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E0522" w:rsidRDefault="00EE0522" w:rsidP="00E405D9">
      <w:pPr>
        <w:spacing w:afterLines="50" w:line="360" w:lineRule="auto"/>
        <w:jc w:val="center"/>
        <w:rPr>
          <w:rFonts w:ascii="方正小标宋简体" w:eastAsia="方正小标宋简体" w:hAnsi="宋体" w:cs="宋体"/>
          <w:sz w:val="44"/>
          <w:szCs w:val="44"/>
        </w:rPr>
      </w:pPr>
      <w:r w:rsidRPr="0068782E">
        <w:rPr>
          <w:rFonts w:ascii="方正小标宋简体" w:eastAsia="方正小标宋简体" w:hAnsi="宋体" w:cs="宋体" w:hint="eastAsia"/>
          <w:sz w:val="44"/>
          <w:szCs w:val="44"/>
        </w:rPr>
        <w:t>国家税务总局</w:t>
      </w:r>
      <w:r>
        <w:rPr>
          <w:rFonts w:ascii="方正小标宋简体" w:eastAsia="方正小标宋简体" w:hAnsi="宋体" w:cs="宋体" w:hint="eastAsia"/>
          <w:sz w:val="44"/>
          <w:szCs w:val="44"/>
        </w:rPr>
        <w:t>水城县</w:t>
      </w:r>
      <w:r w:rsidRPr="0068782E">
        <w:rPr>
          <w:rFonts w:ascii="方正小标宋简体" w:eastAsia="方正小标宋简体" w:hAnsi="宋体" w:cs="宋体" w:hint="eastAsia"/>
          <w:sz w:val="44"/>
          <w:szCs w:val="44"/>
        </w:rPr>
        <w:t>税务局</w:t>
      </w:r>
      <w:r w:rsidR="00D67E0C">
        <w:rPr>
          <w:rFonts w:ascii="方正小标宋简体" w:eastAsia="方正小标宋简体" w:hAnsi="宋体" w:cs="宋体" w:hint="eastAsia"/>
          <w:sz w:val="44"/>
          <w:szCs w:val="44"/>
        </w:rPr>
        <w:t>阿戛</w:t>
      </w:r>
      <w:r w:rsidR="005F6524">
        <w:rPr>
          <w:rFonts w:ascii="方正小标宋简体" w:eastAsia="方正小标宋简体" w:hAnsi="宋体" w:cs="宋体" w:hint="eastAsia"/>
          <w:sz w:val="44"/>
          <w:szCs w:val="44"/>
        </w:rPr>
        <w:t>税务</w:t>
      </w:r>
      <w:r w:rsidRPr="0068782E">
        <w:rPr>
          <w:rFonts w:ascii="方正小标宋简体" w:eastAsia="方正小标宋简体" w:hAnsi="宋体" w:cs="宋体" w:hint="eastAsia"/>
          <w:sz w:val="44"/>
          <w:szCs w:val="44"/>
        </w:rPr>
        <w:t>分局权力和责任清单</w:t>
      </w:r>
    </w:p>
    <w:p w:rsidR="00EE0522" w:rsidRPr="0068782E" w:rsidRDefault="00EE0522" w:rsidP="00EE0522">
      <w:pPr>
        <w:jc w:val="center"/>
        <w:rPr>
          <w:rFonts w:ascii="黑体" w:eastAsia="黑体" w:hAnsi="黑体" w:cs="黑体"/>
          <w:sz w:val="36"/>
          <w:szCs w:val="32"/>
        </w:rPr>
      </w:pPr>
      <w:r w:rsidRPr="0068782E">
        <w:rPr>
          <w:rFonts w:ascii="黑体" w:eastAsia="黑体" w:hAnsi="黑体" w:cs="黑体" w:hint="eastAsia"/>
          <w:sz w:val="36"/>
          <w:szCs w:val="32"/>
        </w:rPr>
        <w:t>权责事项表——适用于税务分局(所)</w:t>
      </w:r>
    </w:p>
    <w:p w:rsidR="00EE0522" w:rsidRPr="0068782E" w:rsidRDefault="00EE0522" w:rsidP="00EE0522">
      <w:pPr>
        <w:jc w:val="center"/>
        <w:rPr>
          <w:rFonts w:ascii="楷体_GB2312" w:eastAsia="楷体_GB2312" w:hAnsi="楷体" w:cs="楷体"/>
          <w:bCs/>
          <w:sz w:val="32"/>
          <w:szCs w:val="32"/>
        </w:rPr>
      </w:pPr>
      <w:r w:rsidRPr="0068782E">
        <w:rPr>
          <w:rFonts w:ascii="楷体_GB2312" w:eastAsia="楷体_GB2312" w:hAnsi="楷体" w:cs="楷体" w:hint="eastAsia"/>
          <w:bCs/>
          <w:sz w:val="32"/>
          <w:szCs w:val="32"/>
        </w:rPr>
        <w:t>（一）行政征收</w:t>
      </w:r>
    </w:p>
    <w:tbl>
      <w:tblPr>
        <w:tblW w:w="207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tblPr>
      <w:tblGrid>
        <w:gridCol w:w="892"/>
        <w:gridCol w:w="1129"/>
        <w:gridCol w:w="1114"/>
        <w:gridCol w:w="2137"/>
        <w:gridCol w:w="11313"/>
        <w:gridCol w:w="4177"/>
      </w:tblGrid>
      <w:tr w:rsidR="00EE0522" w:rsidRPr="0068782E" w:rsidTr="00FF7FD5">
        <w:trPr>
          <w:trHeight w:val="600"/>
          <w:tblHeader/>
        </w:trPr>
        <w:tc>
          <w:tcPr>
            <w:tcW w:w="892"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t>序号</w:t>
            </w:r>
          </w:p>
        </w:tc>
        <w:tc>
          <w:tcPr>
            <w:tcW w:w="1129"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t>职权名称</w:t>
            </w:r>
          </w:p>
        </w:tc>
        <w:tc>
          <w:tcPr>
            <w:tcW w:w="1114"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t>子项</w:t>
            </w:r>
          </w:p>
        </w:tc>
        <w:tc>
          <w:tcPr>
            <w:tcW w:w="2137"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t>设定依据</w:t>
            </w:r>
          </w:p>
        </w:tc>
        <w:tc>
          <w:tcPr>
            <w:tcW w:w="11313"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t>履责方式</w:t>
            </w:r>
          </w:p>
        </w:tc>
        <w:tc>
          <w:tcPr>
            <w:tcW w:w="4177"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t>追责情形</w:t>
            </w:r>
          </w:p>
        </w:tc>
      </w:tr>
      <w:tr w:rsidR="00EE0522" w:rsidRPr="0068782E" w:rsidTr="00FF7FD5">
        <w:trPr>
          <w:trHeight w:val="6300"/>
        </w:trPr>
        <w:tc>
          <w:tcPr>
            <w:tcW w:w="892"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t>1.1</w:t>
            </w:r>
          </w:p>
        </w:tc>
        <w:tc>
          <w:tcPr>
            <w:tcW w:w="1129"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增值税征收管理</w:t>
            </w:r>
          </w:p>
        </w:tc>
        <w:tc>
          <w:tcPr>
            <w:tcW w:w="1114"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1.1.1增值税征收</w:t>
            </w:r>
          </w:p>
        </w:tc>
        <w:tc>
          <w:tcPr>
            <w:tcW w:w="213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1.《中华人民共和国税收征收管理法》第五条第一款。</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2.《中华人民共和国增值税暂行条例》第二十条第一款。</w:t>
            </w:r>
          </w:p>
        </w:tc>
        <w:tc>
          <w:tcPr>
            <w:tcW w:w="11313"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1.税务机关应当通过官方网站、办税服务场所等渠道公开征收主体、权限、依据、程序、报送资料、救济渠道、服务指南、流程图等；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2.主管税务机关根据纳税人应纳税额的大小核定纳税人的具体纳税期限、扣缴义务人解缴税款的期限；</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3.纳税人、扣缴义务人直接到税务机关或采取邮寄、数据电文等其他方式办理申报、报送事项的，税务机关应当依法办理，接收相关资料；</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4.税务机关征收税款应当开具完税凭证；</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5.税务机关应当按照国家规定的税款入库预算级次，将征收的税款缴入国库。</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1.税务机关应当以“信用＋风险”动态管理为基础，完善分级分类管理，推进“互联网＋监管”，着力构建和完善信用评价、监控预警、风险应对全流程管理体系，加强公正监管，促进共管共治；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依法应当追征税款的，税务机关应当依法采取责令限期缴纳、责成提供纳税担保、实施税收保全措施或者强制执行措施等方式追征，依法加收滞纳金。纳税人、扣缴义务人、纳税担保人存在税收违法行为的，税务机关依法给予行政处罚；</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发现纳税人多缴税款的，应当自发现之日起10日内办理退还手续；纳税人自结算缴纳税款之日起三年内发现多缴税款，要求退还的，税务机关应当自接到纳税人退还申请之日起30日内查实并办理退还手续。</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1.增值税由税务机关征收，进口货物的增值税由海关代征；</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对于稽核比对结果为不符、缺联的海关缴款书，纳税人应当持海关缴款书原件向主管税务机关申请数据修改或核对。属于纳税人数据采集错误的，数据修改后再次进行稽核比对；不属于数据采集错误的，纳税人可向主管税务机关申请数据核对，主管税务机关会同海关进行核查。经核查，海关缴款书票面信息与纳税人实际进口货物业务一致的，纳税人登录本省（区、市）增值税发票综合服务平台，查询、选择用于申报抵扣或出口退税的海关缴款书信息；</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自2018年6月1日起，对申报进口监管方式为1500（租赁不满一年）、1523（租赁贸易）、9800（租赁征税）的租赁飞机（税则品目：8802），海关停止代征进口环节增值税。进口租赁飞机增值税的征收管理，由税务机关按照现行增值税政策组织实施。</w:t>
            </w:r>
          </w:p>
          <w:p w:rsidR="00EE0522" w:rsidRPr="0068782E" w:rsidRDefault="00EE0522" w:rsidP="00FF7FD5">
            <w:pPr>
              <w:widowControl/>
              <w:jc w:val="left"/>
              <w:textAlignment w:val="center"/>
              <w:rPr>
                <w:rFonts w:ascii="宋体" w:hAnsi="宋体" w:cs="宋体"/>
                <w:sz w:val="24"/>
              </w:rPr>
            </w:pPr>
          </w:p>
        </w:tc>
        <w:tc>
          <w:tcPr>
            <w:tcW w:w="417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1.违反规定擅自改变税收征收管理范围和税款入库预算级次的；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2.违反规定提前征收、延缓征收或者摊派税款的；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3.违反法律、行政法规的规定擅自作出税收的开征、停征或者减税、免税、退税、补税以及其他同税收法律、行政法规相抵触的决定的；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4.徇私舞弊或者玩忽职守，不征或者少征应征税款，致使国家税收遭受重大损失的；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5.利用职务上的便利，收受或者索取纳税人、扣缴义务人财物或者谋取其他不正当利益的；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6.滥用职权，故意刁难纳税人、扣缴义务人的；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7.未按照规定为纳税人、扣缴义务人、检举人保密的；</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8.法律、行政法规等规定的其他不履行或者不正确履行行政职责的情形。</w:t>
            </w:r>
          </w:p>
        </w:tc>
      </w:tr>
      <w:tr w:rsidR="00EE0522" w:rsidRPr="0068782E" w:rsidTr="00FF7FD5">
        <w:trPr>
          <w:trHeight w:val="3600"/>
        </w:trPr>
        <w:tc>
          <w:tcPr>
            <w:tcW w:w="892" w:type="dxa"/>
            <w:vMerge w:val="restart"/>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lastRenderedPageBreak/>
              <w:t>1.1</w:t>
            </w:r>
          </w:p>
        </w:tc>
        <w:tc>
          <w:tcPr>
            <w:tcW w:w="1129" w:type="dxa"/>
            <w:vMerge w:val="restart"/>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增值税征收管理</w:t>
            </w:r>
          </w:p>
        </w:tc>
        <w:tc>
          <w:tcPr>
            <w:tcW w:w="1114"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1.1.2增值税减免</w:t>
            </w:r>
          </w:p>
        </w:tc>
        <w:tc>
          <w:tcPr>
            <w:tcW w:w="213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trike/>
                <w:kern w:val="0"/>
                <w:sz w:val="24"/>
              </w:rPr>
            </w:pPr>
            <w:r w:rsidRPr="0068782E">
              <w:rPr>
                <w:rFonts w:ascii="宋体" w:hAnsi="宋体" w:cs="宋体" w:hint="eastAsia"/>
                <w:kern w:val="0"/>
                <w:sz w:val="24"/>
              </w:rPr>
              <w:t>1.《中华人民共和国税收征收管理法》第三条、第五条、第三十三条。</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2.《中华人民共和国增值税暂行条例》第二十条第一款。</w:t>
            </w:r>
          </w:p>
        </w:tc>
        <w:tc>
          <w:tcPr>
            <w:tcW w:w="11313"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1.税务机关应当通过官方网站、办税服务场所等渠道公开减免事项、依据、程序、报送资料、救济渠道、服务指南、流程图等；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2.纳税人申报享受税收减免，无需报送附列资料的，税务机关应当依法办理，接收相关资料；</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3.纳税人申报享受税收减免，需要报送附列资料的，如资料齐全、符合法定形式，应当予以受理；需要纳税人补正有关材料、手续的，应当一次性告知需要补正的内容；</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4.纳税人办理税收减免备案的，税务机关应当接收纳税人提交的备案资料。资料齐全、符合法定形式的，当场备案；需要纳税人补正有关材料、手续的，应当一次性告知需要补正的内容。</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税务机关应当以“信用＋风险”动态管理为基础，完善分级分类管理，推进“互联网＋监管”，着力构建和完善信用评价、监控预警、风险应对全流程管理体系，加强公正监管，促进共管共治。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税务机关根据具体税收减免事项的监管要求，加强与相关部门的信息共享和协同共治。</w:t>
            </w:r>
          </w:p>
        </w:tc>
        <w:tc>
          <w:tcPr>
            <w:tcW w:w="417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1.违反法律、行政法规的规定，擅自作出减税、免税决定的；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2.违反法定程序为纳税人办理减税、免税手续的；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3.徇私舞弊或者玩忽职守，不征或者少征应征税款，致使国家税收遭受重大损失的；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4.利用职务上的便利，收受或者索取纳税人、扣缴义务人财物或者谋取其他不正当利益的；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5.滥用职权，故意刁难纳税人、扣缴义务人的；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6.未按照规定为纳税人、扣缴义务人、检举人保密的；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7.法律、行政法规等规定的其他不履行或者不正确履行行政职责的情形。</w:t>
            </w:r>
          </w:p>
          <w:p w:rsidR="00EE0522" w:rsidRPr="0068782E" w:rsidRDefault="00EE0522" w:rsidP="00FF7FD5">
            <w:pPr>
              <w:widowControl/>
              <w:jc w:val="left"/>
              <w:textAlignment w:val="center"/>
              <w:rPr>
                <w:rFonts w:ascii="宋体" w:hAnsi="宋体" w:cs="宋体"/>
                <w:sz w:val="24"/>
              </w:rPr>
            </w:pPr>
          </w:p>
        </w:tc>
      </w:tr>
      <w:tr w:rsidR="00EE0522" w:rsidRPr="0068782E" w:rsidTr="00FF7FD5">
        <w:trPr>
          <w:trHeight w:val="4800"/>
        </w:trPr>
        <w:tc>
          <w:tcPr>
            <w:tcW w:w="892" w:type="dxa"/>
            <w:vMerge/>
            <w:shd w:val="clear" w:color="auto" w:fill="auto"/>
            <w:tcMar>
              <w:top w:w="10" w:type="dxa"/>
              <w:left w:w="10" w:type="dxa"/>
              <w:right w:w="10" w:type="dxa"/>
            </w:tcMar>
            <w:vAlign w:val="center"/>
          </w:tcPr>
          <w:p w:rsidR="00EE0522" w:rsidRPr="0068782E" w:rsidRDefault="00EE0522" w:rsidP="00FF7FD5">
            <w:pPr>
              <w:jc w:val="center"/>
              <w:rPr>
                <w:rFonts w:ascii="宋体" w:hAnsi="宋体" w:cs="宋体"/>
                <w:sz w:val="24"/>
              </w:rPr>
            </w:pPr>
          </w:p>
        </w:tc>
        <w:tc>
          <w:tcPr>
            <w:tcW w:w="1129" w:type="dxa"/>
            <w:vMerge/>
            <w:shd w:val="clear" w:color="auto" w:fill="auto"/>
            <w:tcMar>
              <w:top w:w="10" w:type="dxa"/>
              <w:left w:w="10" w:type="dxa"/>
              <w:right w:w="10" w:type="dxa"/>
            </w:tcMar>
            <w:vAlign w:val="center"/>
          </w:tcPr>
          <w:p w:rsidR="00EE0522" w:rsidRPr="0068782E" w:rsidRDefault="00EE0522" w:rsidP="00FF7FD5">
            <w:pPr>
              <w:jc w:val="left"/>
              <w:rPr>
                <w:rFonts w:ascii="宋体" w:hAnsi="宋体" w:cs="宋体"/>
                <w:sz w:val="24"/>
              </w:rPr>
            </w:pPr>
          </w:p>
        </w:tc>
        <w:tc>
          <w:tcPr>
            <w:tcW w:w="1114"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1.1.3农产品增值税进项税额核定扣除试点纳税人的扣除标准核定</w:t>
            </w:r>
          </w:p>
        </w:tc>
        <w:tc>
          <w:tcPr>
            <w:tcW w:w="213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1.《中华人民共和国增值税暂行条例》第八条第二款第三项。</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2.《财政部 国家税务总局关于在部分行业试行农产品增值税进项税额核定扣除办法的通知》（财税〔2012〕38号）附件1第十二条第三项。</w:t>
            </w:r>
          </w:p>
        </w:tc>
        <w:tc>
          <w:tcPr>
            <w:tcW w:w="11313"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1.税务机关应当通过官方网站、办税服务场所等渠道公开核定主体、权限、依据、程序、报送资料、救济渠道、服务指南、流程图等；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2.试点纳税人以农产品为原料生产货物的扣除标准核定程序：</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(1)主管税务机关接收以农产品为原料生产货物的试点纳税人按规定时间提交的扣除标准核定申请及有关资料；</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(2)主管税务机关对试点纳税人的申请资料进行审核，并逐级上报给省级税务机关；</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(3)省级税务机关组成扣除标准核定小组进行核定，并下达核定结果；</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(4)主管税务机关通过网站、报刊等多种方式及时向社会公告核定结果，未经公告的扣除标准无效；</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(5)省级税务机关尚未下达核定结果前，试点纳税人可按上年确定的核定扣除标准计算申报农产品进项税额。</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w:t>
            </w:r>
            <w:bookmarkStart w:id="0" w:name="_GoBack"/>
            <w:bookmarkEnd w:id="0"/>
            <w:r w:rsidRPr="0068782E">
              <w:rPr>
                <w:rFonts w:ascii="宋体" w:hAnsi="宋体" w:cs="宋体" w:hint="eastAsia"/>
                <w:kern w:val="0"/>
                <w:sz w:val="24"/>
              </w:rPr>
              <w:t>试点纳税人购进农产品直接销售、购进农产品用于生产经营且不构成货物实体扣除标准的核定采取备案制，备案资料的范围和要求由省级税务机关确定；</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试点纳税人对税务机关按规定核定的扣除标准有疑义或者生产经营情况发生变化，向主管税务机关提出重新核定扣除标准申请并提供说明其生产、经营真实情况的证据，主管税务机关应当自接到申请之日起30日内书面答复。</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税务机关应加强对试点纳税人农产品增值税进项税额计算扣除情况的监管，防范和打击虚开发票行为，定期进行纳税评估，及时发现申报纳税中存在的问题。</w:t>
            </w:r>
          </w:p>
          <w:p w:rsidR="00EE0522" w:rsidRPr="0068782E" w:rsidRDefault="00EE0522" w:rsidP="00FF7FD5">
            <w:pPr>
              <w:widowControl/>
              <w:jc w:val="left"/>
              <w:textAlignment w:val="center"/>
              <w:rPr>
                <w:rFonts w:ascii="宋体" w:hAnsi="宋体" w:cs="宋体"/>
                <w:sz w:val="24"/>
              </w:rPr>
            </w:pPr>
          </w:p>
        </w:tc>
        <w:tc>
          <w:tcPr>
            <w:tcW w:w="417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1.徇私舞弊或者玩忽职守，不征或者少征应征税款，致使国家税收遭受重大损失的；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2.利用职务上的便利，收受或者索取纳税人、扣缴义务人财物或者谋取其他不正当利益的；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3.滥用职权，故意刁难纳税人、扣缴义务人的；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4.未按照规定为纳税人、扣缴义务人、检举人保密的；</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5.法律、行政法规等规定的其他不履行或者不正确履行行政职责的情形。</w:t>
            </w:r>
          </w:p>
        </w:tc>
      </w:tr>
      <w:tr w:rsidR="00EE0522" w:rsidRPr="0068782E" w:rsidTr="00FF7FD5">
        <w:trPr>
          <w:trHeight w:val="6584"/>
        </w:trPr>
        <w:tc>
          <w:tcPr>
            <w:tcW w:w="892" w:type="dxa"/>
            <w:vMerge w:val="restart"/>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lastRenderedPageBreak/>
              <w:t>1.1</w:t>
            </w:r>
          </w:p>
        </w:tc>
        <w:tc>
          <w:tcPr>
            <w:tcW w:w="1129" w:type="dxa"/>
            <w:vMerge w:val="restart"/>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增值税征收管理</w:t>
            </w:r>
          </w:p>
        </w:tc>
        <w:tc>
          <w:tcPr>
            <w:tcW w:w="1114"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1.1.4对逾期增值税扣税凭证继续抵扣的核准</w:t>
            </w:r>
          </w:p>
        </w:tc>
        <w:tc>
          <w:tcPr>
            <w:tcW w:w="213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1.《中华人民共和国增值税暂行条例》第九条。</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2.《国家税务总局关于逾期增值税扣税凭证抵扣问题的公告》（国家税务总局公告2011年第50号发布，国家税务总局公告2017年第36号、2018年第31号修改）。</w:t>
            </w:r>
          </w:p>
        </w:tc>
        <w:tc>
          <w:tcPr>
            <w:tcW w:w="11313"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1.税务机关应当通过官方网站、办税服务场所等渠道公开逾期增值税扣税凭证继续抵扣的核准主体、权限、依据、程序、报送资料、救济渠道、服务指南、流程图等；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2.税务机关应当接收纳税人提交的相关资料。资料齐全、符合法定形式的，应当予以受理；需要纳税人补正有关材料、手续的，应当一次性告知需要补正的内容；</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主管税务机关应认真核实纳税人所报资料，重点核查纳税人所报送资料是否齐全、交易是否真实发生、造成增值税扣税凭证逾期的原因是否属于客观原因、第三方证明或说明所述时间是否具有逻辑性、资料信息是否一致、增值税扣税凭证复印件与原件是否一致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4.主管税务机关核实无误后，应向上级税务机关上报，并将增值税扣税凭证逾期情况说明、第三方证明或说明、逾期增值税扣税凭证电子信息、逾期增值税扣税凭证复印件逐级上报至省税务局；</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5.省税务局对上报的资料进行案头复核，并对逾期增值税扣税凭证信息进行认证、稽核比对，对资料符合条件、稽核比对结果相符的，允许纳税人继续抵扣逾期增值税扣税凭证上所注明或计算的税额；</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增值税一般纳税人取得2017年1月1日及以后开具的增值税专用发票、海关进口增值税专用缴款书、机动车销售统一发票、收费公路通行费增值税电子普通发票，取消认证确认、稽核比对的期限。增值税一般纳税人取得2016年12月31日及以前开具的增值税专用发票、海关进口增值税专用缴款书、机动车销售统一发票，超过认证确认、稽核比对期限，但符合规定条件的，仍可按照《国家税务总局关于逾期增值税扣税凭证抵扣问题的公告》规定，继续抵扣进项税额。</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主管税务机关可定期或者不定期对已抵扣逾期增值税扣税凭证进项税额的纳税人进行复查，发现纳税人提供虚假信息，存在弄虚作假行为的，应责令纳税人将已抵扣进项税额转出，并按《中华人民共和国税收征收管理法》的有关规定进行处罚。</w:t>
            </w:r>
          </w:p>
        </w:tc>
        <w:tc>
          <w:tcPr>
            <w:tcW w:w="417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1.徇私舞弊或者玩忽职守，不征或者少征应征税款，致使国家税收遭受重大损失的；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2.利用职务上的便利，收受或者索取纳税人、扣缴义务人财物或者谋取其他不正当利益的；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3.滥用职权，故意刁难纳税人、扣缴义务人的；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4.未按照规定为纳税人、扣缴义务人、检举人保密的；</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5.法律、行政法规等规定的其他不履行或者不正确履行行政职责的情形。</w:t>
            </w:r>
          </w:p>
        </w:tc>
      </w:tr>
      <w:tr w:rsidR="00EE0522" w:rsidRPr="0068782E" w:rsidTr="00FF7FD5">
        <w:trPr>
          <w:trHeight w:val="5799"/>
        </w:trPr>
        <w:tc>
          <w:tcPr>
            <w:tcW w:w="892" w:type="dxa"/>
            <w:vMerge/>
            <w:shd w:val="clear" w:color="auto" w:fill="auto"/>
            <w:tcMar>
              <w:top w:w="10" w:type="dxa"/>
              <w:left w:w="10" w:type="dxa"/>
              <w:right w:w="10" w:type="dxa"/>
            </w:tcMar>
            <w:vAlign w:val="center"/>
          </w:tcPr>
          <w:p w:rsidR="00EE0522" w:rsidRPr="0068782E" w:rsidRDefault="00EE0522" w:rsidP="00FF7FD5">
            <w:pPr>
              <w:jc w:val="center"/>
              <w:rPr>
                <w:rFonts w:ascii="宋体" w:hAnsi="宋体" w:cs="宋体"/>
                <w:sz w:val="24"/>
              </w:rPr>
            </w:pPr>
          </w:p>
        </w:tc>
        <w:tc>
          <w:tcPr>
            <w:tcW w:w="1129" w:type="dxa"/>
            <w:vMerge/>
            <w:shd w:val="clear" w:color="auto" w:fill="auto"/>
            <w:tcMar>
              <w:top w:w="10" w:type="dxa"/>
              <w:left w:w="10" w:type="dxa"/>
              <w:right w:w="10" w:type="dxa"/>
            </w:tcMar>
            <w:vAlign w:val="center"/>
          </w:tcPr>
          <w:p w:rsidR="00EE0522" w:rsidRPr="0068782E" w:rsidRDefault="00EE0522" w:rsidP="00FF7FD5">
            <w:pPr>
              <w:jc w:val="left"/>
              <w:rPr>
                <w:rFonts w:ascii="宋体" w:hAnsi="宋体" w:cs="宋体"/>
                <w:sz w:val="24"/>
              </w:rPr>
            </w:pPr>
          </w:p>
        </w:tc>
        <w:tc>
          <w:tcPr>
            <w:tcW w:w="1114"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1.1.5对未按期申报抵扣增值税扣税凭证申请继续抵扣的核准</w:t>
            </w:r>
          </w:p>
        </w:tc>
        <w:tc>
          <w:tcPr>
            <w:tcW w:w="213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1.《中华人民共和国增值税暂行条例》第九条。</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2.《国家税务总局关于未按期申报抵扣增值税扣税凭证有关问题的公告》（国家税务总局公告2011年第78号发布，国家税务总局公告2018年第31号修改）。</w:t>
            </w:r>
          </w:p>
        </w:tc>
        <w:tc>
          <w:tcPr>
            <w:tcW w:w="11313"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1.税务机关应当通过官方网站、办税服务场所等渠道公开未按期申报抵扣增值税扣税凭证申请继续抵扣的核准主体、权限、依据、程序、报送资料、救济渠道、服务指南、流程图等；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2.税务机关应当接收纳税人提交的相关资料。资料齐全、符合法定形式的，应当予以受理；需要纳税人补正有关材料、手续的，应当一次性告知需要补正的内容；</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主管税务机关受理纳税人申请后，应认真审核纳税人交易是否真实发生，所报资料是否齐全，增值税扣税凭证未按期申报抵扣的原因是否属于客观原因，纳税人说明、第三方证明或说明所述事项是否具有逻辑性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4.主管税务机关审核无误后，发送《未按期申报抵扣增值税扣税凭证允许继续抵扣通知单》，企业凭《通知单》进行申报抵扣；</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增值税一般纳税人取得2017年1月1日及以后开具的增值税专用发票、海关进口增值税专用缴款书、机动车销售统一发票、收费公路通行费增值税电子普通发票，取消申报抵扣的期限。增值税一般纳税人取得2016年12月31日及以前开具的增值税专用发票、海关进口增值税专用缴款书、机动车销售统一发票，超过申报抵扣期限，但符合规定条件的，仍可按照《国家税务总局关于未按期申报抵扣增值税扣税凭证有关问题的公告》规定，继续抵扣进项税额。</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主管税务机关可定期或者不定期对已办理未按期申报抵扣增值税扣税凭证抵扣手续的纳税人进行复查，发现纳税人提供虚假信息，存在弄虚作假行为的，应责令纳税人将已抵扣进项税额转出，并按《中华人民共和国税收征收管理法》的有关规定进行处罚。</w:t>
            </w:r>
          </w:p>
        </w:tc>
        <w:tc>
          <w:tcPr>
            <w:tcW w:w="417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1.徇私舞弊或者玩忽职守，不征或者少征应征税款，致使国家税收遭受重大损失的；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2.利用职务上的便利，收受或者索取纳税人、扣缴义务人财物或者谋取其他不正当利益的；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3.滥用职权，故意刁难纳税人、扣缴义务人的；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4.未按照规定为纳税人、扣缴义务人、检举人保密的；</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5.法律、行政法规等规定的其他不履行或者不正确履行行政职责的情形。</w:t>
            </w:r>
          </w:p>
        </w:tc>
      </w:tr>
      <w:tr w:rsidR="00EE0522" w:rsidRPr="0068782E" w:rsidTr="00FF7FD5">
        <w:trPr>
          <w:trHeight w:val="1069"/>
        </w:trPr>
        <w:tc>
          <w:tcPr>
            <w:tcW w:w="892" w:type="dxa"/>
            <w:vMerge w:val="restart"/>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lastRenderedPageBreak/>
              <w:t>1.2</w:t>
            </w:r>
          </w:p>
        </w:tc>
        <w:tc>
          <w:tcPr>
            <w:tcW w:w="1129" w:type="dxa"/>
            <w:vMerge w:val="restart"/>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消费税征收管理</w:t>
            </w:r>
          </w:p>
        </w:tc>
        <w:tc>
          <w:tcPr>
            <w:tcW w:w="1114"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1.2.1消费税征收</w:t>
            </w:r>
          </w:p>
        </w:tc>
        <w:tc>
          <w:tcPr>
            <w:tcW w:w="213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1.《中华人民共和国税收征收管理法》第五条第一款。</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2.《中华人民共和国消费税暂行条例》第十二条第一款。</w:t>
            </w:r>
          </w:p>
        </w:tc>
        <w:tc>
          <w:tcPr>
            <w:tcW w:w="11313"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1.税务机关应当通过官方网站、办税服务场所等渠道公开征收主体、权限、依据、程序、报送资料、救济渠道、服务指南、流程图等；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2.主管税务机关根据纳税人应纳税额的大小核定纳税人具体纳税期限;</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3.纳税人、扣缴义务人直接到税务机关或采取邮寄、数据电文等其他方式办理申报、报送事项的，税务机关应当依法办理，接收相关资料；</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4.税务机关应当开具完税凭证；</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5.税务机关应当按照国家规定的税款入库预算级次，将征收的税款缴入国库。</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1.税务机关应当以“信用＋风险”动态管理为基础，完善分级分类管理，推进“互联网＋监管”，着力构建和完善信用评价、监控预警、风险应对全流程管理体系，加强公正监管，促进共管共治；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依法应当追征税款的，税务机关应当依法采取责令限期缴纳、责成提供纳税担保、实施税收保全措施或者强制执行措施等方式追征，依法加收滞纳金。纳税人、扣缴义务人、纳税担保人存在税收违法行为的，税务机关依法给予行政处罚；</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发现纳税人多缴税款的，应当自发现之日起10日内办理退还手续；纳税人自结算缴纳税款之日起三年内发现多缴税款，要求退还的，税务机关应当自接到纳税人退还申请之日起30日内查实并办理退还手续。</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消费税由税务机关征收，进口的应税消费品的消费税由海关代征。</w:t>
            </w:r>
          </w:p>
        </w:tc>
        <w:tc>
          <w:tcPr>
            <w:tcW w:w="417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1.违反规定擅自改变税收征收管理范围和税款入库预算级次的；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2.违反规定提前征收、延缓征收或者摊派税款的；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3.违反法律、行政法规的规定擅自作出税收的开征、停征或者减税、免税、退税、补税以及其他同税收法律、行政法规相抵触的决定的；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4.徇私舞弊或者玩忽职守，不征或者少征应征税款，致使国家税收遭受重大损失的；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5.利用职务上的便利，收受或者索取纳税人、扣缴义务人财物或者谋取其他不正当利益的；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6.滥用职权，故意刁难纳税人、扣缴义务人的；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7.未按照规定为纳税人、扣缴义务人、检举人保密的；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8.法律、行政法规等规定的其他不履行或者不正确履行行政职责的情形。</w:t>
            </w:r>
          </w:p>
        </w:tc>
      </w:tr>
      <w:tr w:rsidR="00EE0522" w:rsidRPr="0068782E" w:rsidTr="00FF7FD5">
        <w:trPr>
          <w:trHeight w:val="1069"/>
        </w:trPr>
        <w:tc>
          <w:tcPr>
            <w:tcW w:w="892" w:type="dxa"/>
            <w:vMerge/>
            <w:shd w:val="clear" w:color="auto" w:fill="auto"/>
            <w:tcMar>
              <w:top w:w="10" w:type="dxa"/>
              <w:left w:w="10" w:type="dxa"/>
              <w:right w:w="10" w:type="dxa"/>
            </w:tcMar>
            <w:vAlign w:val="center"/>
          </w:tcPr>
          <w:p w:rsidR="00EE0522" w:rsidRPr="0068782E" w:rsidRDefault="00EE0522" w:rsidP="00FF7FD5">
            <w:pPr>
              <w:jc w:val="center"/>
              <w:rPr>
                <w:rFonts w:ascii="宋体" w:hAnsi="宋体" w:cs="宋体"/>
                <w:kern w:val="0"/>
                <w:sz w:val="24"/>
              </w:rPr>
            </w:pPr>
          </w:p>
        </w:tc>
        <w:tc>
          <w:tcPr>
            <w:tcW w:w="1129" w:type="dxa"/>
            <w:vMerge/>
            <w:shd w:val="clear" w:color="auto" w:fill="auto"/>
            <w:tcMar>
              <w:top w:w="10" w:type="dxa"/>
              <w:left w:w="10" w:type="dxa"/>
              <w:right w:w="10" w:type="dxa"/>
            </w:tcMar>
            <w:vAlign w:val="center"/>
          </w:tcPr>
          <w:p w:rsidR="00EE0522" w:rsidRPr="0068782E" w:rsidRDefault="00EE0522" w:rsidP="00FF7FD5">
            <w:pPr>
              <w:jc w:val="left"/>
              <w:rPr>
                <w:rFonts w:ascii="宋体" w:hAnsi="宋体" w:cs="宋体"/>
                <w:kern w:val="0"/>
                <w:sz w:val="24"/>
              </w:rPr>
            </w:pPr>
          </w:p>
        </w:tc>
        <w:tc>
          <w:tcPr>
            <w:tcW w:w="1114"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1.2.2消费税减免</w:t>
            </w:r>
          </w:p>
        </w:tc>
        <w:tc>
          <w:tcPr>
            <w:tcW w:w="213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1.《中华人民共和国税收征收管理法》第三条、第五条、第三十三条。</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2.《中华人民共和国消费税暂行条例》第十二条第一款。</w:t>
            </w:r>
          </w:p>
        </w:tc>
        <w:tc>
          <w:tcPr>
            <w:tcW w:w="11313"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1.税务机关应当通过官方网站、办税服务场所等渠道公开减免事项、依据、程序、报送资料、救济渠道、服务指南、流程图等；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2.纳税人申报享受税收减免，无需报送附列资料的，税务机关应当依法办理，接收相关资料。</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税务机关应当以“信用＋风险”动态管理为基础，完善分级分类管理，推进“互联网＋监管”，着力构建和完善信用评价、监控预警、风险应对全流程管理体系，加强公正监管，促进共管共治。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税务机关根据具体税收减免事项的监管要求，加强与相关部门的信息共享和协同监管。</w:t>
            </w:r>
          </w:p>
        </w:tc>
        <w:tc>
          <w:tcPr>
            <w:tcW w:w="417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1.违反法律、行政法规的规定，擅自作出减税、免税决定的；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2.违反法定程序为纳税人办理减税、免税手续的；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3.徇私舞弊或者玩忽职守，不征或者少征应征税款，致使国家税收遭受重大损失的；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4.利用职务上的便利，收受或者索取纳税人、扣缴义务人财物或者谋取其他不正当利益的；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5.滥用职权，故意刁难纳税人、扣缴义务人的；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6.未按照规定为纳税人、扣缴义务人、检举人保密的；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7.法律、行政法规等规定的其他不履行或者不正确履行行政职责的情形。</w:t>
            </w:r>
          </w:p>
        </w:tc>
      </w:tr>
      <w:tr w:rsidR="00EE0522" w:rsidRPr="0068782E" w:rsidTr="00FF7FD5">
        <w:trPr>
          <w:trHeight w:val="7165"/>
        </w:trPr>
        <w:tc>
          <w:tcPr>
            <w:tcW w:w="892" w:type="dxa"/>
            <w:vMerge w:val="restart"/>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lastRenderedPageBreak/>
              <w:t>1.3</w:t>
            </w:r>
          </w:p>
        </w:tc>
        <w:tc>
          <w:tcPr>
            <w:tcW w:w="1129" w:type="dxa"/>
            <w:vMerge w:val="restart"/>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车辆购置税征收管理</w:t>
            </w:r>
          </w:p>
        </w:tc>
        <w:tc>
          <w:tcPr>
            <w:tcW w:w="1114"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1.3.1车辆购置税征收</w:t>
            </w:r>
          </w:p>
        </w:tc>
        <w:tc>
          <w:tcPr>
            <w:tcW w:w="213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1.《中华人民共和国税收征收管理法》第五条第一款。</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2.《中华人民共和国车辆购置税法》第十条。</w:t>
            </w:r>
          </w:p>
        </w:tc>
        <w:tc>
          <w:tcPr>
            <w:tcW w:w="11313"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1.税务机关应当通过官方网站、办税服务场所等渠道公开征收主体、权限、依据、程序、报送资料、救济渠道、服务指南、流程图等；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2.纳税人直接到税务机关或采取邮寄、数据电文等其他方式办理申报、报送事项的，税务机关应当依法办理，接收相关资料；</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3.纳税人需要纸质车辆购置税完税证明的，主管税务机关为其打印《车辆购置税完税证明（电子版）》，或纳税人通过电子税务局等官方互联网平台查询和打印；</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4.税务机关应当按照国家规定的税款入库预算级次，将征收的税款缴入国库。</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1.税务机关应当以“信用＋风险”动态管理为基础，完善分级分类管理，推进“互联网＋监管”，着力构建和完善信用评价、监控预警、风险应对全流程管理体系，加强公正监管，促进共管共治；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依法应当追征税款的，税务机关应当依法采取责令限期缴纳、责成提供纳税担保、实施税收保全措施或者强制执行措施等方式追征，依法加收滞纳金。纳税人、纳税担保人存在税收违法行为的，税务机关依法给予行政处罚；</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发现纳税人多缴税款的，应当自发现之日起10日内办理退还手续；纳税人自结算缴纳税款之日起三年内发现多缴税款，要求退还的，税务机关应当自接到纳税人退还申请之日起30日内查实并办理退还手续。</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1.公安机关交通管理部门办理车辆注册登记，应当根据税务机关提供的应税车辆完税或者免税电子信息对纳税人申请登记的车辆信息进行核对，核对无误后依法办理车辆注册登记；</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2.税务机关和公安、商务、海关、工业和信息化等部门应当建立应税车辆信息共享和工作配合机制，及时交换应税车辆和纳税信息资料。</w:t>
            </w:r>
          </w:p>
        </w:tc>
        <w:tc>
          <w:tcPr>
            <w:tcW w:w="417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1.违反规定擅自改变税收征收管理范围和税款入库预算级次的；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2.违反规定提前征收、延缓征收或者摊派税款的；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3.违反法律、行政法规的规定擅自作出税收的开征、停征或者减税、免税、退税、补税以及其他同税收法律、行政法规相抵触的决定的；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4.徇私舞弊或者玩忽职守，不征或者少征应征税款，致使国家税收遭受重大损失的；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5.利用职务上的便利，收受或者索取纳税人财物或者谋取其他不正当利益的；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6.滥用职权，故意刁难纳税人的；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7.未按照规定为纳税人、检举人保密的；</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8.法律、行政法规等规定的其他不履行或者不正确履行行政职责的情形。</w:t>
            </w:r>
          </w:p>
        </w:tc>
      </w:tr>
      <w:tr w:rsidR="00EE0522" w:rsidRPr="0068782E" w:rsidTr="00FF7FD5">
        <w:trPr>
          <w:trHeight w:val="2606"/>
        </w:trPr>
        <w:tc>
          <w:tcPr>
            <w:tcW w:w="892" w:type="dxa"/>
            <w:vMerge/>
            <w:shd w:val="clear" w:color="auto" w:fill="auto"/>
            <w:tcMar>
              <w:top w:w="10" w:type="dxa"/>
              <w:left w:w="10" w:type="dxa"/>
              <w:right w:w="10" w:type="dxa"/>
            </w:tcMar>
            <w:vAlign w:val="center"/>
          </w:tcPr>
          <w:p w:rsidR="00EE0522" w:rsidRPr="0068782E" w:rsidRDefault="00EE0522" w:rsidP="00FF7FD5">
            <w:pPr>
              <w:jc w:val="center"/>
              <w:rPr>
                <w:rFonts w:ascii="宋体" w:hAnsi="宋体" w:cs="宋体"/>
                <w:sz w:val="24"/>
              </w:rPr>
            </w:pPr>
          </w:p>
        </w:tc>
        <w:tc>
          <w:tcPr>
            <w:tcW w:w="1129" w:type="dxa"/>
            <w:vMerge/>
            <w:shd w:val="clear" w:color="auto" w:fill="auto"/>
            <w:tcMar>
              <w:top w:w="10" w:type="dxa"/>
              <w:left w:w="10" w:type="dxa"/>
              <w:right w:w="10" w:type="dxa"/>
            </w:tcMar>
            <w:vAlign w:val="center"/>
          </w:tcPr>
          <w:p w:rsidR="00EE0522" w:rsidRPr="0068782E" w:rsidRDefault="00EE0522" w:rsidP="00FF7FD5">
            <w:pPr>
              <w:jc w:val="left"/>
              <w:rPr>
                <w:rFonts w:ascii="宋体" w:hAnsi="宋体" w:cs="宋体"/>
                <w:sz w:val="24"/>
              </w:rPr>
            </w:pPr>
          </w:p>
        </w:tc>
        <w:tc>
          <w:tcPr>
            <w:tcW w:w="1114"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1.3.2车辆购置税减免</w:t>
            </w:r>
          </w:p>
        </w:tc>
        <w:tc>
          <w:tcPr>
            <w:tcW w:w="213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1.《中华人民共和国税收征收管理法》第三条、第五条、第三十三条。</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2.《中华人民共和国车辆购置税法》第十条。</w:t>
            </w:r>
          </w:p>
        </w:tc>
        <w:tc>
          <w:tcPr>
            <w:tcW w:w="11313"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1.税务机关应当通过官方网站、办税服务场所等渠道公开减免事项、依据、程序、报送资料、救济渠道、服务指南、流程图等；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2.纳税人申报享受税收减免，无需报送附列资料的，税务机关应当依法办理，接收相关资料；</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3.纳税人申报享受税收减免，需要报送附列资料的，如资料齐全、符合法定形式，应当予以受理；需要纳税人补正有关材料、手续的，应当一次性告知需要补正的内容。</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税务机关应当以“信用＋风险”动态管理为基础，完善分级分类管理，推进“互联网＋监管”，着力构建和完善信用评价、监控预警、风险应对全流程管理体系，加强公正监管，促进共管共治。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公安机关交通管理部门办理车辆注册登记，应当根据税务机关提供的应税车辆完税或者免税电子信息对纳税人申请登记的车辆信息进行核对，核对无误后依法办理车辆注册登记。</w:t>
            </w:r>
          </w:p>
        </w:tc>
        <w:tc>
          <w:tcPr>
            <w:tcW w:w="417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1.违反法律、行政法规的规定，擅自作出减税、免税决定的；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2.违反法定程序为纳税人办理减税、免税手续的；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3.徇私舞弊或者玩忽职守，不征或者少征应征税款，致使国家税收遭受重大损失的；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4.利用职务上的便利，收受或者索取纳税人财物或者谋取其他不正当利益的；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5.滥用职权，故意刁难纳税人的；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6.未按照规定为纳税人、检举人保密的；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7.法律、行政法规等规定的其他不履行或者不正确履行行政职责的情形。</w:t>
            </w:r>
          </w:p>
          <w:p w:rsidR="00EE0522" w:rsidRPr="0068782E" w:rsidRDefault="00EE0522" w:rsidP="00FF7FD5">
            <w:pPr>
              <w:widowControl/>
              <w:jc w:val="left"/>
              <w:textAlignment w:val="center"/>
              <w:rPr>
                <w:rFonts w:ascii="宋体" w:hAnsi="宋体" w:cs="宋体"/>
                <w:sz w:val="24"/>
              </w:rPr>
            </w:pPr>
          </w:p>
        </w:tc>
      </w:tr>
      <w:tr w:rsidR="00EE0522" w:rsidRPr="0068782E" w:rsidTr="00FF7FD5">
        <w:trPr>
          <w:trHeight w:val="90"/>
        </w:trPr>
        <w:tc>
          <w:tcPr>
            <w:tcW w:w="892"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lastRenderedPageBreak/>
              <w:t>1.4</w:t>
            </w:r>
          </w:p>
        </w:tc>
        <w:tc>
          <w:tcPr>
            <w:tcW w:w="1129"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企业所得税征收管理</w:t>
            </w:r>
          </w:p>
        </w:tc>
        <w:tc>
          <w:tcPr>
            <w:tcW w:w="1114"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1.4.1企业所得税征收</w:t>
            </w:r>
          </w:p>
        </w:tc>
        <w:tc>
          <w:tcPr>
            <w:tcW w:w="213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1.《中华人民共和国税收征收管理法》第五条第一款；</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2.《中华人民共和国企业所得税法》第四十九条、第五十条、第五十四条；</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3.《中华人民共和国企业所得税法实施条例》第一百二十五条、第一百二十八条。</w:t>
            </w:r>
          </w:p>
        </w:tc>
        <w:tc>
          <w:tcPr>
            <w:tcW w:w="11313"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1.税务机关应当通过官方网站、办税服务场所等渠道公开征收主体、权限、依据、程序、报送资料、救济渠道、服务指南、流程图等；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2.税务机关核定纳税人分月或者分季预缴;</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3.纳税人、扣缴义务人直接到税务机关或采取邮寄、数据电文等其他方式办理申报、报送事项的，税务机关应当依法办理，接收相关资料；</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4.税务机关征收税款应当开具完税凭证；</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5.税务机关应当按照国家规定的税款入库预算级次，将征收的税款缴入国库；</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6.对非居民企业在中国境内取得工程作业和劳务所得应缴纳的所得税，税务机关可以指定工程价款或者劳务费的支付人为扣缴义务人。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1.税务机关应当以“信用＋风险”动态管理为基础，完善分级分类管理，推进“互联网＋监管”，着力构建和完善信用评价、监控预警、风险应对全流程管理体系，加强公正监管，促进共管共治；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依法应当追征税款的，税务机关应当依法采取责令限期缴纳、责成提供纳税担保、实施税收保全措施或者强制执行措施等方式追征，依法加收滞纳金。纳税人、扣缴义务人、纳税担保人存在税收违法行为的，税务机关依法给予行政处罚；</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3.税务机关发现纳税人多缴税款的，应当自发现之日起10日内办理退还手续；纳税人发现多缴税款，要求退还的，税务机关应当自接到纳税人退还申请之日起30日内查实并办理退还手续；</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分支机构未按规定报送经总机构所在地主管税务机关受理的汇总纳税企业分支机构所得税分配表，分支机构所在地主管税务机关应责成该分支机构在申报期内报送，同时提请总机构所在地主管税务机关督促总机构按照规定提供相关分配表；分支机构在申报期内不提供的，由分支机构所在地主管税务机关对分支机构按照《中华人民共和国税收征收管理法》的有关规定予以处罚；属于总机构未向分支机构提供分配表的，分支机构所在地主管税务机关还应提请总机构所在地主管税务机关对总机构按照《中华人民共和国税收征收管理法》的有关规定予以处罚；</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以总机构名义进行生产经营的非法人分支机构，无法提供汇总纳税企业分支机构所得税分配表，也无法提供《跨地区经营汇总纳税企业所得税征收管理办法》第二十三条规定相关证据证明其二级及以下分支机构身份的，应视同独立纳税人计算并就地缴纳企业所得税，不执行《跨地区经营汇总纳税企业所得税征收管理办法》的相关规定。</w:t>
            </w:r>
          </w:p>
          <w:p w:rsidR="00EE0522" w:rsidRPr="0068782E" w:rsidRDefault="00EE0522" w:rsidP="00FF7FD5">
            <w:pPr>
              <w:widowControl/>
              <w:jc w:val="left"/>
              <w:textAlignment w:val="center"/>
              <w:rPr>
                <w:rFonts w:ascii="宋体" w:hAnsi="宋体" w:cs="宋体"/>
                <w:sz w:val="24"/>
              </w:rPr>
            </w:pPr>
          </w:p>
        </w:tc>
        <w:tc>
          <w:tcPr>
            <w:tcW w:w="417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1.违反规定擅自改变税收征收管理范围和税款入库预算级次的；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2.违反规定提前征收、延缓征收或者摊派税款的；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3.违反法律、行政法规的规定擅自作出税收的开征、停征或者减税、免税、退税、补税以及其他同税收法律、行政法规相抵触的决定的；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4.徇私舞弊或者玩忽职守，不征或者少征应征税款，致使国家税收遭受重大损失的；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5.利用职务上的便利，收受或者索取纳税人、扣缴义务人财物或者谋取其他不正当利益的；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6.滥用职权，故意刁难纳税人、扣缴义务人的；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7.未按照规定为纳税人、扣缴义务人、检举人保密的；</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8.法律、行政法规等规定的其他不履行或者不正确履行行政职责的情形。</w:t>
            </w:r>
          </w:p>
        </w:tc>
      </w:tr>
      <w:tr w:rsidR="00EE0522" w:rsidRPr="0068782E" w:rsidTr="00FF7FD5">
        <w:trPr>
          <w:trHeight w:val="8055"/>
        </w:trPr>
        <w:tc>
          <w:tcPr>
            <w:tcW w:w="892"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lastRenderedPageBreak/>
              <w:t>1.4</w:t>
            </w:r>
          </w:p>
        </w:tc>
        <w:tc>
          <w:tcPr>
            <w:tcW w:w="1129"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企业所得税征收管理</w:t>
            </w:r>
          </w:p>
        </w:tc>
        <w:tc>
          <w:tcPr>
            <w:tcW w:w="1114"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1.4.2企业所得税减免</w:t>
            </w:r>
          </w:p>
        </w:tc>
        <w:tc>
          <w:tcPr>
            <w:tcW w:w="213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1.《中华人民共和国税收征收管理法》第三条、第五条、第三十三条；</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2.《中华人民共和国企业所得税法》第三十五条、第三十六条；</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3.《国家税务总局关于发布修订后的&lt;企业所得税优惠政策事项办理办&gt;法的公告》(国家税务总局公告2018年第23号)</w:t>
            </w:r>
          </w:p>
        </w:tc>
        <w:tc>
          <w:tcPr>
            <w:tcW w:w="11313"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1.税务机关应当通过官方网站、办税服务场所等渠道公开减免事项、依据、程序、报送资料、救济渠道、服务指南、流程图等；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2.纳税人申报享受税收减免，无需报送附列资料的，税务机关应当依法办理，接收相关资料；</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纳税人按照财税〔2018〕102号文件规定办理税收减免备案的，税务机关应当接收纳税人提交的备案资料。资料齐全、符合法定形式的，当场备案；需要纳税人补正有关材料、手续的，应当一次性告知需要补正的内容。</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企业享受优惠事项后，税务机关将适时开展后续管理。企业未能按照税务机关要求提供留存备查资料，或者提供的留存备查资料与实际生产经营情况、财务核算情况、相关技术领域、产业、目录、资格证书等不符，无法证实符合优惠事项规定条件的，或者存在弄虚作假情况的，税务机关依法追缴其已享受的企业所得税优惠，并按照税收征管法等相关规定处理；</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2.税务机关应当以“信用＋风险”动态管理为基础，完善分级分类管理，推进“互联网＋监管”，着力构建和完善信用评价、监控预警、风险应对全流程管理体系，加强公正监管，促进共管共治。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税务机关根据具体税收减免事项的监管要求，加强与相关部门的信息共享和协同监管。</w:t>
            </w:r>
          </w:p>
        </w:tc>
        <w:tc>
          <w:tcPr>
            <w:tcW w:w="417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1.违反法律、行政法规的规定，擅自作出减税、免税决定的；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2.违反法定程序为纳税人办理减税、免税手续的；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3.徇私舞弊或者玩忽职守，不征或者少征应征税款，致使国家税收遭受重大损失的；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4.利用职务上的便利，收受或者索取纳税人、扣缴义务人财物或者谋取其他不正当利益的；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5.滥用职权，故意刁难纳税人、扣缴义务人的；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6.未按照规定为纳税人、扣缴义务人、检举人保密的；</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7.法律、行政法规等规定的其他不履行或者不正确履行行政职责的情形。</w:t>
            </w:r>
          </w:p>
        </w:tc>
      </w:tr>
      <w:tr w:rsidR="00EE0522" w:rsidRPr="0068782E" w:rsidTr="00FF7FD5">
        <w:trPr>
          <w:trHeight w:val="5400"/>
        </w:trPr>
        <w:tc>
          <w:tcPr>
            <w:tcW w:w="892" w:type="dxa"/>
            <w:vMerge w:val="restart"/>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lastRenderedPageBreak/>
              <w:t>1.5</w:t>
            </w:r>
          </w:p>
        </w:tc>
        <w:tc>
          <w:tcPr>
            <w:tcW w:w="1129" w:type="dxa"/>
            <w:vMerge w:val="restart"/>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个人所得税征收管理</w:t>
            </w:r>
          </w:p>
        </w:tc>
        <w:tc>
          <w:tcPr>
            <w:tcW w:w="1114"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1.5.1个人所得税征收</w:t>
            </w:r>
          </w:p>
        </w:tc>
        <w:tc>
          <w:tcPr>
            <w:tcW w:w="213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《中华人民共和国税收征收管理法》第五条第一款。</w:t>
            </w:r>
          </w:p>
        </w:tc>
        <w:tc>
          <w:tcPr>
            <w:tcW w:w="11313"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1.税务机关应当通过官方网站、办税服务场所等渠道公开征收主体、权限、依据、程序、报送资料、救济渠道、服务指南、流程图等；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2.纳税人、扣缴义务人直接到税务机关或采取邮寄、数据电文等其他方式办理申报、报送事项的，税务机关应当依法办理，接收相关资料；</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3.税务机关征收税款应当开具完税凭证或纳税记录；</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4.税务机关应当按照国家规定的税款入库预算级次，将征收的税款缴入国库。</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1.税务机关应当以“信用＋风险”动态管理为基础，完善分级分类管理，推进“互联网＋监管”，着力构建和完善信用评价、监控预警、风险应对全流程管理体系，加强公正监管，促进共管共治；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依法应当追征税款的，税务机关应当依法采取责令限期缴纳、责成提供纳税担保、实施税收保全措施或者强制执行措施等方式追征，依法加收滞纳金。纳税人、扣缴义务人、纳税担保人存在税收违法行为的，税务机关依法给予行政处罚；</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发现纳税人多缴税款的，应当自发现之日起10日内办理退还手续；纳税人自结算缴纳税款之日起三年内发现多缴税款，要求退还的，税务机关应当自接到纳税人退还申请之日起30日内查实并办理退还手续。</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1.公安、人民银行、金融监督管理等相关部门应当协助税务机关确认纳税人的身份、金融账户信息；</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教育、卫生、医疗保障、民政、人力资源社会保障、住房城乡建设、公安、人民银行、金融监督管理等相关部门应当向税务机关提供纳税人子女教育、继续教育、大病医疗、住房贷款利息、住房租金、赡养老人等专项附加扣除信息。</w:t>
            </w:r>
          </w:p>
        </w:tc>
        <w:tc>
          <w:tcPr>
            <w:tcW w:w="417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1.违反规定擅自改变税收征收管理范围和税款入库预算级次的；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2.违反规定提前征收、延缓征收或者摊派税款的；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3.违反法律、行政法规的规定擅自作出税收的开征、停征或者减税、免税、退税、补税以及其他同税收法律、行政法规相抵触的决定的；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4.徇私舞弊或者玩忽职守，不征或者少征应征税款，致使国家税收遭受重大损失的；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5.利用职务上的便利，收受或者索取纳税人、扣缴义务人财物或者谋取其他不正当利益的；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6.滥用职权，故意刁难纳税人、扣缴义务人的；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7.未按照规定为纳税人、扣缴义务人、检举人保密的；</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8.法律、行政法规等规定的其他不履行或者不正确履行行政职责的情形。</w:t>
            </w:r>
          </w:p>
        </w:tc>
      </w:tr>
      <w:tr w:rsidR="00EE0522" w:rsidRPr="0068782E" w:rsidTr="00FF7FD5">
        <w:trPr>
          <w:trHeight w:val="470"/>
        </w:trPr>
        <w:tc>
          <w:tcPr>
            <w:tcW w:w="892" w:type="dxa"/>
            <w:vMerge/>
            <w:shd w:val="clear" w:color="auto" w:fill="auto"/>
            <w:tcMar>
              <w:top w:w="10" w:type="dxa"/>
              <w:left w:w="10" w:type="dxa"/>
              <w:right w:w="10" w:type="dxa"/>
            </w:tcMar>
            <w:vAlign w:val="center"/>
          </w:tcPr>
          <w:p w:rsidR="00EE0522" w:rsidRPr="0068782E" w:rsidRDefault="00EE0522" w:rsidP="00FF7FD5">
            <w:pPr>
              <w:jc w:val="center"/>
              <w:rPr>
                <w:rFonts w:ascii="宋体" w:hAnsi="宋体" w:cs="宋体"/>
                <w:sz w:val="24"/>
              </w:rPr>
            </w:pPr>
          </w:p>
        </w:tc>
        <w:tc>
          <w:tcPr>
            <w:tcW w:w="1129" w:type="dxa"/>
            <w:vMerge/>
            <w:shd w:val="clear" w:color="auto" w:fill="auto"/>
            <w:tcMar>
              <w:top w:w="10" w:type="dxa"/>
              <w:left w:w="10" w:type="dxa"/>
              <w:right w:w="10" w:type="dxa"/>
            </w:tcMar>
            <w:vAlign w:val="center"/>
          </w:tcPr>
          <w:p w:rsidR="00EE0522" w:rsidRPr="0068782E" w:rsidRDefault="00EE0522" w:rsidP="00FF7FD5">
            <w:pPr>
              <w:jc w:val="left"/>
              <w:rPr>
                <w:rFonts w:ascii="宋体" w:hAnsi="宋体" w:cs="宋体"/>
                <w:sz w:val="24"/>
              </w:rPr>
            </w:pPr>
          </w:p>
        </w:tc>
        <w:tc>
          <w:tcPr>
            <w:tcW w:w="1114"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1.5.2个人所得税减免</w:t>
            </w:r>
          </w:p>
        </w:tc>
        <w:tc>
          <w:tcPr>
            <w:tcW w:w="213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《中华人民共和国税收征收管理法》第三条、第五条、第三十三条。</w:t>
            </w:r>
          </w:p>
        </w:tc>
        <w:tc>
          <w:tcPr>
            <w:tcW w:w="11313"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1.税务机关应当通过官方网站、办税服务场所等渠道公开减免事项、依据、程序、报送资料、救济渠道、服务指南、流程图等；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2.纳税人申报享受税收减免，无需报送附列资料的，税务机关应当依法办理，接收相关资料；</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3.纳税人办理税收减免备案的，税务机关应当接收纳税人提交的备案资料，资料齐全、符合法定形式的，当场备案；需要纳税人补正有关材料、手续的，应当一次性告知需要补正的内容；</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4.纳税人办理税收减免核准的，税务机关应当接收纳税人提交的相关资料。资料齐全、填写内容完整、符合法定形式的，当场受理；需要纳税人补正有关材料、手续的，应当一次性告知需要补正的内容。</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税务机关应当以“信用＋风险”动态管理为基础，完善分级分类管理，推进“互联网＋监管”，着力构建和完善信用评价、监控预警、风险应对全流程管理体系，加强公正监管，促进共管共治。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税务机关根据具体税收减免事项的监管要求，加强与相关部门的信息共享和协同共治。</w:t>
            </w:r>
          </w:p>
        </w:tc>
        <w:tc>
          <w:tcPr>
            <w:tcW w:w="417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1.违反法律、行政法规的规定，擅自作出减税、免税决定的；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2.违反法定程序为纳税人办理减税、免税手续的；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3.徇私舞弊或者玩忽职守，不征或者少征应征税款，致使国家税收遭受重大损失的；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4.利用职务上的便利，收受或者索取纳税人、扣缴义务人财物或者谋取其他不正当利益的；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5.滥用职权，故意刁难纳税人、扣缴义务人的；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6.未按照规定为纳税人、扣缴义务人、检举人保密的；</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7.法律、行政法规等规定的其他不履行或者不正确履行行政职责的情形。</w:t>
            </w:r>
          </w:p>
        </w:tc>
      </w:tr>
      <w:tr w:rsidR="00EE0522" w:rsidRPr="0068782E" w:rsidTr="00FF7FD5">
        <w:trPr>
          <w:trHeight w:val="4800"/>
        </w:trPr>
        <w:tc>
          <w:tcPr>
            <w:tcW w:w="892" w:type="dxa"/>
            <w:vMerge w:val="restart"/>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lastRenderedPageBreak/>
              <w:t>1.6</w:t>
            </w:r>
          </w:p>
        </w:tc>
        <w:tc>
          <w:tcPr>
            <w:tcW w:w="1129" w:type="dxa"/>
            <w:vMerge w:val="restart"/>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土地增值税征收管理</w:t>
            </w:r>
          </w:p>
        </w:tc>
        <w:tc>
          <w:tcPr>
            <w:tcW w:w="1114"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1.6.1土地增值税征收</w:t>
            </w:r>
          </w:p>
        </w:tc>
        <w:tc>
          <w:tcPr>
            <w:tcW w:w="213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1.《中华人民共和国税收征收管理法》第五条第一款。</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2.《中华人民共和国土地增值税暂行条例》第十一条。</w:t>
            </w:r>
          </w:p>
        </w:tc>
        <w:tc>
          <w:tcPr>
            <w:tcW w:w="11313"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1.税务机关应当通过官方网站、办税服务场所等渠道公开征收主体、权限、依据、程序、报送资料、救济渠道、服务指南、流程图等；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2.纳税人直接到税务机关或采取邮寄、数据电文等其他方式办理申报、报送事项的，税务机关应当依法办理，接收相关资料；</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3.在纳税人办理纳税申报后，主管税务机关核定缴纳土地增值税的期限;</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4.税务机关应当开具完税凭证；</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5.税务机关应当按照国家规定的税款入库预算级次，将征收的税款缴入国库。</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以“信用＋风险”动态管理为基础，完善分级分类管理，推进“互联网＋监管”，着力构建和完善信用评价、监控预警、风险应对全流程管理体系，实施以“双随机、一公开”为基本方式的税务稽查</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，加强公正监管，促进共管共治；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依法应当追征税款的，税务机关应当依法采取责令限期缴纳、责成提供纳税担保、实施税收保全措施或者强制执行措施等方式追征，依法加收滞纳金。纳税人、纳税担保人存在税收违法行为的，税务机关依法给予行政处罚；</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发现纳税人多缴税款的，应当自发现之日起10日内办理退还手续；纳税人自结算缴纳税款之日起三年内发现多缴税款，要求退还的，税务机关应当自接到纳税人退还申请之日起30日内查实并办理退还手续。</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1.自然资源管理部门应当向税务机关提供有关资料，并协助税务机关依法征收土地增值税；</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2.纳税人未按照《中华人民共和国土地增值税暂行条例》缴纳土地增值税的，自然资源管理部门不得办理有关的权属变更手续。</w:t>
            </w:r>
          </w:p>
          <w:p w:rsidR="00EE0522" w:rsidRPr="0068782E" w:rsidRDefault="00EE0522" w:rsidP="00FF7FD5">
            <w:pPr>
              <w:widowControl/>
              <w:jc w:val="left"/>
              <w:textAlignment w:val="center"/>
              <w:rPr>
                <w:rFonts w:ascii="宋体" w:hAnsi="宋体" w:cs="宋体"/>
                <w:sz w:val="24"/>
              </w:rPr>
            </w:pPr>
          </w:p>
        </w:tc>
        <w:tc>
          <w:tcPr>
            <w:tcW w:w="417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1.违反规定擅自改变税收征收管理范围和税款入库预算级次的；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2.违反规定提前征收、延缓征收或者摊派税款的；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3.违反法律、行政法规的规定擅自作出税收的开征、停征或者减税、免税、退税、补税以及其他同税收法律、行政法规相抵触的决定的；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4.徇私舞弊或者玩忽职守，不征或者少征应征税款，致使国家税收遭受重大损失的；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5.利用职务上的便利，收受或者索取纳税人财物或者谋取其他不正当利益的；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6.滥用职权，故意刁难纳税人的；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7.未按照规定为纳税人、检举人保密的；</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8.法律、行政法规等规定的其他不履行或者不正确履行行政职责的情形。</w:t>
            </w:r>
          </w:p>
        </w:tc>
      </w:tr>
      <w:tr w:rsidR="00EE0522" w:rsidRPr="0068782E" w:rsidTr="00FF7FD5">
        <w:trPr>
          <w:trHeight w:val="3900"/>
        </w:trPr>
        <w:tc>
          <w:tcPr>
            <w:tcW w:w="892" w:type="dxa"/>
            <w:vMerge/>
            <w:shd w:val="clear" w:color="auto" w:fill="auto"/>
            <w:tcMar>
              <w:top w:w="10" w:type="dxa"/>
              <w:left w:w="10" w:type="dxa"/>
              <w:right w:w="10" w:type="dxa"/>
            </w:tcMar>
            <w:vAlign w:val="center"/>
          </w:tcPr>
          <w:p w:rsidR="00EE0522" w:rsidRPr="0068782E" w:rsidRDefault="00EE0522" w:rsidP="00FF7FD5">
            <w:pPr>
              <w:jc w:val="center"/>
              <w:rPr>
                <w:rFonts w:ascii="宋体" w:hAnsi="宋体" w:cs="宋体"/>
                <w:sz w:val="24"/>
              </w:rPr>
            </w:pPr>
          </w:p>
        </w:tc>
        <w:tc>
          <w:tcPr>
            <w:tcW w:w="1129" w:type="dxa"/>
            <w:vMerge/>
            <w:shd w:val="clear" w:color="auto" w:fill="auto"/>
            <w:tcMar>
              <w:top w:w="10" w:type="dxa"/>
              <w:left w:w="10" w:type="dxa"/>
              <w:right w:w="10" w:type="dxa"/>
            </w:tcMar>
            <w:vAlign w:val="center"/>
          </w:tcPr>
          <w:p w:rsidR="00EE0522" w:rsidRPr="0068782E" w:rsidRDefault="00EE0522" w:rsidP="00FF7FD5">
            <w:pPr>
              <w:jc w:val="left"/>
              <w:rPr>
                <w:rFonts w:ascii="宋体" w:hAnsi="宋体" w:cs="宋体"/>
                <w:sz w:val="24"/>
              </w:rPr>
            </w:pPr>
          </w:p>
        </w:tc>
        <w:tc>
          <w:tcPr>
            <w:tcW w:w="1114"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1.6.2土地增值税减免</w:t>
            </w:r>
          </w:p>
        </w:tc>
        <w:tc>
          <w:tcPr>
            <w:tcW w:w="213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1.《中华人民共和国税收征收管理法》第三条、第五条、第三十三条。</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2.《中华人民共和国土地增值税暂行条例》第十一条。</w:t>
            </w:r>
          </w:p>
        </w:tc>
        <w:tc>
          <w:tcPr>
            <w:tcW w:w="11313"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1.税务机关应当通过官方网站、办税服务场所等渠道公开减免事项、依据、程序、报送资料、救济渠道、服务指南、流程图等；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2.纳税人申报享受税收减免，无需报送附列资料的，税务机关应当依法办理，接收相关资料；</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3.纳税人办理税收减免备案的，税务机关应当接收纳税人提交的备案资料。资料齐全、符合法定形式的，当场备案；需要纳税人补正有关材料、手续的，应当一次性告知需要补正的内容；</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4.纳税人办理税收减免需要核准的，税务机关应当接收纳税人提交的相关资料。资料齐全、符合法定形式的，应当受理申请；需要纳税人补正有关材料、手续的，应当一次性告知需要补正的内容。</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税务机关应当以“信用＋风险”动态管理为基础，完善分级分类管理，推进“互联网＋监管”，着力构建和完善信用评价、监控预警、风险应对全流程管理体系，加强公正监管，促进共管共治。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各级自然资源主管部门在办理土地、房屋权属登记时，应按照《中华人民共和国土地增值税暂行条例》的规定，在纳税人出具完税（或减免税）凭证后，再办理登记手续；对于未出具完税（或减免税）凭证的，不予办理相关的手续。</w:t>
            </w:r>
          </w:p>
          <w:p w:rsidR="00EE0522" w:rsidRPr="0068782E" w:rsidRDefault="00EE0522" w:rsidP="00FF7FD5">
            <w:pPr>
              <w:widowControl/>
              <w:jc w:val="left"/>
              <w:textAlignment w:val="center"/>
              <w:rPr>
                <w:rFonts w:ascii="宋体" w:hAnsi="宋体" w:cs="宋体"/>
                <w:sz w:val="24"/>
              </w:rPr>
            </w:pPr>
          </w:p>
        </w:tc>
        <w:tc>
          <w:tcPr>
            <w:tcW w:w="417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1.违反法律、行政法规的规定，擅自作出减税、免税决定的；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2.违反法定程序为纳税人办理减税、免税手续的；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3.利用职务上的便利，收受或者索取纳税人财物或者谋取其他不正当利益的；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4.徇私舞弊或者玩忽职守，不征或者少征应征税款，致使国家税收遭受重大损失的；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5.滥用职权，故意刁难纳税人的；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6.未按照规定为纳税人、检举人保密的；</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7.法律、行政法规等规定的其他不履行或者不正确履行行政职责的情形。</w:t>
            </w:r>
          </w:p>
        </w:tc>
      </w:tr>
      <w:tr w:rsidR="00EE0522" w:rsidRPr="0068782E" w:rsidTr="00FF7FD5">
        <w:trPr>
          <w:trHeight w:val="4613"/>
        </w:trPr>
        <w:tc>
          <w:tcPr>
            <w:tcW w:w="892"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lastRenderedPageBreak/>
              <w:t>1.6</w:t>
            </w:r>
          </w:p>
        </w:tc>
        <w:tc>
          <w:tcPr>
            <w:tcW w:w="1129"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土地增值税征收管理</w:t>
            </w:r>
          </w:p>
        </w:tc>
        <w:tc>
          <w:tcPr>
            <w:tcW w:w="1114"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1.6.3土地增值税清算核定</w:t>
            </w:r>
          </w:p>
        </w:tc>
        <w:tc>
          <w:tcPr>
            <w:tcW w:w="213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1.《中华人民共和国税收征收管理法》第三十五条。</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2.《土地增值税清算管理规程》（国税发〔2009〕91号印发）第三十三条、第三十四条。</w:t>
            </w:r>
          </w:p>
        </w:tc>
        <w:tc>
          <w:tcPr>
            <w:tcW w:w="11313"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1.税务机关应当通过官方网站、办税服务场所等渠道公开核定主体、权限、依据、程序、救济渠道、流程图等；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2.主管税务机关发出核定征收的税务事项告知书后，税务人员对房地产项目开展土地增值税核定征收核查，主管税务机关审核合议；</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3.税务机关制作相关文书送达给纳税人，通知纳税人申报缴纳应补缴税款或办理退税。</w:t>
            </w:r>
          </w:p>
        </w:tc>
        <w:tc>
          <w:tcPr>
            <w:tcW w:w="417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1.违反规定核定应纳税额，导致纳税人税负水平明显不合理的；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2.徇私舞弊或者玩忽职守，不征或者少征应征税款，致使国家税收遭受重大损失的；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3.利用职务上的便利，收受或者索取纳税人财物或谋取其他不正当利益的；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4.滥用职权，故意刁难纳税人的；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5.未按照规定为纳税人、检举人保密的；</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6.法律、行政法规等规定的其他不履行或者不正确履行行政职责的情形。</w:t>
            </w:r>
          </w:p>
        </w:tc>
      </w:tr>
      <w:tr w:rsidR="00EE0522" w:rsidRPr="0068782E" w:rsidTr="00FF7FD5">
        <w:trPr>
          <w:trHeight w:val="4200"/>
        </w:trPr>
        <w:tc>
          <w:tcPr>
            <w:tcW w:w="892"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t>1.7</w:t>
            </w:r>
          </w:p>
        </w:tc>
        <w:tc>
          <w:tcPr>
            <w:tcW w:w="1129"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房产税征收管理</w:t>
            </w:r>
          </w:p>
        </w:tc>
        <w:tc>
          <w:tcPr>
            <w:tcW w:w="1114"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1.7.1房产税征收</w:t>
            </w:r>
          </w:p>
        </w:tc>
        <w:tc>
          <w:tcPr>
            <w:tcW w:w="213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1.《中华人民共和国税收征收管理法》第五条第一款。</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2.《中华人民共和国房产税暂行条例》第九条。</w:t>
            </w:r>
          </w:p>
        </w:tc>
        <w:tc>
          <w:tcPr>
            <w:tcW w:w="11313"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1.税务机关应当通过官方网站、办税服务场所等渠道公开征收主体、权限、依据、程序、报送资料、救济渠道、服务指南、流程图等；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2.纳税人直接到税务机关或采取邮寄、数据电文等其他方式办理申报、报送事项的，税务机关应当依法办理，接收相关资料；</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3.税务机关征收税款应当开具完税凭证；</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4.税务机关应当按照国家规定的税款入库预算级次，将征收的税款缴入国库。</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1.税务机关应当以“信用＋风险”动态管理为基础，完善分级分类管理，推进“互联网＋监管”，着力构建和完善信用评价、监控预警、风险应对全流程管理体系，加强公正监管，促进共管共治；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依法应当追征税款的，税务机关应当依法采取责令限期缴纳、责成提供纳税担保、实施税收保全措施或者强制执行措施等方式追征，依法加收滞纳金。纳税人、纳税担保人存在税收违法行为的，税务机关依法给予行政处罚；</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3.税务机关发现纳税人多缴税款的，应当自发现之日起10日内办理退还手续；纳税人自结算缴纳税款之日起三年内发现多缴税款，要求退还的，税务机关应当自接到纳税人退还申请之日起30日内查实并办理退还手续。</w:t>
            </w:r>
          </w:p>
        </w:tc>
        <w:tc>
          <w:tcPr>
            <w:tcW w:w="417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1.违反规定擅自改变税收征收管理范围和税款入库预算级次的；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2.违反规定提前征收、延缓征收或者摊派税款的；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3.违反法律、行政法规的规定擅自作出税收的开征、停征或者减税、免税、退税、补税以及其他同税收法律、行政法规相抵触的决定的；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4.徇私舞弊或者玩忽职守，不征或者少征应征税款，致使国家税收遭受重大损失的；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5.滥用职权，故意刁难纳税人的；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6.利用职务上的便利，收受或者索取纳税人财物或者谋取其他不正当利益的；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7.未按照规定为纳税人、检举人保密的；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8.法律、行政法规等规定的其他不履行或者不正确履行行政职责的情形。</w:t>
            </w:r>
          </w:p>
          <w:p w:rsidR="00EE0522" w:rsidRPr="0068782E" w:rsidRDefault="00EE0522" w:rsidP="00FF7FD5">
            <w:pPr>
              <w:widowControl/>
              <w:jc w:val="left"/>
              <w:textAlignment w:val="center"/>
              <w:rPr>
                <w:rFonts w:ascii="宋体" w:hAnsi="宋体" w:cs="宋体"/>
                <w:sz w:val="24"/>
              </w:rPr>
            </w:pPr>
          </w:p>
        </w:tc>
      </w:tr>
      <w:tr w:rsidR="00EE0522" w:rsidRPr="0068782E" w:rsidTr="00FF7FD5">
        <w:trPr>
          <w:trHeight w:val="1534"/>
        </w:trPr>
        <w:tc>
          <w:tcPr>
            <w:tcW w:w="892"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lastRenderedPageBreak/>
              <w:t>1.7</w:t>
            </w:r>
          </w:p>
        </w:tc>
        <w:tc>
          <w:tcPr>
            <w:tcW w:w="1129"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房产税征收管理</w:t>
            </w:r>
          </w:p>
        </w:tc>
        <w:tc>
          <w:tcPr>
            <w:tcW w:w="1114"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1.7.2房产税减免</w:t>
            </w:r>
          </w:p>
        </w:tc>
        <w:tc>
          <w:tcPr>
            <w:tcW w:w="213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1.《中华人民共和国税收征收管理法》第三条、第五条、第三十三条。</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2.《中华人民共和国房产税暂行条例》第九条。</w:t>
            </w:r>
          </w:p>
        </w:tc>
        <w:tc>
          <w:tcPr>
            <w:tcW w:w="11313"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1.税务机关应当通过官方网站、办税服务场所等渠道公开减免事项、依据、程序、报送资料、救济渠道、服务指南、流程图等；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2.纳税人申报享受税收减免，无需报送附列资料的，税务机关应当依法办理，接收相关资料。</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纳税人申报享受房产税优惠，并将有关资料留存备查。各级税务机关根据国家税收法律、法规、规章、规范性文件等规定对自行申报的房产税减免情况进行后续管理。对不应当享受减免税的，依法追缴已享受的减免税款，并予以相应处理。</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税务机关根据具体税收减免事项的监管要求，加强与相关部门的信息共享和协同共治。</w:t>
            </w:r>
          </w:p>
        </w:tc>
        <w:tc>
          <w:tcPr>
            <w:tcW w:w="417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1.违反法律、行政法规的规定，擅自作出减税、免税决定的；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2.违反法定程序为纳税人办理减税、免税手续的；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3.利用职务上的便利，收受或者索取纳税人财物或者谋取其他不正当利益的；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4.徇私舞弊或者玩忽职守，不征或者少征应征税款，致使国家税收遭受重大损失的；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5.滥用职权，故意刁难纳税人的；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6.未按照规定为纳税人、检举人保密的；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7.法律、行政法规等规定的其他不履行或者不正确履行行政职责的情形。</w:t>
            </w:r>
          </w:p>
          <w:p w:rsidR="00EE0522" w:rsidRPr="0068782E" w:rsidRDefault="00EE0522" w:rsidP="00FF7FD5">
            <w:pPr>
              <w:widowControl/>
              <w:jc w:val="left"/>
              <w:textAlignment w:val="center"/>
              <w:rPr>
                <w:rFonts w:ascii="宋体" w:hAnsi="宋体" w:cs="宋体"/>
                <w:sz w:val="24"/>
              </w:rPr>
            </w:pPr>
          </w:p>
        </w:tc>
      </w:tr>
      <w:tr w:rsidR="00EE0522" w:rsidRPr="0068782E" w:rsidTr="00FF7FD5">
        <w:trPr>
          <w:trHeight w:val="4800"/>
        </w:trPr>
        <w:tc>
          <w:tcPr>
            <w:tcW w:w="892"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t>1.8</w:t>
            </w:r>
          </w:p>
        </w:tc>
        <w:tc>
          <w:tcPr>
            <w:tcW w:w="1129"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城镇土地使用税征收管理</w:t>
            </w:r>
          </w:p>
        </w:tc>
        <w:tc>
          <w:tcPr>
            <w:tcW w:w="1114"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1.8.1城镇土地使用税征收</w:t>
            </w:r>
          </w:p>
        </w:tc>
        <w:tc>
          <w:tcPr>
            <w:tcW w:w="213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1.《中华人民共和国税收征收管理法》第五条第一款。</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2.《中华人民共和国城镇土地使用税暂行条例》第十条。</w:t>
            </w:r>
          </w:p>
        </w:tc>
        <w:tc>
          <w:tcPr>
            <w:tcW w:w="11313"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1.税务机关应当通过官方网站、办税服务场所等渠道公开征收主体、权限、依据、程序、报送资料、救济渠道、服务指南、流程图等；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2.纳税人直接到税务机关或采取邮寄、数据电文等其他方式办理申报、报送事项的，税务机关应当依法办理，接收相关资料；</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3.税务机关征收税款应当开具完税凭证；</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4.税务机关应当按照国家规定的税款入库预算级次，将征收的税款缴入国库。</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1.税务机关应当以“信用＋风险”动态管理为基础，完善分级分类管理，推进“互联网＋监管”，着力构建和完善信用评价、监控预警、风险应对全流程管理体系，加强公正监管，促进共管共治；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依法应当追征税款的，税务机关应当依法采取责令限期缴纳、责成提供纳税担保、实施税收保全措施或者强制执行措施等方式追征，依法加收滞纳金。纳税人、纳税担保人存在税收违法行为的，税务机关依法给予行政处罚；</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发现纳税人多缴税款的，应当自发现之日起10日内办理退还手续；纳税人自结算缴纳税款之日起三年内发现多缴税款，要求退还的，税务机关应当自接到纳税人退还申请之日起30日内查实并办理退还手续。</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自然资源管理部门应当向土地所在地的税务机关提供土地使用权属资料。</w:t>
            </w:r>
          </w:p>
        </w:tc>
        <w:tc>
          <w:tcPr>
            <w:tcW w:w="417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1.违反规定擅自改变税收征收管理范围和税款入库预算级次的；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2.违反规定提前征收、延缓征收或者摊派税款的；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3.违反法律、行政法规的规定擅自作出税收的开征、停征或者减税、免税、退税、补税以及其他同税收法律、行政法规相抵触的决定的；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4.徇私舞弊或者玩忽职守，不征或者少征应征税款，致使国家税收遭受重大损失的；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5.滥用职权，故意刁难纳税人的；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6.利用职务上的便利，收受或者索取纳税人财物或者谋取其他不正当利益的；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7.未按照规定为纳税人、检举人保密的；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8.法律、行政法规等规定的其他不履行或者不正确履行行政职责的情形。</w:t>
            </w:r>
          </w:p>
          <w:p w:rsidR="00EE0522" w:rsidRPr="0068782E" w:rsidRDefault="00EE0522" w:rsidP="00FF7FD5">
            <w:pPr>
              <w:widowControl/>
              <w:jc w:val="left"/>
              <w:textAlignment w:val="center"/>
              <w:rPr>
                <w:rFonts w:ascii="宋体" w:hAnsi="宋体" w:cs="宋体"/>
                <w:sz w:val="24"/>
              </w:rPr>
            </w:pPr>
          </w:p>
        </w:tc>
      </w:tr>
      <w:tr w:rsidR="00EE0522" w:rsidRPr="0068782E" w:rsidTr="00FF7FD5">
        <w:trPr>
          <w:trHeight w:val="4883"/>
        </w:trPr>
        <w:tc>
          <w:tcPr>
            <w:tcW w:w="892"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lastRenderedPageBreak/>
              <w:t>1.8</w:t>
            </w:r>
          </w:p>
        </w:tc>
        <w:tc>
          <w:tcPr>
            <w:tcW w:w="1129"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城镇土地使用税征收管理</w:t>
            </w:r>
          </w:p>
        </w:tc>
        <w:tc>
          <w:tcPr>
            <w:tcW w:w="1114"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1.8.2城镇土地使用税减免</w:t>
            </w:r>
          </w:p>
        </w:tc>
        <w:tc>
          <w:tcPr>
            <w:tcW w:w="213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1.《中华人民共和国税收征收管理法》第三条、第五条、第三十三条。</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2.《中华人民共和国城镇土地使用税暂行条例》第七条、第十条。</w:t>
            </w:r>
          </w:p>
        </w:tc>
        <w:tc>
          <w:tcPr>
            <w:tcW w:w="11313"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1.税务机关应当通过官方网站、办税服务场所等渠道公开减免事项、依据、程序、报送资料、救济渠道、服务指南、流程图等；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2.纳税人申报享受税收减免，无需报送附列资料的，税务机关应当依法办理，接收相关资料；</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3.纳税人办理税收减免核准的，税务机关应当接收纳税人提交的相关资料。资料齐全、填写内容完整、符合法定形式的，当场受理；需要纳税人补正有关材料、手续的，应当一次性告知需要补正的内容。</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纳税人申报享受城镇土地使用税优惠，并将有关资料留存备查。各级税务机关根据国家税收法律、法规、规章、规范性文件等规定对自行申报的城镇土地使用税减免情况进行后续管理。对不应当享受减免税的，依法追缴已享受的减免税款，并予以相应处理。</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税务机关根据具体税收减免事项的监管要求，加强与相关部门的信息共享和协同共治。</w:t>
            </w:r>
          </w:p>
        </w:tc>
        <w:tc>
          <w:tcPr>
            <w:tcW w:w="417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1.违反法律、行政法规的规定，擅自作出减税、免税决定的；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2.违反法定程序为纳税人办理减税、免税手续的；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3.利用职务上的便利，收受或者索取纳税人财物或者谋取其他不正当利益的；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4.徇私舞弊或者玩忽职守，不征或者少征应征税款，致使国家税收遭受重大损失的；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5.滥用职权，故意刁难纳税人的；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6.未按照规定为纳税人、检举人保密的；</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7.法律、行政法规等规定的其他不履行或者不正确履行行政职责的情形。</w:t>
            </w:r>
          </w:p>
        </w:tc>
      </w:tr>
      <w:tr w:rsidR="00EE0522" w:rsidRPr="0068782E" w:rsidTr="00FF7FD5">
        <w:trPr>
          <w:trHeight w:val="7490"/>
        </w:trPr>
        <w:tc>
          <w:tcPr>
            <w:tcW w:w="892"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t>1.9</w:t>
            </w:r>
          </w:p>
        </w:tc>
        <w:tc>
          <w:tcPr>
            <w:tcW w:w="1129"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耕地占用税征收管理</w:t>
            </w:r>
          </w:p>
        </w:tc>
        <w:tc>
          <w:tcPr>
            <w:tcW w:w="1114"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1.9.1耕地占用税征收</w:t>
            </w:r>
          </w:p>
        </w:tc>
        <w:tc>
          <w:tcPr>
            <w:tcW w:w="213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1.《中华人民共和国税收征收管理法》第五条第一款。</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2.《中华人民共和国耕地占用税法》第九条。</w:t>
            </w:r>
          </w:p>
        </w:tc>
        <w:tc>
          <w:tcPr>
            <w:tcW w:w="11313"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1.税务机关应当通过官方网站、办税服务场所等渠道公开征收主体、权限、依据、程序、报送资料、救济渠道、服务指南、流程图等；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2.纳税人直接到税务机关或采取邮寄、数据电文等其他方式办理申报、报送事项的，税务机关应当依法办理，接收相关资料；</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3.税务机关征收税款应当开具完税凭证；</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4.税务机关应当按照国家规定的税款入库预算级次，将征收的税款缴入国库。</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1.税务机关应当以“信用＋风险”动态管理为基础，完善分级分类管理，推进“互联网＋监管”，着力构建和完善信用评价、监控预警、风险应对全流程管理体系，加强公正监管，促进共管共治；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依法应当追征税款的，税务机关应当依法采取责令限期缴纳、责成提供纳税担保、实施税收保全措施或者强制执行措施等方式追征，依法加收滞纳金。纳税人、纳税担保人存在税收违法行为的，税务机关依法给予行政处罚；</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发现纳税人多缴税款的，应当自发现之日起10日内办理退还手续；纳税人自结算缴纳税款之日起三年内发现多缴税款，要求退还的，税务机关应当自接到纳税人退还申请之日起30日内查实并办理退还手续。</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1.自然资源主管部门凭耕地占用税完税凭证或者免税凭证和其他有关文件发放建设用地批准书；</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应当与相关部门建立耕地占用税涉税信息共享机制和工作配合机制。县级以上地方人民政府自然资源、农业农村、水利等相关部门应当定期向税务机关提供农用地转用、临时占地等信息，协助税务机关加强耕地占用税征收管理；</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3.税务机关发现纳税人的纳税申报数据资料异常或者纳税人未按照规定期限申报纳税的，可以提请相关部门进行复核，相关部门应当自收到税务机关复核申请之日起三十日内向税务机关出具复核意见。</w:t>
            </w:r>
          </w:p>
        </w:tc>
        <w:tc>
          <w:tcPr>
            <w:tcW w:w="417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1.违反规定擅自改变税收征收管理范围和税款入库预算级次的；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2.违反规定提前征收、延缓征收或者摊派税款的；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3.违反法律、行政法规的规定擅自作出税收的开征、停征或者减税、免税、退税、补税以及其他同税收法律、行政法规相抵触的决定的；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4.徇私舞弊或者玩忽职守，不征或者少征应征税款，致使国家税收遭受重大损失的；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5.利用职务上的便利，收受或者索取纳税人财物或者谋取其他不正当利益的；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6.滥用职权，故意刁难纳税人的；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7.未按照规定为纳税人、检举人保密的；</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8.法律、行政法规等规定的其他不履行或者不正确履行行政职责的情形。</w:t>
            </w:r>
          </w:p>
        </w:tc>
      </w:tr>
      <w:tr w:rsidR="00EE0522" w:rsidRPr="0068782E" w:rsidTr="00FF7FD5">
        <w:trPr>
          <w:trHeight w:val="4883"/>
        </w:trPr>
        <w:tc>
          <w:tcPr>
            <w:tcW w:w="892"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lastRenderedPageBreak/>
              <w:t>1.9</w:t>
            </w:r>
          </w:p>
        </w:tc>
        <w:tc>
          <w:tcPr>
            <w:tcW w:w="1129"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耕地占用税征收管理</w:t>
            </w:r>
          </w:p>
        </w:tc>
        <w:tc>
          <w:tcPr>
            <w:tcW w:w="1114"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1.9.2耕地占用税减免</w:t>
            </w:r>
          </w:p>
        </w:tc>
        <w:tc>
          <w:tcPr>
            <w:tcW w:w="213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1.《中华人民共和国税收征收管理法》第三条、第五条、第三十三条。</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2.《中华人民共和国耕地占用税法》第九条。</w:t>
            </w:r>
          </w:p>
        </w:tc>
        <w:tc>
          <w:tcPr>
            <w:tcW w:w="11313"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1.税务机关应当通过官方网站、办税服务场所等渠道公开减免事项、依据、程序、报送资料、救济渠道、服务指南、流程图等；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2.纳税人申报享受税收减免，无需报送附列资料的，税务机关应当依法办理，接收相关资料。</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纳税人申报享受耕地占用税优惠，并将有关资料留存备查。各级税务机关根据国家税收法律、法规、规章、规范性文件等规定对自行申报的耕地占用税减免情况进行后续管理。对不应当享受减免税的，依法追缴已享受的减免税款，并予以相应处理。</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1.自然资源主管部门凭耕地占用税完税凭证或者免税凭证和其他有关文件发放建设用地批准书；</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应当与相关部门建立耕地占用税涉税信息共享机制和工作配合机制。税务机关应当与相关部门建立耕地占用税涉税信息共享机制和工作配合机制。县级以上地方人民政府自然资源、农业农村、水利等相关部门应当定期向税务机关提供农用地转用、临时占地等信息，协助税务机关加强耕地占用税征收管理；</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3.税务机关发现纳税人的纳税申报数据资料异常或者纳税人未按照规定期限申报纳税的，可以提请相关部门进行复核，相关部门应当自收到税务机关复核申请之日起三十日内向税务机关出具复核意见。</w:t>
            </w:r>
          </w:p>
        </w:tc>
        <w:tc>
          <w:tcPr>
            <w:tcW w:w="417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1.违反法律、行政法规的规定，擅自作出减税、免税决定的；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2.违反法定程序为纳税人办理减税、免税手续的；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3.利用职务上的便利，收受或者索取纳税人财物或者谋取其他不正当利益的；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4.徇私舞弊或者玩忽职守，不征或者少征应征税款，致使国家税收遭受重大损失的；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5.滥用职权，故意刁难纳税人的；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6.未按照规定为纳税人、检举人保密的；</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7.法律、行政法规等规定的其他不履行或者不正确履行行政职责的情形。</w:t>
            </w:r>
          </w:p>
        </w:tc>
      </w:tr>
      <w:tr w:rsidR="00EE0522" w:rsidRPr="0068782E" w:rsidTr="00FF7FD5">
        <w:trPr>
          <w:trHeight w:val="630"/>
        </w:trPr>
        <w:tc>
          <w:tcPr>
            <w:tcW w:w="892"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t>1.10</w:t>
            </w:r>
          </w:p>
        </w:tc>
        <w:tc>
          <w:tcPr>
            <w:tcW w:w="1129"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契税征收管理</w:t>
            </w:r>
          </w:p>
        </w:tc>
        <w:tc>
          <w:tcPr>
            <w:tcW w:w="1114"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1.10.1契税征收</w:t>
            </w:r>
          </w:p>
        </w:tc>
        <w:tc>
          <w:tcPr>
            <w:tcW w:w="213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1.《中华人民共和国税收征收管理法》第五条第一款。</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2.《中华人民共和国契税暂行条例》第十二条第一款。</w:t>
            </w:r>
          </w:p>
        </w:tc>
        <w:tc>
          <w:tcPr>
            <w:tcW w:w="11313"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1.税务机关应当通过官方网站、办税服务场所等渠道公开征收主体、权限、依据、程序、报送资料、救济渠道、服务指南、流程图等；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2.纳税人直接到税务机关或采取邮寄、数据电文等其他方式办理申报、报送事项的，税务机关应当依法办理，接收相关资料；</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3.在纳税人向契税征收机关申报后，契税征收机关核定缴纳契税的期限;</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4.税务机关应当开具完税凭证；</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5.税务机关应当按照国家规定的税款入库预算级次，将征收的税款缴入国库。</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1.税务机关应当以“信用＋风险”动态管理为基础，完善分级分类管理，推进“互联网＋监管”，着力构建和完善信用评价、监控预警、风险应对全流程管理体系，加强公正监管，促进共管共治；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依法应当追征税款的，税务机关应当依法采取责令限期缴纳、责成提供纳税担保、实施税收保全措施或者强制执行措施等方式追征，依法加收滞纳金。纳税人、纳税担保人存在税收违法行为的，税务机关依法给予行政处罚；</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发现纳税人多缴税款的，应当自发现之日起10日内办理退还手续；纳税人自结算缴纳税款之日起三年内发现多缴税款，要求退还的，税务机关应当自接到纳税人退还申请之日起30日内查实并办理退还手续。</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1.自然资源管理部门、房产管理部门应当向契税征收机关提供有关资料，并协助契税征收机关依法征收契税；</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2.各级税务、财政和自然资源主管部门，要共同研究强化土地税收征管的办法和措施，通过信息共享、情况通报、联合办公、联席会议等多种形式沟通情况和信息，加强部门间的协作配合；</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各级自然资源主管部门应根据税务、财政部门的需要，提供现有的地籍资料和相关地价资料。对于通过征用或者出让、转让方式取得的土地，以及出租土地使用权或变更土地登记的，国土资源管理部门在办理用地手续后，应及时把有关信息告知当地的税务、财政部门；</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4.各级税务、财政部门在征管工作中，如发现纳税人没有办理用地手续或未进行土地登记的，应及时将有关</w:t>
            </w:r>
            <w:r w:rsidRPr="0068782E">
              <w:rPr>
                <w:rFonts w:ascii="宋体" w:hAnsi="宋体" w:cs="宋体" w:hint="eastAsia"/>
                <w:kern w:val="0"/>
                <w:sz w:val="24"/>
              </w:rPr>
              <w:lastRenderedPageBreak/>
              <w:t>信息告知当地自然资源主管部门。</w:t>
            </w:r>
          </w:p>
        </w:tc>
        <w:tc>
          <w:tcPr>
            <w:tcW w:w="417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lastRenderedPageBreak/>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1.违反规定擅自改变税收征收管理范围和税款入库预算级次的；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2.违反法律、行政法规的规定提前征收、延缓征收或者摊派税款的；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3.违反法律、行政法规的规定擅自作出税收的开征、停征或者减税、免税、退税、补税以及其他同税收法律、行政法规相抵触的决定的；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4.徇私舞弊或者玩忽职守，不征或者少征应征税款，致使国家税收遭受重大损失的；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5.利用职务上的便利，收受或者索取纳税人财物或者谋取其他不正当利益的；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6.滥用职权，故意刁难纳税人的；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7.未按照规定为纳税人、检举人保密的；</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8.法律、行政法规等规定的其他不履行或者不正确履行行政职责的情形。</w:t>
            </w:r>
          </w:p>
        </w:tc>
      </w:tr>
      <w:tr w:rsidR="00EE0522" w:rsidRPr="0068782E" w:rsidTr="00FF7FD5">
        <w:trPr>
          <w:trHeight w:val="3300"/>
        </w:trPr>
        <w:tc>
          <w:tcPr>
            <w:tcW w:w="892"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lastRenderedPageBreak/>
              <w:t>1.10</w:t>
            </w:r>
          </w:p>
        </w:tc>
        <w:tc>
          <w:tcPr>
            <w:tcW w:w="1129"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契税征收管理</w:t>
            </w:r>
          </w:p>
        </w:tc>
        <w:tc>
          <w:tcPr>
            <w:tcW w:w="1114"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1.10.2契税减免</w:t>
            </w:r>
          </w:p>
        </w:tc>
        <w:tc>
          <w:tcPr>
            <w:tcW w:w="213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1.《中华人民共和国税收征收管理法》第三条、第五条、第三十三条。</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2.《中华人民共和国契税暂行条例》第十二条第一款。</w:t>
            </w:r>
          </w:p>
        </w:tc>
        <w:tc>
          <w:tcPr>
            <w:tcW w:w="11313"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1.税务机关应当通过官方网站、办税服务场所等渠道公开减免事项、依据、程序、报送资料、救济渠道、服务指南、流程图等；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2.纳税人申报享受税收减免，需要报送附列资料的，如资料齐全、符合法定形式，应当予以受理；需要纳税人补正有关材料、手续的，应当一次性告知需要补正的内容。</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各级税务机关根据国家税收法律、法规、规章、规范性文件等规定对自行申报的契税减免情况进行后续管理。对不应当享受减免税的，依法追缴已享受的减免税款，并予以相应处理。</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各级自然资源主管部门在办理土地使用权属登记时，应按照《中华人民共和国契税暂行条例》《中华人民共和国土地增值税暂行条例》的规定，在纳税人出具完税（或减免税）凭证后，再办理登记手续；对于未出具完税（或减免税）凭证的，不予办理相关的手续。办理土地登记后，应将完税（或减免税）凭证一联与权属登记资料一并归档备查。</w:t>
            </w:r>
          </w:p>
        </w:tc>
        <w:tc>
          <w:tcPr>
            <w:tcW w:w="417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1.违反法律、行政法规的规定，擅自作出减税、免税决定的；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2.违反法定程序为纳税人办理减税、免税手续的；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3.利用职务上的便利，收受或者索取纳税人财物或者谋取其他不正当利益的；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4.徇私舞弊或者玩忽职守，不征或者少征应征税款，致使国家税收遭受重大损失的；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5.滥用职权，故意刁难纳税人的；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6.未按照规定为纳税人、检举人保密的；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7.法律、行政法规等规定的其他不履行或者不正确履行行政职责的情形。</w:t>
            </w:r>
          </w:p>
          <w:p w:rsidR="00EE0522" w:rsidRPr="0068782E" w:rsidRDefault="00EE0522" w:rsidP="00FF7FD5">
            <w:pPr>
              <w:widowControl/>
              <w:jc w:val="left"/>
              <w:textAlignment w:val="center"/>
              <w:rPr>
                <w:rFonts w:ascii="宋体" w:hAnsi="宋体" w:cs="宋体"/>
                <w:sz w:val="24"/>
              </w:rPr>
            </w:pPr>
          </w:p>
        </w:tc>
      </w:tr>
      <w:tr w:rsidR="00EE0522" w:rsidRPr="0068782E" w:rsidTr="00FF7FD5">
        <w:trPr>
          <w:trHeight w:val="4500"/>
        </w:trPr>
        <w:tc>
          <w:tcPr>
            <w:tcW w:w="892"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t>1.11</w:t>
            </w:r>
          </w:p>
        </w:tc>
        <w:tc>
          <w:tcPr>
            <w:tcW w:w="1129"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资源税征收管理</w:t>
            </w:r>
          </w:p>
        </w:tc>
        <w:tc>
          <w:tcPr>
            <w:tcW w:w="1114"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1.11.1资源税征收</w:t>
            </w:r>
          </w:p>
        </w:tc>
        <w:tc>
          <w:tcPr>
            <w:tcW w:w="213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1.《中华人民共和国税收征收管理法》第五条第一款。</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2.《中华人民共和国资源税暂行条例》第十条。</w:t>
            </w:r>
          </w:p>
        </w:tc>
        <w:tc>
          <w:tcPr>
            <w:tcW w:w="11313"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1.税务机关应当通过官方网站、办税服务场所等渠道公开征收主体、权限、依据、程序、报送资料、救济渠道、服务指南、流程图等；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2.纳税人直接到税务机关或采取邮寄、数据电文等其他方式办理申报、报送事项的，税务机关应当依法办理，接收相关资料；</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3.税务机关征收税款应当开具完税凭证；</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4.税务机关应当按照国家规定的税款入库预算级次，将征收的税款缴入国库。</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1.税务机关应当以“信用＋风险”动态管理为基础，完善分级分类管理，推进“互联网＋监管”，着力构建和完善信用评价、监控预警、风险应对全流程管理体系，加强公正监管，促进共管共治；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依法应当追征税款的，税务机关应当依法采取责令限期缴纳、责成提供纳税担保、实施税收保全措施或者强制执行措施等方式追征，依法加收滞纳金。纳税人、纳税担保人存在税收违法行为的，税务机关依法给予行政处罚；</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发现纳税人多缴税款的，应当自发现之日起10日内办理退还手续；纳税人自结算缴纳税款之日起三年内发现多缴税款，要求退还的，税务机关应当自接到纳税人退还申请之日起30日内查实并办理退还手续。</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税务机关应当加强与矿业管理部门、行业协会等有关部门沟通协作，实现信息共享。</w:t>
            </w:r>
          </w:p>
        </w:tc>
        <w:tc>
          <w:tcPr>
            <w:tcW w:w="417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1.违反规定擅自改变税收征收管理范围和税款入库预算级次的；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2.违反法律、行政法规的规定提前征收、延缓征收或者摊派税款的；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3.违反法律、行政法规的规定擅自作出税收的开征、停征或者减税、免税、退税、补税以及其他同税收法律、行政法规相抵触的决定的；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4.徇私舞弊或者玩忽职守，不征或者少征应征税款，致使国家税收遭受重大损失的；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5.利用职务上的便利，收受或者索取纳税人财物或者谋取其他不正当利益的；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6.滥用职权，故意刁难纳税人的；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7.未按照规定为纳税人、检举人保密的；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8.法律、行政法规等规定的其他不履行或者不正确履行行政职责的情形。</w:t>
            </w:r>
          </w:p>
          <w:p w:rsidR="00EE0522" w:rsidRPr="0068782E" w:rsidRDefault="00EE0522" w:rsidP="00FF7FD5">
            <w:pPr>
              <w:widowControl/>
              <w:jc w:val="left"/>
              <w:textAlignment w:val="center"/>
              <w:rPr>
                <w:rFonts w:ascii="宋体" w:hAnsi="宋体" w:cs="宋体"/>
                <w:sz w:val="24"/>
              </w:rPr>
            </w:pPr>
          </w:p>
        </w:tc>
      </w:tr>
      <w:tr w:rsidR="00EE0522" w:rsidRPr="0068782E" w:rsidTr="00FF7FD5">
        <w:trPr>
          <w:trHeight w:val="5400"/>
        </w:trPr>
        <w:tc>
          <w:tcPr>
            <w:tcW w:w="892"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lastRenderedPageBreak/>
              <w:t>1.11</w:t>
            </w:r>
          </w:p>
        </w:tc>
        <w:tc>
          <w:tcPr>
            <w:tcW w:w="1129"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资源税征收管理</w:t>
            </w:r>
          </w:p>
        </w:tc>
        <w:tc>
          <w:tcPr>
            <w:tcW w:w="1114"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1.11.2资源税减免</w:t>
            </w:r>
          </w:p>
        </w:tc>
        <w:tc>
          <w:tcPr>
            <w:tcW w:w="213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1.《中华人民共和国税收征收管理法》第三条、第五条、第三十三条。</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2.《中华人民共和国资源税暂行条例》第十条。</w:t>
            </w:r>
          </w:p>
        </w:tc>
        <w:tc>
          <w:tcPr>
            <w:tcW w:w="11313"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1.税务机关应当通过官方网站、办税服务场所等渠道公开减免事项、依据、程序、报送资料、救济渠道、服务指南、流程图等；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2.纳税人申报享受税收减免的，无需报送附列资料，税务机关应当依法办理，接收相关资料；需要纳税人补正有关资料、手续的，应当一次性告知需要补正的内容；</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3.纳税人办理税收减免需要核准的，纳税人向主管税务机关提出，由省、自治区、直辖市人民政府决定，税务机关根据省、自治区、直辖市人民政府的决定，减征或免征资源税。</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应当将享受减免税的纳税人履行纳税义务情况纳入风险管理，加强监督检查，对纳税人减免税政策适用的准确性进行审核。经主管税务机关核实后，对于不符合资源税减税条件的纳税人，主管税务机关应当责令其停止享受减税优惠；已享受减税优惠的，由主管税务机关责令纳税人补缴已减征的资源税税款并加收滞纳金；提供虚假资料的，按照《中华人民共和国税收征收管理法》及其实施细则有关规定予以处理。</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主管税务机关与自然资源主管部门要建立相应的协作机制。根据工作需要，主管税务机关可请自然资源主管部门提供相关信息，自然资源主管部门予以协助支持。主管税务机关对相关信息进行比对，发现企业备案的有关储量、开采方式等信息有疑点的，可通过咨询自然资源主管部门进行核实。</w:t>
            </w:r>
          </w:p>
        </w:tc>
        <w:tc>
          <w:tcPr>
            <w:tcW w:w="417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1.违反法律、行政法规的规定，擅自作出减税、免税决定的；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2.违反法定程序为纳税人办理减税、免税手续的；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3.利用职务上的便利，收受或者索取纳税人财物或者谋取其他不正当利益的；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4.徇私舞弊或者玩忽职守，不征或者少征应征税款，致使国家税收遭受重大损失的；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5.滥用职权，故意刁难纳税人的；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6.未按照规定为纳税人、检举人保密的；</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7.法律、行政法规等规定的其他不履行或者不正确履行行政职责的情形。</w:t>
            </w:r>
          </w:p>
        </w:tc>
      </w:tr>
      <w:tr w:rsidR="00EE0522" w:rsidRPr="0068782E" w:rsidTr="00FF7FD5">
        <w:trPr>
          <w:trHeight w:val="5700"/>
        </w:trPr>
        <w:tc>
          <w:tcPr>
            <w:tcW w:w="892"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t>1.12</w:t>
            </w:r>
          </w:p>
        </w:tc>
        <w:tc>
          <w:tcPr>
            <w:tcW w:w="1129"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车船税征收管理</w:t>
            </w:r>
          </w:p>
        </w:tc>
        <w:tc>
          <w:tcPr>
            <w:tcW w:w="1114"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1.12.1车船税征收</w:t>
            </w:r>
          </w:p>
        </w:tc>
        <w:tc>
          <w:tcPr>
            <w:tcW w:w="213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1.《中华人民共和国税收征收管理法》第五条第一款。</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2.《中华人民共和国车船税法》第十一条、第十二条。</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3.《中华人民共和国车船税法实施条例》第十一条。</w:t>
            </w:r>
          </w:p>
        </w:tc>
        <w:tc>
          <w:tcPr>
            <w:tcW w:w="11313"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1.税务机关应当通过官方网站、办税服务场所等渠道公开征收主体、权限、依据、程序、报送资料、救济渠道、服务指南、流程图等；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2.纳税人、扣缴义务人直接到税务机关或采取邮寄、数据电文等其他方式办理申报、报送事项的，税务机关应当依法办理，接收相关资料；</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3.税务机关征收税款应当开具完税凭证；</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4.税务机关应当按照国家规定的税款入库预算级次，将征收的税款缴入国库。</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1.税务机关应当以“信用＋风险”动态管理为基础，完善分级分类管理，推进“互联网＋监管”，着力构建和完善信用评价、监控预警、风险应对全流程管理体系，加强公正监管，促进共管共治；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依法应当追征税款的，税务机关应当依法采取责令限期缴纳、责成提供纳税担保、实施税收保全措施或者强制执行措施等方式追征，依法加收滞纳金。纳税人、扣缴义务人、纳税担保人存在税收违法行为的，税务机关依法给予行政处罚；</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发现纳税人多缴税款的，应当自发现之日起10日内办理退还手续；纳税人自结算缴纳税款之日起三年内发现多缴税款，要求退还的，税务机关应当自接到纳税人退还申请之日起30日内查实并办理退还手续。</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1.税务机关可以在车船登记管理部门、车船检验机构的办公场所集中办理车船税征收事宜；</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2.公安、交通运输、农业、渔业等车船登记管理部门、船舶检验机构和车船税扣缴义务人的行业主管部门应当在提供车船有关信息等方面，协助税务机关加强车船税的征收管理；</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3.车辆所有人或者管理人在申请办理车辆相关登记、定期检验手续时，应当向公安机关交通管理部门提交依法纳税或者免税证明。公安机关交通管理部门核查后办理相关手续。</w:t>
            </w:r>
          </w:p>
        </w:tc>
        <w:tc>
          <w:tcPr>
            <w:tcW w:w="417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1.违反规定擅自改变税收征收管理范围和税款入库预算级次的；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2.违反法律、行政法规的规定提前征收、延缓征收或者摊派税款的；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3.违反法律、行政法规的规定擅自作出税收的开征、停征或者减税、免税、退税、补税以及其他同税收法律、行政法规相抵触的决定的；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4.徇私舞弊或者玩忽职守，不征或者少征应征税款，致使国家税收遭受重大损失的；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5.利用职务上的便利，收受或者索取纳税人、扣缴义务人财物或者谋取其他不正当利益的；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6.滥用职权，故意刁难纳税人、扣缴义务人的；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7.未按照规定为纳税人、扣缴义务人、检举人保密的；</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8.法律、行政法规等规定的其他不履行或者不正确履行行政职责的情形。</w:t>
            </w:r>
          </w:p>
        </w:tc>
      </w:tr>
      <w:tr w:rsidR="00EE0522" w:rsidRPr="0068782E" w:rsidTr="00FF7FD5">
        <w:trPr>
          <w:trHeight w:val="5450"/>
        </w:trPr>
        <w:tc>
          <w:tcPr>
            <w:tcW w:w="892"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lastRenderedPageBreak/>
              <w:t>1.12</w:t>
            </w:r>
          </w:p>
        </w:tc>
        <w:tc>
          <w:tcPr>
            <w:tcW w:w="1129"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车船税征收管理</w:t>
            </w:r>
          </w:p>
        </w:tc>
        <w:tc>
          <w:tcPr>
            <w:tcW w:w="1114"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1.12.2车船税减免</w:t>
            </w:r>
          </w:p>
        </w:tc>
        <w:tc>
          <w:tcPr>
            <w:tcW w:w="213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1.《中华人民共和国税收征收管理法》第三条、第五条、第三十三条。</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2.《中华人民共和国车船税法》第十一条、第十二条。</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3.《中华人民共和国车船税法实施条例》第十一条。</w:t>
            </w:r>
          </w:p>
        </w:tc>
        <w:tc>
          <w:tcPr>
            <w:tcW w:w="11313"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1.税务机关应当通过官方网站、办税服务场所等渠道公开减免事项、依据、程序、报送资料、救济渠道、服务指南、流程图等；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2.纳税人申报享受税收减免，无需报送附列资料的，税务机关应当依法办理，接收相关资料；需要纳税人补正有关材料、手续的，应当一次性告知需要补正的内容。</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纳税人享受减免税的，对符合政策规定条件的材料有留存备查的义务。各级税务机关根据国家税收法律、法规、规章、规范性文件等规定对自行申报的车船税减免情况进行后续管理。对不应当享受减免税的，依法追缴已享受的减免税款，并予以相应处理。</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1.税务机关可以在车船登记管理部门、车船检验机构的办公场所集中办理车船税征收事宜；</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2.公安机关交通管理部门在办理车辆相关登记和定期检验手续时，经核查，对没有提供依法纳税或者免税证明的，不予办理相关手续。</w:t>
            </w:r>
          </w:p>
        </w:tc>
        <w:tc>
          <w:tcPr>
            <w:tcW w:w="417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1.违反法律、行政法规的规定，擅自作出减税、免税决定的；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2.违反法定程序为纳税人办理减税、免税手续的；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3.利用职务上的便利，收受或者索取纳税人、扣缴义务人财物或者谋取其他不正当利益的；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4.徇私舞弊或者玩忽职守，不征或者少征应征税款，致使国家税收遭受重大损失的；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5.滥用职权，故意刁难纳税人的；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6.未按照规定为纳税人、扣缴义务人、检举人保密的；</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7.法律、行政法规等规定的其他不履行或者不正确履行行政职责的情形。</w:t>
            </w:r>
          </w:p>
        </w:tc>
      </w:tr>
      <w:tr w:rsidR="00EE0522" w:rsidRPr="0068782E" w:rsidTr="00FF7FD5">
        <w:trPr>
          <w:trHeight w:val="6931"/>
        </w:trPr>
        <w:tc>
          <w:tcPr>
            <w:tcW w:w="892"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t>1.13</w:t>
            </w:r>
          </w:p>
        </w:tc>
        <w:tc>
          <w:tcPr>
            <w:tcW w:w="1129"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印花税征收管理</w:t>
            </w:r>
          </w:p>
        </w:tc>
        <w:tc>
          <w:tcPr>
            <w:tcW w:w="1114"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1.13.1印花税征收</w:t>
            </w:r>
          </w:p>
        </w:tc>
        <w:tc>
          <w:tcPr>
            <w:tcW w:w="213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1.《中华人民共和国税收征收管理法》第五条第一款。</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2.《中华人民共和国印花税暂行条例》第十条。</w:t>
            </w:r>
          </w:p>
        </w:tc>
        <w:tc>
          <w:tcPr>
            <w:tcW w:w="11313"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1.税务机关应当通过官方网站、办税服务场所等渠道公开征收主体、权限、依据、程序、报送资料、救济渠道、服务指南、流程图等；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印花税实行由纳税人根据规定自行计算应纳税额，购买并一次贴足印花税票的缴纳办法。应纳税额较大或者贴花次数频繁，纳税人向税务机关提出以缴款书代替贴花或者按期汇总缴纳的，税务机关应当依法办理；</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3.税务机关征收税款应当开具完税凭证；</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4.税务机关应当按照国家规定的税款入库预算级次，将征收的税款缴入国库。</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1.税务机关应当以“信用＋风险”动态管理为基础，完善分级分类管理，推进“互联网＋监管”，着力构建和完善信用评价、监控预警、风险应对全流程管理体系，加强公正监管，促进共管共治；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依法应当追征税款的，税务机关应当依法采取责令限期缴纳、责成提供纳税担保、实施税收保全措施或者强制执行措施等方式追征，依法加收滞纳金。纳税人、扣缴义务人、纳税担保人存在税收违法行为的，税务机关依法给予行政处罚；</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发现纳税人多缴税款的，应当自发现之日起10日内办理退还手续；纳税人自结算缴纳税款之日起三年内发现多缴税款，要求退还的，税务机关应当自接到纳税人退还申请之日起30日内查实并办理退还手续。</w:t>
            </w:r>
          </w:p>
        </w:tc>
        <w:tc>
          <w:tcPr>
            <w:tcW w:w="417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1.违反规定擅自改变税收征收管理范围和税款入库预算级次的；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2.违反法律、行政法规的规定提前征收、延缓征收或者摊派税款的；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3.违反法律、行政法规的规定擅自作出税收的开征、停征或者减税、免税、退税、补税以及其他同税收法律、行政法规相抵触的决定的；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4.徇私舞弊或者玩忽职守，不征或者少征应征税款，致使国家税收遭受重大损失的；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5.利用职务上的便利，收受或者索取纳税人、扣缴义务人财物或者谋取其他不正当利益的；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6.滥用职权，故意刁难纳税人、扣缴义务人的；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7.未按照规定为纳税人、扣缴义务人、检举人保密的；</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8.法律、行政法规等规定的其他不履行或者不正确履行行政职责的情形。</w:t>
            </w:r>
          </w:p>
        </w:tc>
      </w:tr>
      <w:tr w:rsidR="00EE0522" w:rsidRPr="0068782E" w:rsidTr="00FF7FD5">
        <w:trPr>
          <w:trHeight w:val="5024"/>
        </w:trPr>
        <w:tc>
          <w:tcPr>
            <w:tcW w:w="892"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lastRenderedPageBreak/>
              <w:t>1.13</w:t>
            </w:r>
          </w:p>
        </w:tc>
        <w:tc>
          <w:tcPr>
            <w:tcW w:w="1129"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印花税征收管理</w:t>
            </w:r>
          </w:p>
        </w:tc>
        <w:tc>
          <w:tcPr>
            <w:tcW w:w="1114"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1.13.2印花税减免</w:t>
            </w:r>
          </w:p>
        </w:tc>
        <w:tc>
          <w:tcPr>
            <w:tcW w:w="213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1.《中华人民共和国税收征收管理法》第三条、第五条、第三十三条。</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2.《中华人民共和国印花税暂行条例》第十条。</w:t>
            </w:r>
          </w:p>
        </w:tc>
        <w:tc>
          <w:tcPr>
            <w:tcW w:w="11313"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1.税务机关应当通过官方网站、办税服务场所等渠道公开减免事项、依据、程序、报送资料、救济渠道、服务指南、流程图等；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2.纳税人申报享受税收减免，无需报送附列资料的，税务机关应当依法办理，接收相关资料。</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纳税人申报享受印花税优惠，并将有关资料留存备查。各级税务机关根据国家税收法律、法规、规章、规范性文件等规定对自行申报的印花税减免情况进行后续管理。对不应当享受减免税的，依法追缴已享受的减免税款，并予以相应处理。</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税务机关根据具体税收减免事项的监管要求，加强与相关部门的信息共享和协同共治。</w:t>
            </w:r>
          </w:p>
        </w:tc>
        <w:tc>
          <w:tcPr>
            <w:tcW w:w="417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1.违反法律、行政法规的规定，擅自作出减税、免税决定的；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2.违反法定程序为纳税人办理减税、免税手续的；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3.利用职务上的便利，收受或者索取纳税人、扣缴义务人财物或者谋取其他不正当利益的；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4.徇私舞弊或者玩忽职守，不征或者少征应征税款，致使国家税收遭受重大损失的；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5.滥用职权，故意刁难纳税人、扣缴义务人的；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6.未按照规定为纳税人、扣缴义务人、检举人保密的；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7.法律、行政法规等规定的其他不履行或者不正确履行行政职责的情形。</w:t>
            </w:r>
          </w:p>
          <w:p w:rsidR="00EE0522" w:rsidRPr="0068782E" w:rsidRDefault="00EE0522" w:rsidP="00FF7FD5">
            <w:pPr>
              <w:widowControl/>
              <w:jc w:val="left"/>
              <w:textAlignment w:val="center"/>
              <w:rPr>
                <w:rFonts w:ascii="宋体" w:hAnsi="宋体" w:cs="宋体"/>
                <w:sz w:val="24"/>
              </w:rPr>
            </w:pPr>
          </w:p>
        </w:tc>
      </w:tr>
      <w:tr w:rsidR="00EE0522" w:rsidRPr="0068782E" w:rsidTr="00FF7FD5">
        <w:trPr>
          <w:trHeight w:val="7009"/>
        </w:trPr>
        <w:tc>
          <w:tcPr>
            <w:tcW w:w="892"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lastRenderedPageBreak/>
              <w:t>1.14</w:t>
            </w:r>
          </w:p>
        </w:tc>
        <w:tc>
          <w:tcPr>
            <w:tcW w:w="1129"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城市维护建设税征收管理</w:t>
            </w:r>
          </w:p>
        </w:tc>
        <w:tc>
          <w:tcPr>
            <w:tcW w:w="1114"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1.14.1城市维护建设税征收</w:t>
            </w:r>
          </w:p>
        </w:tc>
        <w:tc>
          <w:tcPr>
            <w:tcW w:w="213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1.《中华人民共和国税收征收管理法》第五条第一款。</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2.《中华人民共和国城市维护建设税暂行条例》第五条。</w:t>
            </w:r>
          </w:p>
        </w:tc>
        <w:tc>
          <w:tcPr>
            <w:tcW w:w="11313"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1.税务机关应当通过官方网站、办税服务场所等渠道公开征收主体、权限、依据、程序、报送资料、救济渠道、服务指南、流程图等；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2.税务机关应当受理纳税人、扣缴义务人直接申报、邮寄申报、数据电文申报或者其他方式申报，接收相关资料；</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3.税务机关征收税款应当开具完税凭证；</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4.税务机关应当按照国家规定的税款入库预算级次，将征收的税款缴入国库。</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1.税务机关应当以“信用＋风险”动态管理为基础，完善分级分类管理，推进“互联网＋监管”，着力构建和完善信用评价、监控预警、风险应对全流程管理体系，加强公正监管，促进共管共治；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依法应当追征税款的，税务机关应当依法采取责令限期缴纳、责成提供纳税担保、实施税收保全措施或者强制执行措施等方式追征，依法加收滞纳金。纳税人、纳税担保人存在税收违法行为的，税务机关依法给予行政处罚；</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3.税务机关发现纳税人多缴税款的，应当自发现之日起10日内办理退还手续；纳税人自结算缴纳税款之日起三年内发现多缴税款，要求退还的，税务机关应当自接到纳税人退还申请之日起30日内查实并办理退还手续。</w:t>
            </w:r>
          </w:p>
        </w:tc>
        <w:tc>
          <w:tcPr>
            <w:tcW w:w="417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1.违反规定擅自改变税收征收管理范围和税款入库预算级次的；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2.违反法律、行政法规的规定提前征收、延缓征收或者摊派税款的；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3.违反法律、行政法规的规定擅自作出税收的开征、停征或者减税、免税、退税、补税以及其他同税收法律、行政法规相抵触的决定的；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4.徇私舞弊或者玩忽职守，不征或者少征应征税款，致使国家税收遭受重大损失的；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5.利用职务上的便利，收受或者索取纳税人、扣缴义务人财物或者谋取其他不正当利益的；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6.滥用职权，故意刁难纳税人、扣缴义务人的；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7.未按照规定为纳税人、扣缴义务人、检举人保密的；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8.法律、行政法规等规定的其他不履行或者不正确履行行政职责的情形。</w:t>
            </w:r>
          </w:p>
          <w:p w:rsidR="00EE0522" w:rsidRPr="0068782E" w:rsidRDefault="00EE0522" w:rsidP="00FF7FD5">
            <w:pPr>
              <w:widowControl/>
              <w:jc w:val="left"/>
              <w:textAlignment w:val="center"/>
              <w:rPr>
                <w:rFonts w:ascii="宋体" w:hAnsi="宋体" w:cs="宋体"/>
                <w:sz w:val="24"/>
              </w:rPr>
            </w:pPr>
          </w:p>
        </w:tc>
      </w:tr>
      <w:tr w:rsidR="00EE0522" w:rsidRPr="0068782E" w:rsidTr="00FF7FD5">
        <w:trPr>
          <w:trHeight w:val="5733"/>
        </w:trPr>
        <w:tc>
          <w:tcPr>
            <w:tcW w:w="892"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lastRenderedPageBreak/>
              <w:t>1.14</w:t>
            </w:r>
          </w:p>
        </w:tc>
        <w:tc>
          <w:tcPr>
            <w:tcW w:w="1129"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城市维护建设税征收管理</w:t>
            </w:r>
          </w:p>
        </w:tc>
        <w:tc>
          <w:tcPr>
            <w:tcW w:w="1114"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1.14.2城市维护建设税减免</w:t>
            </w:r>
          </w:p>
        </w:tc>
        <w:tc>
          <w:tcPr>
            <w:tcW w:w="213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1.《中华人民共和国税收征收管理法》第三条、第五条、第三十三条。</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2.《中华人民共和国城市维护建设税暂行条例》第五条。</w:t>
            </w:r>
          </w:p>
        </w:tc>
        <w:tc>
          <w:tcPr>
            <w:tcW w:w="11313"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1.税务机关应当通过官方网站、办税服务场所等渠道公开减免事项、依据、程序、报送资料、救济渠道、服务指南、流程图等；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2.纳税人申报享受税收减免，无需报送附列资料的，税务机关应当依法办理，接收相关资料。</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各级税务机关根据国家税收法律、法规、规章、规范性文件等规定对自行申报的城市维护建设税减免情况进行后续管理。对不应当享受减免税的，依法追缴已享受的减免税款，并予以相应处理。</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税务机关根据具体税收减免事项的监管要求，加强与相关部门的信息共享和协同共治。</w:t>
            </w:r>
          </w:p>
        </w:tc>
        <w:tc>
          <w:tcPr>
            <w:tcW w:w="417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1.违反法律、行政法规的规定，擅自作出减税、免税决定的；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2.违反法定程序为纳税人办理减税、免税手续的；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3.徇私舞弊或者玩忽职守，不征或者少征应征税款，致使国家税收遭受重大损失的；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4.利用职务上的便利，收受或者索取纳税人、扣缴义务人财物或者谋取其他不正当利益的；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5.滥用职权，故意刁难纳税人、扣缴义务人的；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6.未按照规定为纳税人、扣缴义务人、检举人保密的；</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7.法律、行政法规等规定的其他不履行或者不正确履行行政职责的情形。</w:t>
            </w:r>
          </w:p>
        </w:tc>
      </w:tr>
      <w:tr w:rsidR="00EE0522" w:rsidRPr="0068782E" w:rsidTr="00FF7FD5">
        <w:trPr>
          <w:trHeight w:val="786"/>
        </w:trPr>
        <w:tc>
          <w:tcPr>
            <w:tcW w:w="892"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t>1.15</w:t>
            </w:r>
          </w:p>
        </w:tc>
        <w:tc>
          <w:tcPr>
            <w:tcW w:w="1129"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烟叶税征收管理</w:t>
            </w:r>
          </w:p>
        </w:tc>
        <w:tc>
          <w:tcPr>
            <w:tcW w:w="1114" w:type="dxa"/>
            <w:shd w:val="clear" w:color="auto" w:fill="auto"/>
            <w:tcMar>
              <w:top w:w="10" w:type="dxa"/>
              <w:left w:w="10" w:type="dxa"/>
              <w:right w:w="10" w:type="dxa"/>
            </w:tcMar>
            <w:vAlign w:val="center"/>
          </w:tcPr>
          <w:p w:rsidR="00EE0522" w:rsidRPr="0068782E" w:rsidRDefault="00EE0522" w:rsidP="00FF7FD5">
            <w:pPr>
              <w:jc w:val="left"/>
              <w:rPr>
                <w:rFonts w:ascii="宋体" w:hAnsi="宋体" w:cs="宋体"/>
                <w:sz w:val="24"/>
              </w:rPr>
            </w:pPr>
          </w:p>
        </w:tc>
        <w:tc>
          <w:tcPr>
            <w:tcW w:w="213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1.《中华人民共和国税收征收管理法》第五条第一款。</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2.《中华人民共和国烟叶税法》第六条。</w:t>
            </w:r>
          </w:p>
        </w:tc>
        <w:tc>
          <w:tcPr>
            <w:tcW w:w="11313"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1.税务机关应当通过官方网站、办税服务场所等渠道公开征收主体、权限、依据、程序、报送资料、救济渠道、服务指南、流程图等；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2.纳税人、扣缴义务人直接到税务机关或采取邮寄、数据电文等其他方式办理申报、报送事项的，税务机关应当依法办理，接收相关资料；</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3.税务机关征收税款应当开具完税凭证；</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4.税务机关应当按照国家规定的税款入库预算级次，将征收的税款缴入国库。</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1.税务机关应当以“信用＋风险”动态管理为基础，完善分级分类管理，推进“互联网＋监管”，着力构建和完善信用评价、监控预警、风险应对全流程管理体系，加强公正监管，促进共管共治；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依法应当追征税款的，税务机关应当依法采取责令限期缴纳、责成提供纳税担保、实施税收保全措施或者强制执行措施等方式追征，依法加收滞纳金。纳税人、纳税担保人存在税收违法行为的，税务机关依法给予行政处罚；</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3.税务机关发现纳税人多缴税款的，应当自发现之日起10日内办理退还手续；纳税人自结算缴纳税款之日起三年内发现多缴税款，要求退还的，税务机关应当自接到纳税人退还申请之日起30日内查实并办理退还手续。</w:t>
            </w:r>
          </w:p>
        </w:tc>
        <w:tc>
          <w:tcPr>
            <w:tcW w:w="417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1.违反规定擅自改变税收征收管理范围和税款入库预算级次的；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2.违反法律、行政法规的规定提前征收、延缓征收或者摊派税款的；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3.违反法律、行政法规的规定擅自作出税收的开征、停征或者减税、免税、退税、补税以及其他同税收法律、行政法规相抵触的决定的；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4.徇私舞弊或者玩忽职守，不征或者少征应征税款，致使国家税收遭受重大损失的；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5.利用职务上的便利，收受或者索取纳税人财物或者谋取其他不正当利益的；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6.滥用职权，故意刁难纳税人的；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7.未按照规定为纳税人、检举人保密的；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8.法律、行政法规等规定的其他不履行或者不正确履行行政职责的情形。</w:t>
            </w:r>
          </w:p>
          <w:p w:rsidR="00EE0522" w:rsidRPr="0068782E" w:rsidRDefault="00EE0522" w:rsidP="00FF7FD5">
            <w:pPr>
              <w:widowControl/>
              <w:jc w:val="left"/>
              <w:textAlignment w:val="center"/>
              <w:rPr>
                <w:rFonts w:ascii="宋体" w:hAnsi="宋体" w:cs="宋体"/>
                <w:sz w:val="24"/>
              </w:rPr>
            </w:pPr>
          </w:p>
        </w:tc>
      </w:tr>
      <w:tr w:rsidR="00EE0522" w:rsidRPr="0068782E" w:rsidTr="00FF7FD5">
        <w:trPr>
          <w:trHeight w:val="8175"/>
        </w:trPr>
        <w:tc>
          <w:tcPr>
            <w:tcW w:w="892"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lastRenderedPageBreak/>
              <w:t>1.16</w:t>
            </w:r>
          </w:p>
        </w:tc>
        <w:tc>
          <w:tcPr>
            <w:tcW w:w="1129"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环境保护税征收管理</w:t>
            </w:r>
          </w:p>
        </w:tc>
        <w:tc>
          <w:tcPr>
            <w:tcW w:w="1114"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1.16.1环境保护税征收</w:t>
            </w:r>
          </w:p>
        </w:tc>
        <w:tc>
          <w:tcPr>
            <w:tcW w:w="213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1.《中华人民共和国税收征收管理法》第五条第一款。</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2.《中华人民共和国环境保护税法》第十四条第一款。</w:t>
            </w:r>
          </w:p>
        </w:tc>
        <w:tc>
          <w:tcPr>
            <w:tcW w:w="11313"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1.税务机关应当通过官方网站、办税服务场所等渠道公开征收主体、权限、依据、程序、报送资料、救济渠道、服务指南、流程图等；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2.纳税人直接到税务机关或采取邮寄、数据电文等其他方式办理申报、报送事项的，税务机关应当依法办理，接收相关资料；</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3.税务机关征收税款应当开具完税凭证；</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4.税务机关应当按照国家规定的税款入库预算级次，将征收的税款缴入国库。</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1.税务机关应当以“信用＋风险”动态管理为基础，完善分级分类管理，推进“互联网＋监管”，着力构建和完善信用评价、监控预警、风险应对全流程管理体系，加强公正监管，促进共管共治；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依法应当追征税款的，税务机关应当依法采取责令限期缴纳、责成提供纳税担保、实施税收保全措施或者强制执行措施等方式追征，依法加收滞纳金。纳税人、纳税担保人存在税收违法行为的，税务机关依法给予行政处罚；</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发现纳税人多缴税款的，应当自发现之日起10日内办理退还手续；纳税人自结算缴纳税款之日起三年内发现多缴税款，要求退还的，税务机关应当自接到纳税人退还申请之日起30日内查实并办理退还手续；</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4.税务机关应当将纳税人的纳税申报数据资料与生态环境主管部门交送的相关数据资料进行比对；</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税务机关发现纳税人的纳税申报数据资料异常或者纳税人未按照规定期限办理纳税申报的，可以提请生态环境主管部门进行复核，生态环境主管部门应当自收到税务机关的数据资料之日起十五日内向税务机关出具复核意见。税务机关应当按照生态环境主管部门复核的数据资料调整纳税人的应纳税额。</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环境保护税由税务机关依照《中华人民共和国税收征收管理法》和《中华人民共和国环境保护税法》的有关规定征收管理。环境保护主管部门依照《中华人民共和国环境保护税法》和有关环境保护法律法规的规定负责对污染物的监测管理；</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2.县级以上地方人民政府应当建立税务机关、环境保护主管部门和其他相关单位分工协作工作机制，加强环境保护税征收管理，保障税款及时足额入库；</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3.环境保护主管部门和税务机关应当建立涉税信息共享和工作配合机制。</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（1）环境保护主管部门应当将排污单位的排污许可、污染物排放数据、环境违法和受行政处罚情况等环境保护相关信息，定期交送税务机关；</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（2）税务机关应当将纳税人的纳税申报、税款入库、减免税额、欠缴税款以及风险疑点等环境保护税涉税信息，定期交送环境保护主管部门。</w:t>
            </w:r>
          </w:p>
          <w:p w:rsidR="00EE0522" w:rsidRPr="0068782E" w:rsidRDefault="00EE0522" w:rsidP="00FF7FD5">
            <w:pPr>
              <w:widowControl/>
              <w:jc w:val="left"/>
              <w:textAlignment w:val="center"/>
              <w:rPr>
                <w:rFonts w:ascii="宋体" w:hAnsi="宋体" w:cs="宋体"/>
                <w:sz w:val="24"/>
              </w:rPr>
            </w:pPr>
          </w:p>
        </w:tc>
        <w:tc>
          <w:tcPr>
            <w:tcW w:w="417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1.违反规定擅自改变税收征收管理范围和税款入库预算级次的；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2.违反法律、行政法规的规定提前征收、延缓征收或者摊派税款的；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3.违反法律、行政法规的规定擅自作出税收的开征、停征或者减税、免税、退税、补税以及其他同税收法律、行政法规相抵触的决定的；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4.徇私舞弊或者玩忽职守，不征或者少征应征税款，致使国家税收遭受重大损失的；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5.利用职务上的便利，收受或者索取纳税人财物或者谋取其他不正当利益的；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6.滥用职权，故意刁难纳税人的；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7.未按照规定为纳税人、检举人保密的；</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8.法律、行政法规等规定的其他不履行或者不正确履行行政职责的情形。</w:t>
            </w:r>
          </w:p>
        </w:tc>
      </w:tr>
      <w:tr w:rsidR="00EE0522" w:rsidRPr="0068782E" w:rsidTr="00FF7FD5">
        <w:trPr>
          <w:trHeight w:val="3300"/>
        </w:trPr>
        <w:tc>
          <w:tcPr>
            <w:tcW w:w="892" w:type="dxa"/>
            <w:vMerge w:val="restart"/>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lastRenderedPageBreak/>
              <w:t>1.16</w:t>
            </w:r>
          </w:p>
        </w:tc>
        <w:tc>
          <w:tcPr>
            <w:tcW w:w="1129" w:type="dxa"/>
            <w:vMerge w:val="restart"/>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环境保护税征收管理</w:t>
            </w:r>
          </w:p>
        </w:tc>
        <w:tc>
          <w:tcPr>
            <w:tcW w:w="1114"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1.16.2环境保护税减免</w:t>
            </w:r>
          </w:p>
        </w:tc>
        <w:tc>
          <w:tcPr>
            <w:tcW w:w="213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1.《中华人民共和国税收征收管理法》第三条、第五条、第三十三条。</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2.《中华人民共和国环境保护税法》第十二条、第十三条。</w:t>
            </w:r>
          </w:p>
        </w:tc>
        <w:tc>
          <w:tcPr>
            <w:tcW w:w="11313"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1.税务机关应当通过官方网站、办税服务场所等渠道公开减免事项、依据、程序、报送资料、救济渠道、服务指南、流程图等；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2.纳税人申报享受税收减免，无需报送附列资料的，税务机关应当依法办理，接收相关资料；需要纳税人补正有关材料、手续的，应当一次性告知需要补正的内容。</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1.税务机关应当将纳税人的纳税申报数据资料与生态环境主管部门交送的相关数据资料进行比对；</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发现纳税人的纳税申报数据资料异常或者纳税人未按照规定期限办理纳税申报的，可以提请生态环境主管部门进行复核，生态环境主管部门应当自收到税务机关的数据资料之日起十五日内向税务机关出具复核意见。税务机关应当按照生态环境主管部门复核的数据资料调整纳税人的应纳税额。</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税务机关应当通过涉税信息共享平台将纳税人的减免税额信息，定期交送生态环境主管部门。</w:t>
            </w:r>
          </w:p>
        </w:tc>
        <w:tc>
          <w:tcPr>
            <w:tcW w:w="417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1.违反法律、行政法规的规定，擅自作出减税、免税决定的；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2.违反法定程序为纳税人办理减税、免税手续的；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3.利用职务上的便利，收受或者索取纳税人财物或者谋取其他不正当利益的；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4.徇私舞弊或者玩忽职守，不征或者少征应征税款，致使国家税收遭受重大损失的；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5.滥用职权，故意刁难纳税人的；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6.未按照规定为纳税人、检举人保密的；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7.法律、行政法规等规定的其他不履行或者不正确履行行政职责的情形。</w:t>
            </w:r>
          </w:p>
          <w:p w:rsidR="00EE0522" w:rsidRPr="0068782E" w:rsidRDefault="00EE0522" w:rsidP="00FF7FD5">
            <w:pPr>
              <w:widowControl/>
              <w:jc w:val="left"/>
              <w:textAlignment w:val="center"/>
              <w:rPr>
                <w:rFonts w:ascii="宋体" w:hAnsi="宋体" w:cs="宋体"/>
                <w:sz w:val="24"/>
              </w:rPr>
            </w:pPr>
          </w:p>
        </w:tc>
      </w:tr>
      <w:tr w:rsidR="00EE0522" w:rsidRPr="0068782E" w:rsidTr="00FF7FD5">
        <w:trPr>
          <w:trHeight w:val="2100"/>
        </w:trPr>
        <w:tc>
          <w:tcPr>
            <w:tcW w:w="892" w:type="dxa"/>
            <w:vMerge/>
            <w:shd w:val="clear" w:color="auto" w:fill="auto"/>
            <w:tcMar>
              <w:top w:w="10" w:type="dxa"/>
              <w:left w:w="10" w:type="dxa"/>
              <w:right w:w="10" w:type="dxa"/>
            </w:tcMar>
            <w:vAlign w:val="center"/>
          </w:tcPr>
          <w:p w:rsidR="00EE0522" w:rsidRPr="0068782E" w:rsidRDefault="00EE0522" w:rsidP="00FF7FD5">
            <w:pPr>
              <w:jc w:val="center"/>
              <w:rPr>
                <w:rFonts w:ascii="宋体" w:hAnsi="宋体" w:cs="宋体"/>
                <w:sz w:val="24"/>
              </w:rPr>
            </w:pPr>
          </w:p>
        </w:tc>
        <w:tc>
          <w:tcPr>
            <w:tcW w:w="1129" w:type="dxa"/>
            <w:vMerge/>
            <w:shd w:val="clear" w:color="auto" w:fill="auto"/>
            <w:tcMar>
              <w:top w:w="10" w:type="dxa"/>
              <w:left w:w="10" w:type="dxa"/>
              <w:right w:w="10" w:type="dxa"/>
            </w:tcMar>
            <w:vAlign w:val="center"/>
          </w:tcPr>
          <w:p w:rsidR="00EE0522" w:rsidRPr="0068782E" w:rsidRDefault="00EE0522" w:rsidP="00FF7FD5">
            <w:pPr>
              <w:jc w:val="left"/>
              <w:rPr>
                <w:rFonts w:ascii="宋体" w:hAnsi="宋体" w:cs="宋体"/>
                <w:sz w:val="24"/>
              </w:rPr>
            </w:pPr>
          </w:p>
        </w:tc>
        <w:tc>
          <w:tcPr>
            <w:tcW w:w="1114"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1.16.3环境保护税核定</w:t>
            </w:r>
          </w:p>
        </w:tc>
        <w:tc>
          <w:tcPr>
            <w:tcW w:w="213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1.《中华人民共和国环境保护税法》第十条、第二十一条。</w:t>
            </w:r>
          </w:p>
        </w:tc>
        <w:tc>
          <w:tcPr>
            <w:tcW w:w="11313"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1.税务机关应当通过官方网站、办税服务场所等渠道公开核定主体、权限、依据、程序、救济渠道、流程图等；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2.依照《中华人民共和国环境保护税法》第十条第四项的规定核定计算污染物排放量的，由税务机关会同生态环境主管部门核定污染物排放种类、数量和应纳税额。</w:t>
            </w:r>
          </w:p>
        </w:tc>
        <w:tc>
          <w:tcPr>
            <w:tcW w:w="417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1.违反规定核定应纳税额，导致纳税人税负水平明显不合理的；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2.徇私舞弊或者玩忽职守，不征或者少征应征税款，致使国家税收遭受重大损失的；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3.利用职务上的便利，收受或者索取纳税人财物或谋取其他不正当利益的；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4.滥用职权，故意刁难纳税人、扣缴义务人的；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5.未按照规定为纳税人、扣缴义务人、检举人保密的；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6.法律、行政法规等规定的其他不履行或者不正确履行行政职责的情形。</w:t>
            </w:r>
          </w:p>
          <w:p w:rsidR="00EE0522" w:rsidRPr="0068782E" w:rsidRDefault="00EE0522" w:rsidP="00FF7FD5">
            <w:pPr>
              <w:widowControl/>
              <w:jc w:val="left"/>
              <w:textAlignment w:val="center"/>
              <w:rPr>
                <w:rFonts w:ascii="宋体" w:hAnsi="宋体" w:cs="宋体"/>
                <w:sz w:val="24"/>
              </w:rPr>
            </w:pPr>
          </w:p>
        </w:tc>
      </w:tr>
      <w:tr w:rsidR="00EE0522" w:rsidRPr="0068782E" w:rsidTr="00FF7FD5">
        <w:trPr>
          <w:trHeight w:val="5100"/>
        </w:trPr>
        <w:tc>
          <w:tcPr>
            <w:tcW w:w="892"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lastRenderedPageBreak/>
              <w:t>1.17</w:t>
            </w:r>
          </w:p>
        </w:tc>
        <w:tc>
          <w:tcPr>
            <w:tcW w:w="1129"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个体工商户税收定期定额核定</w:t>
            </w:r>
          </w:p>
        </w:tc>
        <w:tc>
          <w:tcPr>
            <w:tcW w:w="1114"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p>
        </w:tc>
        <w:tc>
          <w:tcPr>
            <w:tcW w:w="213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1.《中华人民共和国税收征收管理法》第三十五条第一款。</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2.《个体工商户税收定期定额征收管理办法》（国家税务总局令第16号公布，国家税务总局令第44号修改）第二条。</w:t>
            </w:r>
          </w:p>
        </w:tc>
        <w:tc>
          <w:tcPr>
            <w:tcW w:w="11313"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1.税务机关应当通过官方网站、办税服务场所等渠道公开核定主体、权限、依据、程序、救济渠道、流程图等；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纳税人按照主管税务机关规定的申报期限、申报内容向主管税务机关申报，填写有关申报文书，主管税务机关根据定期定额户自行申报情况，参考典型调查结果，采取《个体工商户税收定期定额征收管理办法》第六条规定的核定方法核定定额，并计算应纳税额；</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3.主管税务机关应当将核定定额的初步结果进行公示，公示期限为五个工作日；</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4.主管税务机关根据公示意见结果修改定额，并将核定情况报经县以上税务机关审核批准后，填制《核定定额通知书》；</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5.主管税务机关应当将《核定定额通知书》送达定期定额户执行；</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6.主管税务机关将最终确定的定额和应纳税额情况在原公示范围内进行公布；</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7.税务机关停止定期定额户实行定期定额征收方式，应当书面通知定期定额户。</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定期定额户的经营额、所得额连续纳税期限超过或低于税务机关核定的定额，应当提请税务机关重新核定定额，税务机关应根据《个体工商户税收定期定额征收管理办法》规定的核定方法和程序重新核定定额。具体期限由省级税务机关确定；</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检查发现定期定额户在以前定额执行期发生的经营额、所得额超过定额，或者当期发生的经营额、所得额超过定额一定幅度而未向税务机关进行纳税申报及结清应纳税款的，税务机关应当追缴税款、加收滞纳金，并按照法律、行政法规规定予以处理。其经营额、所得额连续纳税期超过定额，税务机关应当按照《个体工商户税收定期定额征收管理办法》第十九条的规定重新核定其定额。</w:t>
            </w:r>
          </w:p>
          <w:p w:rsidR="00EE0522" w:rsidRPr="0068782E" w:rsidRDefault="00EE0522" w:rsidP="00FF7FD5">
            <w:pPr>
              <w:widowControl/>
              <w:jc w:val="left"/>
              <w:textAlignment w:val="center"/>
              <w:rPr>
                <w:rFonts w:ascii="宋体" w:hAnsi="宋体" w:cs="宋体"/>
                <w:sz w:val="24"/>
              </w:rPr>
            </w:pPr>
          </w:p>
        </w:tc>
        <w:tc>
          <w:tcPr>
            <w:tcW w:w="417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1.违反规定核定应纳税额、调整税收定额，导致纳税人税负水平明显不合理的；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2.利用职务上的便利，收受或者索取纳税人财物或谋取其他不正当利益的；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3.徇私舞弊或者玩忽职守，不征或者少征应征税款，致使国家税收遭受重大损失的；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4.滥用职权，故意刁难纳税人、扣缴义务人的；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5.对控告、检举税收违法违纪行为的纳税人、扣缴义务人以及其他检举人进行打击报复的；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6.未按照规定为纳税人、扣缴义务人、检举人保密的；</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7.法律、行政法规等规定的其他不履行或者不正确履行行政职责的情形。</w:t>
            </w:r>
          </w:p>
        </w:tc>
      </w:tr>
      <w:tr w:rsidR="00EE0522" w:rsidRPr="0068782E" w:rsidTr="00FF7FD5">
        <w:trPr>
          <w:trHeight w:val="2100"/>
        </w:trPr>
        <w:tc>
          <w:tcPr>
            <w:tcW w:w="892"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t>1.18</w:t>
            </w:r>
          </w:p>
        </w:tc>
        <w:tc>
          <w:tcPr>
            <w:tcW w:w="1129"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核定应纳税额</w:t>
            </w:r>
          </w:p>
        </w:tc>
        <w:tc>
          <w:tcPr>
            <w:tcW w:w="1114" w:type="dxa"/>
            <w:shd w:val="clear" w:color="auto" w:fill="auto"/>
            <w:tcMar>
              <w:top w:w="10" w:type="dxa"/>
              <w:left w:w="10" w:type="dxa"/>
              <w:right w:w="10" w:type="dxa"/>
            </w:tcMar>
            <w:vAlign w:val="center"/>
          </w:tcPr>
          <w:p w:rsidR="00EE0522" w:rsidRPr="0068782E" w:rsidRDefault="00EE0522" w:rsidP="00FF7FD5">
            <w:pPr>
              <w:jc w:val="left"/>
              <w:rPr>
                <w:rFonts w:ascii="宋体" w:hAnsi="宋体" w:cs="宋体"/>
                <w:sz w:val="24"/>
              </w:rPr>
            </w:pPr>
          </w:p>
        </w:tc>
        <w:tc>
          <w:tcPr>
            <w:tcW w:w="213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1.《中华人民共和国税收征收管理法》第三十五条、第三十七条。</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2.《中华人民共和国税收征收管理法实施细则》第四十七条。</w:t>
            </w:r>
          </w:p>
        </w:tc>
        <w:tc>
          <w:tcPr>
            <w:tcW w:w="11313"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1.税务机关应当通过官方网站、办税服务场所等渠道公开核定主体、权限、依据、程序、救济渠道、流程图等；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纳税人有税收征管法第三十五条或者第三十七条所列情形之一的，税务机关有权采用下列任何一种方法核定其应纳税额：参照当地同类行业或者类似行业中经营规模和收入水平相近的纳税人的税负水平核定；按照营业收入或者成本加合理的费用和利润的方法核定；按照耗用的原材料、燃料、动力等推算或者测算核定；按照其他合理方法核定。采用一种方法不足以正确核定应纳税额时，可以同时采用两种以上的方法核定；</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3.税务机关制作《税务事项通知书》或《税务处理决定书》，将相关文书送达纳税人。</w:t>
            </w:r>
          </w:p>
        </w:tc>
        <w:tc>
          <w:tcPr>
            <w:tcW w:w="417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1.违反规定核定应纳税额，导致纳税人税负水平明显不合理的；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2.徇私舞弊或者玩忽职守，不征或者少征应征税款，致使国家税收遭受重大损失的；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3.利用职务上的便利，收受或者索取纳税人财物或谋取其他不正当利益的；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4.滥用职权，故意刁难纳税人的；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5.未按照规定为纳税人、扣缴义务人、检举人保密的；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6.法律、行政法规等规定的其他不履行或者不正确履行行政职责的情形。</w:t>
            </w:r>
          </w:p>
          <w:p w:rsidR="00EE0522" w:rsidRPr="0068782E" w:rsidRDefault="00EE0522" w:rsidP="00FF7FD5">
            <w:pPr>
              <w:widowControl/>
              <w:jc w:val="left"/>
              <w:textAlignment w:val="center"/>
              <w:rPr>
                <w:rFonts w:ascii="宋体" w:hAnsi="宋体" w:cs="宋体"/>
                <w:sz w:val="24"/>
              </w:rPr>
            </w:pPr>
          </w:p>
        </w:tc>
      </w:tr>
      <w:tr w:rsidR="00EE0522" w:rsidRPr="0068782E" w:rsidTr="00FF7FD5">
        <w:trPr>
          <w:trHeight w:val="4316"/>
        </w:trPr>
        <w:tc>
          <w:tcPr>
            <w:tcW w:w="892"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lastRenderedPageBreak/>
              <w:t>1.19</w:t>
            </w:r>
          </w:p>
        </w:tc>
        <w:tc>
          <w:tcPr>
            <w:tcW w:w="1129"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税款追征追缴</w:t>
            </w:r>
          </w:p>
        </w:tc>
        <w:tc>
          <w:tcPr>
            <w:tcW w:w="1114" w:type="dxa"/>
            <w:shd w:val="clear" w:color="auto" w:fill="auto"/>
            <w:tcMar>
              <w:top w:w="10" w:type="dxa"/>
              <w:left w:w="10" w:type="dxa"/>
              <w:right w:w="10" w:type="dxa"/>
            </w:tcMar>
            <w:vAlign w:val="center"/>
          </w:tcPr>
          <w:p w:rsidR="00EE0522" w:rsidRPr="0068782E" w:rsidRDefault="00EE0522" w:rsidP="00FF7FD5">
            <w:pPr>
              <w:jc w:val="left"/>
              <w:rPr>
                <w:rFonts w:ascii="宋体" w:hAnsi="宋体" w:cs="宋体"/>
                <w:sz w:val="24"/>
              </w:rPr>
            </w:pPr>
          </w:p>
        </w:tc>
        <w:tc>
          <w:tcPr>
            <w:tcW w:w="213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1.《中华人民共和国税收征收管理法》第五十二条、第六十四条、第六十八条、第六十九条。</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2.《中华人民共和国税收征收管理法实施细则》第九十四条。</w:t>
            </w:r>
          </w:p>
        </w:tc>
        <w:tc>
          <w:tcPr>
            <w:tcW w:w="11313"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因税务机关的责任，致使纳税人、扣缴义务人未缴或者少缴税款的，税务机关在三年内可以要求纳税人、扣缴义务人补缴税款，但是不得加收滞纳金；因纳税人、扣缴义务人计算错误等失误，未缴或者少缴税款的，税务机关在三年内可以追征税款、滞纳金；有特殊情况的，追征期可以延长到五年；纳税人不进行纳税申报造成不缴或少缴应纳税款的，其追征期一般为三年，特殊情况可以延长至五年；对偷税、抗税、骗税的，税务机关追征其未缴或者少缴的税款、滞纳金或者所骗取的税款，不受追征期的限制；</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2.纳税人拒绝代扣、代收税款的，扣缴义务人应当向税务机关报告，由税务机关直接向纳税人追缴税款、滞纳金。纳税人拒不缴纳的，依照税收征管法第六十八条的规定执行；</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3.税务机关追征追缴税款、滞纳金，应当按规定出具《税务事项通知书》或《税务处理决定书》；</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4.纳税人、扣缴义务人在规定期限内不缴或者少缴应纳或者应解缴的税款，经税务机关责令限期缴纳，逾期仍未缴纳的，税务机关依照税收征管法第四十条的规定采取强制执行措施追缴其不缴或者少缴的税款；</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5.税务机关征收税款应当开具完税凭证；</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6.税务机关应当按照国家规定的税款入库预算级次，将征收的税款缴入国库。</w:t>
            </w:r>
          </w:p>
        </w:tc>
        <w:tc>
          <w:tcPr>
            <w:tcW w:w="417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1.违反规定擅自改变税收征收管理范围和税款入库预算级次的；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2.徇私舞弊或者玩忽职守，不征或者少征应征税款，致使国家税收遭受重大损失的；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3.利用职务上的便利，收受或者索取纳税人、扣缴义务人财物或者谋取其他不正当利益的；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4.滥用职权，故意刁难纳税人、扣缴义务人的；</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5.法律、行政法规等规定的其他不履行或者不正确履行行政职责的情形。</w:t>
            </w:r>
          </w:p>
        </w:tc>
      </w:tr>
      <w:tr w:rsidR="00EE0522" w:rsidRPr="0068782E" w:rsidTr="00FF7FD5">
        <w:trPr>
          <w:trHeight w:val="1500"/>
        </w:trPr>
        <w:tc>
          <w:tcPr>
            <w:tcW w:w="892" w:type="dxa"/>
            <w:vMerge w:val="restart"/>
            <w:shd w:val="clear" w:color="auto" w:fill="auto"/>
            <w:tcMar>
              <w:top w:w="10" w:type="dxa"/>
              <w:left w:w="10" w:type="dxa"/>
              <w:right w:w="10" w:type="dxa"/>
            </w:tcMar>
            <w:vAlign w:val="center"/>
          </w:tcPr>
          <w:p w:rsidR="00EE0522" w:rsidRPr="0068782E" w:rsidRDefault="00EE0522" w:rsidP="00FF7FD5">
            <w:pPr>
              <w:widowControl/>
              <w:textAlignment w:val="center"/>
              <w:rPr>
                <w:rFonts w:ascii="宋体" w:hAnsi="宋体" w:cs="宋体"/>
                <w:kern w:val="0"/>
                <w:sz w:val="24"/>
              </w:rPr>
            </w:pPr>
            <w:r w:rsidRPr="0068782E">
              <w:rPr>
                <w:rFonts w:ascii="宋体" w:hAnsi="宋体" w:cs="宋体" w:hint="eastAsia"/>
                <w:kern w:val="0"/>
                <w:sz w:val="24"/>
              </w:rPr>
              <w:t>1.20</w:t>
            </w:r>
          </w:p>
          <w:p w:rsidR="00EE0522" w:rsidRPr="0068782E" w:rsidRDefault="00EE0522" w:rsidP="00FF7FD5">
            <w:pPr>
              <w:widowControl/>
              <w:jc w:val="center"/>
              <w:textAlignment w:val="center"/>
              <w:rPr>
                <w:rFonts w:ascii="宋体" w:hAnsi="宋体" w:cs="宋体"/>
                <w:kern w:val="0"/>
                <w:sz w:val="24"/>
              </w:rPr>
            </w:pPr>
          </w:p>
        </w:tc>
        <w:tc>
          <w:tcPr>
            <w:tcW w:w="1129" w:type="dxa"/>
            <w:vMerge w:val="restart"/>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社会保险费征收</w:t>
            </w:r>
          </w:p>
          <w:p w:rsidR="00EE0522" w:rsidRPr="0068782E" w:rsidRDefault="00EE0522" w:rsidP="00FF7FD5">
            <w:pPr>
              <w:widowControl/>
              <w:jc w:val="left"/>
              <w:textAlignment w:val="center"/>
              <w:rPr>
                <w:rFonts w:ascii="宋体" w:hAnsi="宋体" w:cs="宋体"/>
                <w:kern w:val="0"/>
                <w:sz w:val="24"/>
              </w:rPr>
            </w:pPr>
          </w:p>
        </w:tc>
        <w:tc>
          <w:tcPr>
            <w:tcW w:w="1114" w:type="dxa"/>
            <w:shd w:val="clear" w:color="auto" w:fill="auto"/>
            <w:tcMar>
              <w:top w:w="10" w:type="dxa"/>
              <w:left w:w="10" w:type="dxa"/>
              <w:right w:w="10" w:type="dxa"/>
            </w:tcMar>
            <w:vAlign w:val="center"/>
          </w:tcPr>
          <w:p w:rsidR="00EE0522" w:rsidRPr="0068782E" w:rsidRDefault="00EE0522" w:rsidP="00FF7FD5">
            <w:pPr>
              <w:rPr>
                <w:rFonts w:ascii="宋体" w:hAnsi="宋体" w:cs="宋体"/>
                <w:sz w:val="24"/>
              </w:rPr>
            </w:pPr>
            <w:r w:rsidRPr="0068782E">
              <w:rPr>
                <w:rFonts w:ascii="宋体" w:hAnsi="宋体" w:cs="宋体" w:hint="eastAsia"/>
                <w:kern w:val="0"/>
                <w:sz w:val="24"/>
              </w:rPr>
              <w:t>1.20.1基本养老保险费征收</w:t>
            </w:r>
          </w:p>
        </w:tc>
        <w:tc>
          <w:tcPr>
            <w:tcW w:w="2137" w:type="dxa"/>
            <w:shd w:val="clear" w:color="auto" w:fill="auto"/>
            <w:tcMar>
              <w:top w:w="10" w:type="dxa"/>
              <w:left w:w="10" w:type="dxa"/>
              <w:right w:w="10" w:type="dxa"/>
            </w:tcMar>
            <w:vAlign w:val="center"/>
          </w:tcPr>
          <w:p w:rsidR="00EE0522" w:rsidRPr="0068782E" w:rsidRDefault="00EE0522" w:rsidP="00FF7FD5">
            <w:pPr>
              <w:jc w:val="left"/>
              <w:rPr>
                <w:rFonts w:ascii="宋体" w:hAnsi="宋体" w:cs="宋体"/>
                <w:sz w:val="24"/>
              </w:rPr>
            </w:pPr>
            <w:r w:rsidRPr="0068782E">
              <w:rPr>
                <w:rFonts w:ascii="宋体" w:hAnsi="宋体" w:cs="宋体" w:hint="eastAsia"/>
                <w:sz w:val="24"/>
              </w:rPr>
              <w:t>1.《中华人民共和国社会保险法》第六十一条、第九十条。</w:t>
            </w:r>
          </w:p>
          <w:p w:rsidR="00EE0522" w:rsidRPr="0068782E" w:rsidRDefault="00EE0522" w:rsidP="00FF7FD5">
            <w:pPr>
              <w:jc w:val="left"/>
              <w:rPr>
                <w:rFonts w:ascii="宋体" w:hAnsi="宋体" w:cs="宋体"/>
                <w:sz w:val="24"/>
              </w:rPr>
            </w:pPr>
            <w:r w:rsidRPr="0068782E">
              <w:rPr>
                <w:rFonts w:ascii="宋体" w:hAnsi="宋体" w:cs="宋体" w:hint="eastAsia"/>
                <w:sz w:val="24"/>
              </w:rPr>
              <w:t>2.《社会保险费征缴暂行条例》（国务院令第259号）第十一条。</w:t>
            </w:r>
          </w:p>
          <w:p w:rsidR="00EE0522" w:rsidRPr="0068782E" w:rsidRDefault="00EE0522" w:rsidP="00FF7FD5">
            <w:pPr>
              <w:jc w:val="left"/>
              <w:rPr>
                <w:rFonts w:ascii="宋体" w:hAnsi="宋体" w:cs="宋体"/>
                <w:sz w:val="24"/>
              </w:rPr>
            </w:pPr>
            <w:r w:rsidRPr="0068782E">
              <w:rPr>
                <w:rFonts w:ascii="宋体" w:hAnsi="宋体" w:cs="宋体" w:hint="eastAsia"/>
                <w:sz w:val="24"/>
              </w:rPr>
              <w:t>3.《国家税务总局贵州税务局 贵州省财政厅 贵州省人力资源和社会保障厅关于做好特殊群体缴纳城乡居民基本养老保险费工作的通知》（黔税发〔2019〕70号）</w:t>
            </w:r>
          </w:p>
        </w:tc>
        <w:tc>
          <w:tcPr>
            <w:tcW w:w="11313"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kern w:val="0"/>
                <w:sz w:val="24"/>
              </w:rPr>
              <w:t>1.</w:t>
            </w:r>
            <w:r w:rsidRPr="0068782E">
              <w:rPr>
                <w:rFonts w:ascii="宋体" w:hAnsi="宋体" w:cs="宋体" w:hint="eastAsia"/>
                <w:kern w:val="0"/>
                <w:sz w:val="24"/>
              </w:rPr>
              <w:t>税务机关应当通过官方网站、办税服务场所等渠道公开征收主体、权限、程序、报送资料、救济渠道、服务指南、流程图等；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kern w:val="0"/>
                <w:sz w:val="24"/>
              </w:rPr>
              <w:t>2.</w:t>
            </w:r>
            <w:r w:rsidRPr="0068782E">
              <w:rPr>
                <w:rFonts w:ascii="宋体" w:hAnsi="宋体" w:cs="宋体" w:hint="eastAsia"/>
                <w:kern w:val="0"/>
                <w:sz w:val="24"/>
              </w:rPr>
              <w:t>税务机关依法按时足额征收机关事业单位基本养老保险费和城乡居民基本养老保险费。</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二、部门间职责衔接</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1.人力资源社会保障部门核定机关事业单位基本养老保险费应缴</w:t>
            </w:r>
            <w:r w:rsidRPr="0068782E">
              <w:rPr>
                <w:rFonts w:ascii="宋体" w:hAnsi="宋体" w:cs="宋体"/>
                <w:kern w:val="0"/>
                <w:sz w:val="24"/>
              </w:rPr>
              <w:t>费额</w:t>
            </w:r>
            <w:r w:rsidRPr="0068782E">
              <w:rPr>
                <w:rFonts w:ascii="宋体" w:hAnsi="宋体" w:cs="宋体" w:hint="eastAsia"/>
                <w:kern w:val="0"/>
                <w:sz w:val="24"/>
              </w:rPr>
              <w:t>，并将应征信息传递给税务机关，税务机关征收后按规定将征收情况反馈给人力资源社会保障部门。</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城乡居民缴费人按照人力资源社会保障部门核定的城乡居民基本养老保险费缴费档次选择申报，其中:建档立卡贫困人口等城乡居民基本养老保险特殊群体，其个人应缴城乡居民基本养老保险费金额由社保经办机构根据各类特殊群体的代缴、补助政策标准进行</w:t>
            </w:r>
            <w:r w:rsidRPr="0068782E">
              <w:rPr>
                <w:rFonts w:ascii="宋体" w:hAnsi="宋体" w:cs="宋体"/>
                <w:kern w:val="0"/>
                <w:sz w:val="24"/>
              </w:rPr>
              <w:t>核定</w:t>
            </w:r>
            <w:r w:rsidRPr="0068782E">
              <w:rPr>
                <w:rFonts w:ascii="宋体" w:hAnsi="宋体" w:cs="宋体" w:hint="eastAsia"/>
                <w:kern w:val="0"/>
                <w:sz w:val="24"/>
              </w:rPr>
              <w:t>，及时将核定的应征信息推送给税务部门。税务机关征收后将征收情况按规定反馈给人力资源社会保障部门。</w:t>
            </w:r>
          </w:p>
          <w:p w:rsidR="00EE0522" w:rsidRPr="0068782E" w:rsidRDefault="00EE0522" w:rsidP="00FF7FD5">
            <w:pPr>
              <w:widowControl/>
              <w:jc w:val="left"/>
              <w:textAlignment w:val="center"/>
              <w:rPr>
                <w:rFonts w:ascii="宋体" w:hAnsi="宋体" w:cs="宋体"/>
                <w:kern w:val="0"/>
                <w:sz w:val="24"/>
              </w:rPr>
            </w:pPr>
          </w:p>
        </w:tc>
        <w:tc>
          <w:tcPr>
            <w:tcW w:w="417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1.擅自更改社会保险费缴费基数、费率，导致少收或者多收社会保险费的；</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2.法律、行政法规等规定的其他不履行或者不正确履行行政职责的情形。</w:t>
            </w:r>
          </w:p>
        </w:tc>
      </w:tr>
      <w:tr w:rsidR="00EE0522" w:rsidRPr="0068782E" w:rsidTr="00FF7FD5">
        <w:trPr>
          <w:trHeight w:val="1500"/>
        </w:trPr>
        <w:tc>
          <w:tcPr>
            <w:tcW w:w="892" w:type="dxa"/>
            <w:vMerge/>
            <w:shd w:val="clear" w:color="auto" w:fill="auto"/>
            <w:tcMar>
              <w:top w:w="10" w:type="dxa"/>
              <w:left w:w="10" w:type="dxa"/>
              <w:right w:w="10" w:type="dxa"/>
            </w:tcMar>
            <w:vAlign w:val="center"/>
          </w:tcPr>
          <w:p w:rsidR="00EE0522" w:rsidRPr="0068782E" w:rsidRDefault="00EE0522" w:rsidP="00FF7FD5">
            <w:pPr>
              <w:jc w:val="center"/>
              <w:textAlignment w:val="center"/>
              <w:rPr>
                <w:rFonts w:ascii="宋体" w:hAnsi="宋体" w:cs="宋体"/>
                <w:kern w:val="0"/>
                <w:sz w:val="24"/>
              </w:rPr>
            </w:pPr>
          </w:p>
        </w:tc>
        <w:tc>
          <w:tcPr>
            <w:tcW w:w="1129" w:type="dxa"/>
            <w:vMerge/>
            <w:shd w:val="clear" w:color="auto" w:fill="auto"/>
            <w:tcMar>
              <w:top w:w="10" w:type="dxa"/>
              <w:left w:w="10" w:type="dxa"/>
              <w:right w:w="10" w:type="dxa"/>
            </w:tcMar>
            <w:vAlign w:val="center"/>
          </w:tcPr>
          <w:p w:rsidR="00EE0522" w:rsidRPr="0068782E" w:rsidRDefault="00EE0522" w:rsidP="00FF7FD5">
            <w:pPr>
              <w:jc w:val="left"/>
              <w:textAlignment w:val="center"/>
              <w:rPr>
                <w:rFonts w:ascii="宋体" w:hAnsi="宋体" w:cs="宋体"/>
                <w:kern w:val="0"/>
                <w:sz w:val="24"/>
              </w:rPr>
            </w:pPr>
          </w:p>
        </w:tc>
        <w:tc>
          <w:tcPr>
            <w:tcW w:w="1114"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1.20.2基本医疗保险费征收</w:t>
            </w:r>
          </w:p>
        </w:tc>
        <w:tc>
          <w:tcPr>
            <w:tcW w:w="2137" w:type="dxa"/>
            <w:shd w:val="clear" w:color="auto" w:fill="auto"/>
            <w:tcMar>
              <w:top w:w="10" w:type="dxa"/>
              <w:left w:w="10" w:type="dxa"/>
              <w:right w:w="10" w:type="dxa"/>
            </w:tcMar>
            <w:vAlign w:val="center"/>
          </w:tcPr>
          <w:p w:rsidR="00EE0522" w:rsidRPr="0068782E" w:rsidRDefault="00EE0522" w:rsidP="00FF7FD5">
            <w:pPr>
              <w:jc w:val="left"/>
              <w:rPr>
                <w:rFonts w:ascii="宋体" w:hAnsi="宋体" w:cs="宋体"/>
                <w:sz w:val="24"/>
              </w:rPr>
            </w:pPr>
            <w:r w:rsidRPr="0068782E">
              <w:rPr>
                <w:rFonts w:ascii="宋体" w:hAnsi="宋体" w:cs="宋体" w:hint="eastAsia"/>
                <w:sz w:val="24"/>
              </w:rPr>
              <w:t>1.《中华人民共和国社会保险法》第六十一条、第九十条。</w:t>
            </w:r>
          </w:p>
          <w:p w:rsidR="00EE0522" w:rsidRPr="0068782E" w:rsidRDefault="00EE0522" w:rsidP="00FF7FD5">
            <w:pPr>
              <w:jc w:val="left"/>
              <w:rPr>
                <w:rFonts w:ascii="宋体" w:hAnsi="宋体" w:cs="宋体"/>
                <w:sz w:val="24"/>
              </w:rPr>
            </w:pPr>
            <w:r w:rsidRPr="0068782E">
              <w:rPr>
                <w:rFonts w:ascii="宋体" w:hAnsi="宋体" w:cs="宋体" w:hint="eastAsia"/>
                <w:sz w:val="24"/>
              </w:rPr>
              <w:t>2.《社会保险费征缴暂行条例》（国务院令第259号）第十一条。</w:t>
            </w:r>
          </w:p>
          <w:p w:rsidR="00EE0522" w:rsidRPr="0068782E" w:rsidRDefault="00EE0522" w:rsidP="00FF7FD5">
            <w:pPr>
              <w:jc w:val="left"/>
              <w:rPr>
                <w:rFonts w:ascii="宋体" w:hAnsi="宋体" w:cs="宋体"/>
                <w:sz w:val="24"/>
              </w:rPr>
            </w:pPr>
            <w:r w:rsidRPr="0068782E">
              <w:rPr>
                <w:rFonts w:ascii="宋体" w:hAnsi="宋体" w:cs="宋体" w:hint="eastAsia"/>
                <w:sz w:val="24"/>
              </w:rPr>
              <w:t>3.《国家税务总局贵州省税务局 贵州省财政厅 贵州省医疗</w:t>
            </w:r>
            <w:r w:rsidRPr="0068782E">
              <w:rPr>
                <w:rFonts w:ascii="宋体" w:hAnsi="宋体" w:cs="宋体" w:hint="eastAsia"/>
                <w:sz w:val="24"/>
              </w:rPr>
              <w:lastRenderedPageBreak/>
              <w:t>保障局 贵州省扶贫开发办公室 贵州省卫生健康委员会 贵州省民政厅 贵州省残疾人联合会关于做好建档立卡贫困人口等特殊群体缴纳城乡居民基本医疗保险费工作的通知》（黔税发〔2019〕102号）</w:t>
            </w:r>
          </w:p>
        </w:tc>
        <w:tc>
          <w:tcPr>
            <w:tcW w:w="11313"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lastRenderedPageBreak/>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kern w:val="0"/>
                <w:sz w:val="24"/>
              </w:rPr>
              <w:t>1.</w:t>
            </w:r>
            <w:r w:rsidRPr="0068782E">
              <w:rPr>
                <w:rFonts w:ascii="宋体" w:hAnsi="宋体" w:cs="宋体" w:hint="eastAsia"/>
                <w:kern w:val="0"/>
                <w:sz w:val="24"/>
              </w:rPr>
              <w:t>税务机关应当通过官方网站、办税服务场所等渠道公开征收主体、权限、程序、报送资料、救济渠道、服务指南、流程图等；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kern w:val="0"/>
                <w:sz w:val="24"/>
              </w:rPr>
              <w:t>2.</w:t>
            </w:r>
            <w:r w:rsidRPr="0068782E">
              <w:rPr>
                <w:rFonts w:ascii="宋体" w:hAnsi="宋体" w:cs="宋体" w:hint="eastAsia"/>
                <w:kern w:val="0"/>
                <w:sz w:val="24"/>
              </w:rPr>
              <w:t>税务机关依法按时足额征收机关事业单位基本医疗保险费和城乡居民基本医疗保险费；</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二、部门间职责衔接</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1.医疗保障部门核定机关事业单位基本医疗保险费缴费基数和费率，并将应征信息传递给税务机关，税务机关征收后按规定将征收情况反馈给医疗保障部门。</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w:t>
            </w:r>
            <w:r w:rsidRPr="0068782E">
              <w:rPr>
                <w:rFonts w:ascii="宋体" w:hAnsi="宋体" w:cs="宋体"/>
                <w:kern w:val="0"/>
                <w:sz w:val="24"/>
              </w:rPr>
              <w:t>.</w:t>
            </w:r>
            <w:r w:rsidRPr="0068782E">
              <w:rPr>
                <w:rFonts w:ascii="宋体" w:hAnsi="宋体" w:cs="宋体" w:hint="eastAsia"/>
                <w:kern w:val="0"/>
                <w:sz w:val="24"/>
              </w:rPr>
              <w:t>城乡居民基本医疗保险费缴费标准由医疗保障部门核定，城乡居民缴费人自行申报，其中:建档立卡贫困人口等城乡居民基本医疗保险特殊群体，其个人参保财政资助金额由县级医保部门会同县级扶贫、民政、卫生健康、残联等部门共同审核确定，特殊群体个人只需缴纳扣除个人参保财政资助后的个人参保自缴部分。税</w:t>
            </w:r>
            <w:r w:rsidRPr="0068782E">
              <w:rPr>
                <w:rFonts w:ascii="宋体" w:hAnsi="宋体" w:cs="宋体" w:hint="eastAsia"/>
                <w:kern w:val="0"/>
                <w:sz w:val="24"/>
              </w:rPr>
              <w:lastRenderedPageBreak/>
              <w:t>务机关征收后将征收情况按规定反馈给医疗保障部门。</w:t>
            </w:r>
          </w:p>
          <w:p w:rsidR="00EE0522" w:rsidRPr="0068782E" w:rsidRDefault="00EE0522" w:rsidP="00FF7FD5">
            <w:pPr>
              <w:widowControl/>
              <w:jc w:val="left"/>
              <w:textAlignment w:val="center"/>
              <w:rPr>
                <w:rFonts w:ascii="宋体" w:hAnsi="宋体" w:cs="宋体"/>
                <w:kern w:val="0"/>
                <w:sz w:val="24"/>
              </w:rPr>
            </w:pPr>
          </w:p>
        </w:tc>
        <w:tc>
          <w:tcPr>
            <w:tcW w:w="417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lastRenderedPageBreak/>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1.擅自更改社会保险费缴费基数、费率，导致少收或者多收社会保险费的；</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2.法律、行政法规等规定的其他不履行或者不正确履行行政职责的情形。</w:t>
            </w:r>
          </w:p>
        </w:tc>
      </w:tr>
      <w:tr w:rsidR="00EE0522" w:rsidRPr="0068782E" w:rsidTr="00FF7FD5">
        <w:trPr>
          <w:trHeight w:val="1500"/>
        </w:trPr>
        <w:tc>
          <w:tcPr>
            <w:tcW w:w="892" w:type="dxa"/>
            <w:vMerge w:val="restart"/>
            <w:shd w:val="clear" w:color="auto" w:fill="auto"/>
            <w:tcMar>
              <w:top w:w="10" w:type="dxa"/>
              <w:left w:w="10" w:type="dxa"/>
              <w:right w:w="10" w:type="dxa"/>
            </w:tcMar>
            <w:vAlign w:val="center"/>
          </w:tcPr>
          <w:p w:rsidR="00EE0522" w:rsidRPr="0068782E" w:rsidRDefault="00EE0522" w:rsidP="00FF7FD5">
            <w:pPr>
              <w:jc w:val="center"/>
              <w:textAlignment w:val="center"/>
              <w:rPr>
                <w:rFonts w:ascii="宋体" w:hAnsi="宋体" w:cs="宋体"/>
                <w:kern w:val="0"/>
                <w:sz w:val="24"/>
              </w:rPr>
            </w:pPr>
            <w:r w:rsidRPr="0068782E">
              <w:rPr>
                <w:rFonts w:ascii="宋体" w:hAnsi="宋体" w:cs="宋体" w:hint="eastAsia"/>
                <w:kern w:val="0"/>
                <w:sz w:val="24"/>
              </w:rPr>
              <w:lastRenderedPageBreak/>
              <w:t>1.20</w:t>
            </w:r>
          </w:p>
        </w:tc>
        <w:tc>
          <w:tcPr>
            <w:tcW w:w="1129" w:type="dxa"/>
            <w:vMerge w:val="restart"/>
            <w:shd w:val="clear" w:color="auto" w:fill="auto"/>
            <w:tcMar>
              <w:top w:w="10" w:type="dxa"/>
              <w:left w:w="10" w:type="dxa"/>
              <w:right w:w="10" w:type="dxa"/>
            </w:tcMar>
            <w:vAlign w:val="center"/>
          </w:tcPr>
          <w:p w:rsidR="00EE0522" w:rsidRPr="0068782E" w:rsidRDefault="00EE0522" w:rsidP="00FF7FD5">
            <w:pPr>
              <w:jc w:val="left"/>
              <w:textAlignment w:val="center"/>
              <w:rPr>
                <w:rFonts w:ascii="宋体" w:hAnsi="宋体" w:cs="宋体"/>
                <w:kern w:val="0"/>
                <w:sz w:val="24"/>
              </w:rPr>
            </w:pPr>
            <w:r w:rsidRPr="0068782E">
              <w:rPr>
                <w:rFonts w:ascii="宋体" w:hAnsi="宋体" w:cs="宋体" w:hint="eastAsia"/>
                <w:kern w:val="0"/>
                <w:sz w:val="24"/>
              </w:rPr>
              <w:t>社会保险费征收</w:t>
            </w:r>
          </w:p>
        </w:tc>
        <w:tc>
          <w:tcPr>
            <w:tcW w:w="1114"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1.20.3失业保险费征收</w:t>
            </w:r>
          </w:p>
        </w:tc>
        <w:tc>
          <w:tcPr>
            <w:tcW w:w="2137" w:type="dxa"/>
            <w:shd w:val="clear" w:color="auto" w:fill="auto"/>
            <w:tcMar>
              <w:top w:w="10" w:type="dxa"/>
              <w:left w:w="10" w:type="dxa"/>
              <w:right w:w="10" w:type="dxa"/>
            </w:tcMar>
            <w:vAlign w:val="center"/>
          </w:tcPr>
          <w:p w:rsidR="00EE0522" w:rsidRPr="0068782E" w:rsidRDefault="00EE0522" w:rsidP="00FF7FD5">
            <w:pPr>
              <w:jc w:val="left"/>
              <w:rPr>
                <w:rFonts w:ascii="宋体" w:hAnsi="宋体" w:cs="宋体"/>
                <w:sz w:val="24"/>
              </w:rPr>
            </w:pPr>
            <w:r w:rsidRPr="0068782E">
              <w:rPr>
                <w:rFonts w:ascii="宋体" w:hAnsi="宋体" w:cs="宋体" w:hint="eastAsia"/>
                <w:sz w:val="24"/>
              </w:rPr>
              <w:t>1.《中华人民共和国社会保险法》第六十一条、第九十条。</w:t>
            </w:r>
          </w:p>
          <w:p w:rsidR="00EE0522" w:rsidRPr="0068782E" w:rsidRDefault="00EE0522" w:rsidP="00FF7FD5">
            <w:pPr>
              <w:jc w:val="left"/>
              <w:rPr>
                <w:rFonts w:ascii="宋体" w:hAnsi="宋体" w:cs="宋体"/>
                <w:sz w:val="24"/>
              </w:rPr>
            </w:pPr>
            <w:r w:rsidRPr="0068782E">
              <w:rPr>
                <w:rFonts w:ascii="宋体" w:hAnsi="宋体" w:cs="宋体" w:hint="eastAsia"/>
                <w:sz w:val="24"/>
              </w:rPr>
              <w:t>2.《社会保险费征缴暂行条例》（国务院令第259号）第十一条。</w:t>
            </w:r>
          </w:p>
        </w:tc>
        <w:tc>
          <w:tcPr>
            <w:tcW w:w="11313"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1.税务机关应当通过官方网站、办税服务场所等渠道公开征收主体、权限、程序、报送资料、救济渠道、服务指南、流程图等；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2.税务机关依法按时足额征收机关事业单位失业保险费。</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二、部门间职责衔接</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人力资源社会保障部门核定机关事业单位失业保险费缴费基数和费率，并将应征信息传递给税务机关，税务机关征收后按规定将征收情况反馈给人力资源社会保障部门。</w:t>
            </w:r>
          </w:p>
        </w:tc>
        <w:tc>
          <w:tcPr>
            <w:tcW w:w="417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1.擅自更改社会保险费缴费基数、费率，导致少收或者多收社会保险费的；</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2.法律、行政法规等规定的其他不履行或者不正确履行行政职责的情形。</w:t>
            </w:r>
          </w:p>
        </w:tc>
      </w:tr>
      <w:tr w:rsidR="00EE0522" w:rsidRPr="0068782E" w:rsidTr="00FF7FD5">
        <w:trPr>
          <w:trHeight w:val="1500"/>
        </w:trPr>
        <w:tc>
          <w:tcPr>
            <w:tcW w:w="892" w:type="dxa"/>
            <w:vMerge/>
            <w:shd w:val="clear" w:color="auto" w:fill="auto"/>
            <w:tcMar>
              <w:top w:w="10" w:type="dxa"/>
              <w:left w:w="10" w:type="dxa"/>
              <w:right w:w="10" w:type="dxa"/>
            </w:tcMar>
            <w:vAlign w:val="center"/>
          </w:tcPr>
          <w:p w:rsidR="00EE0522" w:rsidRPr="0068782E" w:rsidRDefault="00EE0522" w:rsidP="00FF7FD5">
            <w:pPr>
              <w:jc w:val="center"/>
              <w:textAlignment w:val="center"/>
              <w:rPr>
                <w:rFonts w:ascii="宋体" w:hAnsi="宋体" w:cs="宋体"/>
                <w:kern w:val="0"/>
                <w:sz w:val="24"/>
              </w:rPr>
            </w:pPr>
          </w:p>
        </w:tc>
        <w:tc>
          <w:tcPr>
            <w:tcW w:w="1129" w:type="dxa"/>
            <w:vMerge/>
            <w:shd w:val="clear" w:color="auto" w:fill="auto"/>
            <w:tcMar>
              <w:top w:w="10" w:type="dxa"/>
              <w:left w:w="10" w:type="dxa"/>
              <w:right w:w="10" w:type="dxa"/>
            </w:tcMar>
            <w:vAlign w:val="center"/>
          </w:tcPr>
          <w:p w:rsidR="00EE0522" w:rsidRPr="0068782E" w:rsidRDefault="00EE0522" w:rsidP="00FF7FD5">
            <w:pPr>
              <w:jc w:val="left"/>
              <w:textAlignment w:val="center"/>
              <w:rPr>
                <w:rFonts w:ascii="宋体" w:hAnsi="宋体" w:cs="宋体"/>
                <w:kern w:val="0"/>
                <w:sz w:val="24"/>
              </w:rPr>
            </w:pPr>
          </w:p>
        </w:tc>
        <w:tc>
          <w:tcPr>
            <w:tcW w:w="1114"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1.20.4工伤保险费征收</w:t>
            </w:r>
          </w:p>
        </w:tc>
        <w:tc>
          <w:tcPr>
            <w:tcW w:w="2137" w:type="dxa"/>
            <w:shd w:val="clear" w:color="auto" w:fill="auto"/>
            <w:tcMar>
              <w:top w:w="10" w:type="dxa"/>
              <w:left w:w="10" w:type="dxa"/>
              <w:right w:w="10" w:type="dxa"/>
            </w:tcMar>
            <w:vAlign w:val="center"/>
          </w:tcPr>
          <w:p w:rsidR="00EE0522" w:rsidRPr="0068782E" w:rsidRDefault="00EE0522" w:rsidP="00FF7FD5">
            <w:pPr>
              <w:jc w:val="left"/>
              <w:rPr>
                <w:rFonts w:ascii="宋体" w:hAnsi="宋体" w:cs="宋体"/>
                <w:sz w:val="24"/>
              </w:rPr>
            </w:pPr>
            <w:r w:rsidRPr="0068782E">
              <w:rPr>
                <w:rFonts w:ascii="宋体" w:hAnsi="宋体" w:cs="宋体" w:hint="eastAsia"/>
                <w:sz w:val="24"/>
              </w:rPr>
              <w:t>1.《中华人民共和国社会保险法》第六十一条、第九十条。</w:t>
            </w:r>
          </w:p>
          <w:p w:rsidR="00EE0522" w:rsidRPr="0068782E" w:rsidRDefault="00EE0522" w:rsidP="00FF7FD5">
            <w:pPr>
              <w:jc w:val="left"/>
              <w:rPr>
                <w:rFonts w:ascii="宋体" w:hAnsi="宋体" w:cs="宋体"/>
                <w:sz w:val="24"/>
              </w:rPr>
            </w:pPr>
            <w:r w:rsidRPr="0068782E">
              <w:rPr>
                <w:rFonts w:ascii="宋体" w:hAnsi="宋体" w:cs="宋体" w:hint="eastAsia"/>
                <w:sz w:val="24"/>
              </w:rPr>
              <w:t>2.《社会保险费征缴暂行条例》（国务院令第259号）第十一条。</w:t>
            </w:r>
          </w:p>
        </w:tc>
        <w:tc>
          <w:tcPr>
            <w:tcW w:w="11313"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1.税务机关应当通过官方网站、办税服务场所等渠道公开征收主体、权限、程序、报送资料、救济渠道、服务指南、流程图等；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2.税务机关依法按时足额征收机关事业单位工伤保险费。</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二、部门间职责衔接</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人力资源社会保障部门核定机关事业单位工伤保险费缴费基数和费率，并将应征信息传递给税务机关，税务机关征收后按规定将征收情况反馈给人力资源社会保障部门。</w:t>
            </w:r>
          </w:p>
        </w:tc>
        <w:tc>
          <w:tcPr>
            <w:tcW w:w="417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1.擅自更改社会保险费缴费基数、费率，导致少收或者多收社会保险费的；</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2.法律、行政法规等规定的其他不履行或者不正确履行行政职责的情形。</w:t>
            </w:r>
          </w:p>
        </w:tc>
      </w:tr>
      <w:tr w:rsidR="00EE0522" w:rsidRPr="0068782E" w:rsidTr="00FF7FD5">
        <w:trPr>
          <w:trHeight w:val="1500"/>
        </w:trPr>
        <w:tc>
          <w:tcPr>
            <w:tcW w:w="892" w:type="dxa"/>
            <w:vMerge/>
            <w:shd w:val="clear" w:color="auto" w:fill="auto"/>
            <w:tcMar>
              <w:top w:w="10" w:type="dxa"/>
              <w:left w:w="10" w:type="dxa"/>
              <w:right w:w="10" w:type="dxa"/>
            </w:tcMar>
            <w:vAlign w:val="center"/>
          </w:tcPr>
          <w:p w:rsidR="00EE0522" w:rsidRPr="0068782E" w:rsidRDefault="00EE0522" w:rsidP="00FF7FD5">
            <w:pPr>
              <w:jc w:val="center"/>
              <w:textAlignment w:val="center"/>
              <w:rPr>
                <w:rFonts w:ascii="宋体" w:hAnsi="宋体" w:cs="宋体"/>
                <w:kern w:val="0"/>
                <w:sz w:val="24"/>
              </w:rPr>
            </w:pPr>
          </w:p>
        </w:tc>
        <w:tc>
          <w:tcPr>
            <w:tcW w:w="1129" w:type="dxa"/>
            <w:vMerge/>
            <w:shd w:val="clear" w:color="auto" w:fill="auto"/>
            <w:tcMar>
              <w:top w:w="10" w:type="dxa"/>
              <w:left w:w="10" w:type="dxa"/>
              <w:right w:w="10" w:type="dxa"/>
            </w:tcMar>
            <w:vAlign w:val="center"/>
          </w:tcPr>
          <w:p w:rsidR="00EE0522" w:rsidRPr="0068782E" w:rsidRDefault="00EE0522" w:rsidP="00FF7FD5">
            <w:pPr>
              <w:jc w:val="left"/>
              <w:textAlignment w:val="center"/>
              <w:rPr>
                <w:rFonts w:ascii="宋体" w:hAnsi="宋体" w:cs="宋体"/>
                <w:kern w:val="0"/>
                <w:sz w:val="24"/>
              </w:rPr>
            </w:pPr>
          </w:p>
        </w:tc>
        <w:tc>
          <w:tcPr>
            <w:tcW w:w="1114"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1.20.5生育保险费征收</w:t>
            </w:r>
          </w:p>
        </w:tc>
        <w:tc>
          <w:tcPr>
            <w:tcW w:w="2137" w:type="dxa"/>
            <w:shd w:val="clear" w:color="auto" w:fill="auto"/>
            <w:tcMar>
              <w:top w:w="10" w:type="dxa"/>
              <w:left w:w="10" w:type="dxa"/>
              <w:right w:w="10" w:type="dxa"/>
            </w:tcMar>
            <w:vAlign w:val="center"/>
          </w:tcPr>
          <w:p w:rsidR="00EE0522" w:rsidRPr="0068782E" w:rsidRDefault="00EE0522" w:rsidP="00FF7FD5">
            <w:pPr>
              <w:jc w:val="left"/>
              <w:rPr>
                <w:rFonts w:ascii="宋体" w:hAnsi="宋体" w:cs="宋体"/>
                <w:sz w:val="24"/>
              </w:rPr>
            </w:pPr>
            <w:r w:rsidRPr="0068782E">
              <w:rPr>
                <w:rFonts w:ascii="宋体" w:hAnsi="宋体" w:cs="宋体" w:hint="eastAsia"/>
                <w:sz w:val="24"/>
              </w:rPr>
              <w:t>1.《中华人民共和国社会保险法》第六十一条、第九十条。</w:t>
            </w:r>
          </w:p>
          <w:p w:rsidR="00EE0522" w:rsidRPr="0068782E" w:rsidRDefault="00EE0522" w:rsidP="00FF7FD5">
            <w:pPr>
              <w:jc w:val="left"/>
              <w:rPr>
                <w:rFonts w:ascii="宋体" w:hAnsi="宋体" w:cs="宋体"/>
                <w:sz w:val="24"/>
              </w:rPr>
            </w:pPr>
            <w:r w:rsidRPr="0068782E">
              <w:rPr>
                <w:rFonts w:ascii="宋体" w:hAnsi="宋体" w:cs="宋体" w:hint="eastAsia"/>
                <w:sz w:val="24"/>
              </w:rPr>
              <w:t>2.《社会保险费征缴暂行条例》（国务院令第259号）第十一条。</w:t>
            </w:r>
          </w:p>
        </w:tc>
        <w:tc>
          <w:tcPr>
            <w:tcW w:w="11313"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1.税务机关应当通过官方网站、办税服务场所等渠道公开征收主体、权限、程序、报送资料、救济渠道、服务指南、流程图等；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2.税务机关依法按时足额征收机关事业单位生育保险费。</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二、部门间职责衔接</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医疗保障部门核定机关事业单位生育保险费缴费基数和费率，并将应征信息传递给税务机关，税务机关征收后按规定将征收情况反馈给医疗保障部门。</w:t>
            </w:r>
          </w:p>
        </w:tc>
        <w:tc>
          <w:tcPr>
            <w:tcW w:w="417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1.擅自更改社会保险费缴费基数、费率，导致少收或者多收社会保险费的；</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2.法律、行政法规等规定的其他不履行或者不正确履行行政职责的情形。</w:t>
            </w:r>
          </w:p>
        </w:tc>
      </w:tr>
      <w:tr w:rsidR="00EE0522" w:rsidRPr="0068782E" w:rsidTr="00FF7FD5">
        <w:trPr>
          <w:trHeight w:val="1500"/>
        </w:trPr>
        <w:tc>
          <w:tcPr>
            <w:tcW w:w="892" w:type="dxa"/>
            <w:vMerge/>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p>
        </w:tc>
        <w:tc>
          <w:tcPr>
            <w:tcW w:w="1129" w:type="dxa"/>
            <w:vMerge/>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tc>
        <w:tc>
          <w:tcPr>
            <w:tcW w:w="1114"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1.20.6其他社会保险费</w:t>
            </w:r>
          </w:p>
        </w:tc>
        <w:tc>
          <w:tcPr>
            <w:tcW w:w="2137" w:type="dxa"/>
            <w:shd w:val="clear" w:color="auto" w:fill="auto"/>
            <w:tcMar>
              <w:top w:w="10" w:type="dxa"/>
              <w:left w:w="10" w:type="dxa"/>
              <w:right w:w="10" w:type="dxa"/>
            </w:tcMar>
            <w:vAlign w:val="center"/>
          </w:tcPr>
          <w:p w:rsidR="00EE0522" w:rsidRPr="0068782E" w:rsidRDefault="00EE0522" w:rsidP="00FF7FD5">
            <w:pPr>
              <w:jc w:val="left"/>
              <w:rPr>
                <w:rFonts w:ascii="宋体" w:hAnsi="宋体" w:cs="宋体"/>
                <w:sz w:val="24"/>
              </w:rPr>
            </w:pPr>
            <w:r w:rsidRPr="0068782E">
              <w:rPr>
                <w:rFonts w:ascii="宋体" w:hAnsi="宋体" w:cs="宋体" w:hint="eastAsia"/>
                <w:sz w:val="24"/>
              </w:rPr>
              <w:t>1.《中华人民共和国社会保险法》第六十一条、第九十条。</w:t>
            </w:r>
          </w:p>
          <w:p w:rsidR="00EE0522" w:rsidRPr="0068782E" w:rsidRDefault="00EE0522" w:rsidP="00FF7FD5">
            <w:pPr>
              <w:jc w:val="left"/>
              <w:rPr>
                <w:rFonts w:ascii="宋体" w:hAnsi="宋体" w:cs="宋体"/>
                <w:sz w:val="24"/>
              </w:rPr>
            </w:pPr>
            <w:r w:rsidRPr="0068782E">
              <w:rPr>
                <w:rFonts w:ascii="宋体" w:hAnsi="宋体" w:cs="宋体" w:hint="eastAsia"/>
                <w:sz w:val="24"/>
              </w:rPr>
              <w:t>2.《社会保险费征缴暂行条例》（国务院令第259号）第十一条。</w:t>
            </w:r>
          </w:p>
        </w:tc>
        <w:tc>
          <w:tcPr>
            <w:tcW w:w="11313"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1.税务机关应当通过官方网站、办税服务场所等渠道公开征收主体、权限、程序、报送资料、救济渠道、服务指南、流程图等；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2.税务机关依法按时足额征收机关事业单位职业年金、补充医疗保险费等其他社会保险费。</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二、部门间职责衔接</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人力资源社会保障部门和医疗保障部门分别核定其他社会保险费缴费基数和费率，并将应征信息传递给税务机关，税务机关征收后按规定将征收情况反馈给人力资源社会保障部门和医疗保障部门。</w:t>
            </w:r>
          </w:p>
        </w:tc>
        <w:tc>
          <w:tcPr>
            <w:tcW w:w="417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1.擅自更改社会保险费缴费基数、费率，导致少收或者多收社会保险费的；</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2.法律、行政法规等规定的其他不履行或者不正确履行行政职责的情形。</w:t>
            </w:r>
          </w:p>
        </w:tc>
      </w:tr>
      <w:tr w:rsidR="00EE0522" w:rsidRPr="0068782E" w:rsidTr="00FF7FD5">
        <w:trPr>
          <w:trHeight w:val="1500"/>
        </w:trPr>
        <w:tc>
          <w:tcPr>
            <w:tcW w:w="892" w:type="dxa"/>
            <w:vMerge w:val="restart"/>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lastRenderedPageBreak/>
              <w:t>1.21</w:t>
            </w:r>
          </w:p>
          <w:p w:rsidR="00EE0522" w:rsidRPr="0068782E" w:rsidRDefault="00EE0522" w:rsidP="00FF7FD5">
            <w:pPr>
              <w:jc w:val="center"/>
              <w:rPr>
                <w:rFonts w:ascii="宋体" w:hAnsi="宋体" w:cs="宋体"/>
                <w:kern w:val="0"/>
                <w:sz w:val="24"/>
              </w:rPr>
            </w:pPr>
          </w:p>
        </w:tc>
        <w:tc>
          <w:tcPr>
            <w:tcW w:w="1129" w:type="dxa"/>
            <w:vMerge w:val="restart"/>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非税收入征收管理</w:t>
            </w:r>
          </w:p>
          <w:p w:rsidR="00EE0522" w:rsidRPr="0068782E" w:rsidRDefault="00EE0522" w:rsidP="00FF7FD5">
            <w:pPr>
              <w:jc w:val="left"/>
              <w:rPr>
                <w:rFonts w:ascii="宋体" w:hAnsi="宋体" w:cs="宋体"/>
                <w:kern w:val="0"/>
                <w:sz w:val="24"/>
              </w:rPr>
            </w:pPr>
          </w:p>
        </w:tc>
        <w:tc>
          <w:tcPr>
            <w:tcW w:w="1114"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1.21.1教育费附加征收</w:t>
            </w:r>
          </w:p>
        </w:tc>
        <w:tc>
          <w:tcPr>
            <w:tcW w:w="213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1.《中华人民共和国教育法》第五十八条。</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2.《征收教育费附加的暂行规定》第五条第一款。</w:t>
            </w:r>
          </w:p>
        </w:tc>
        <w:tc>
          <w:tcPr>
            <w:tcW w:w="11313"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1.税务机关应当通过官方网站、办税服务场所等渠道公开征收主体、权限、依据、程序、报送资料、救济渠道、服务指南、流程图等；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2.税务机关依法足额征收教育费附加；</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3.教育费附加的征收管理，按照增值税、消费税的有关规定办理；与增值税、消费税同时缴纳。除国务院另有规定外，任何地区、部门不得擅自提高或者降低教育费附加率。</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二、部门间职责衔接</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教育费附加由税务机关负责征收，由教育行政部门统筹管理，主要用于实施义务教育。</w:t>
            </w:r>
          </w:p>
          <w:p w:rsidR="00EE0522" w:rsidRPr="0068782E" w:rsidRDefault="00EE0522" w:rsidP="00FF7FD5">
            <w:pPr>
              <w:widowControl/>
              <w:jc w:val="left"/>
              <w:textAlignment w:val="center"/>
              <w:rPr>
                <w:rFonts w:ascii="宋体" w:hAnsi="宋体" w:cs="宋体"/>
                <w:sz w:val="24"/>
              </w:rPr>
            </w:pPr>
          </w:p>
        </w:tc>
        <w:tc>
          <w:tcPr>
            <w:tcW w:w="417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1.未经批准或者授权，擅自减免教育费附加或者改变其征收范围、对象和标准的；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2.在教育费附加征收和使用管理工作中滥用职权、玩忽职守、徇私舞弊，构成犯罪的，依法追究刑事责任；尚不构成犯罪的，依法给予处分；</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3.法律、行政法规等规定的其他不履行或者不正确履行行政职责的情形。</w:t>
            </w:r>
          </w:p>
        </w:tc>
      </w:tr>
      <w:tr w:rsidR="00EE0522" w:rsidRPr="0068782E" w:rsidTr="00FF7FD5">
        <w:trPr>
          <w:trHeight w:val="1500"/>
        </w:trPr>
        <w:tc>
          <w:tcPr>
            <w:tcW w:w="892" w:type="dxa"/>
            <w:vMerge/>
            <w:shd w:val="clear" w:color="auto" w:fill="auto"/>
            <w:tcMar>
              <w:top w:w="10" w:type="dxa"/>
              <w:left w:w="10" w:type="dxa"/>
              <w:right w:w="10" w:type="dxa"/>
            </w:tcMar>
            <w:vAlign w:val="center"/>
          </w:tcPr>
          <w:p w:rsidR="00EE0522" w:rsidRPr="0068782E" w:rsidRDefault="00EE0522" w:rsidP="00FF7FD5">
            <w:pPr>
              <w:jc w:val="center"/>
              <w:rPr>
                <w:rFonts w:ascii="宋体" w:hAnsi="宋体" w:cs="宋体"/>
                <w:sz w:val="24"/>
              </w:rPr>
            </w:pPr>
          </w:p>
        </w:tc>
        <w:tc>
          <w:tcPr>
            <w:tcW w:w="1129" w:type="dxa"/>
            <w:vMerge/>
            <w:shd w:val="clear" w:color="auto" w:fill="auto"/>
            <w:tcMar>
              <w:top w:w="10" w:type="dxa"/>
              <w:left w:w="10" w:type="dxa"/>
              <w:right w:w="10" w:type="dxa"/>
            </w:tcMar>
            <w:vAlign w:val="center"/>
          </w:tcPr>
          <w:p w:rsidR="00EE0522" w:rsidRPr="0068782E" w:rsidRDefault="00EE0522" w:rsidP="00FF7FD5">
            <w:pPr>
              <w:jc w:val="left"/>
              <w:rPr>
                <w:rFonts w:ascii="宋体" w:hAnsi="宋体" w:cs="宋体"/>
                <w:sz w:val="24"/>
              </w:rPr>
            </w:pPr>
          </w:p>
        </w:tc>
        <w:tc>
          <w:tcPr>
            <w:tcW w:w="1114"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1.21.2地方教育附加征收</w:t>
            </w:r>
          </w:p>
        </w:tc>
        <w:tc>
          <w:tcPr>
            <w:tcW w:w="213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1.《中华人民共和国教育法》第五十八条。</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2.《财政部关于统一地方教育附加政策有关问题的通知》（财综〔2010〕98号）第一条。</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3.《贵州省教育经费筹措管理办法》（省政府令第145号、186号修订）第七八、九条</w:t>
            </w:r>
            <w:r w:rsidRPr="0068782E">
              <w:rPr>
                <w:rFonts w:ascii="宋体" w:hAnsi="宋体" w:cs="宋体" w:hint="eastAsia"/>
                <w:sz w:val="24"/>
              </w:rPr>
              <w:t>。</w:t>
            </w:r>
          </w:p>
        </w:tc>
        <w:tc>
          <w:tcPr>
            <w:tcW w:w="11313"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1.税务机关应当通过官方网站、办税服务场所等渠道公开征收主体、权限、依据、程序、报送资料、救济渠道、服务指南、流程图等；</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各省（区、市）人民政府应根据《中华人民共和国教育法》的相关规定和《财政部关于统一地方教育附加政策有关问题的通知》（财综〔2010〕98号）的要求，全面开征地方教育附加。地方教育附加统一按增值税、消费税实际缴纳税额的2%征收。</w:t>
            </w:r>
          </w:p>
        </w:tc>
        <w:tc>
          <w:tcPr>
            <w:tcW w:w="417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1.未经批准或者授权，擅自减免地方教育附加或者改变其征收范围、对象和标准的；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2.在地方教育附加征收和使用管理工作中滥用职权、玩忽职守、徇私舞弊，构成犯罪的，依法追究刑事责任；尚不构成犯罪的，依法给予处分；</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3.法律、行政法规等规定的其他不履行或者不正确履行行政职责的情形。</w:t>
            </w:r>
          </w:p>
        </w:tc>
      </w:tr>
      <w:tr w:rsidR="00EE0522" w:rsidRPr="0068782E" w:rsidTr="00FF7FD5">
        <w:trPr>
          <w:trHeight w:val="1500"/>
        </w:trPr>
        <w:tc>
          <w:tcPr>
            <w:tcW w:w="892" w:type="dxa"/>
            <w:vMerge/>
            <w:shd w:val="clear" w:color="auto" w:fill="auto"/>
            <w:tcMar>
              <w:top w:w="10" w:type="dxa"/>
              <w:left w:w="10" w:type="dxa"/>
              <w:right w:w="10" w:type="dxa"/>
            </w:tcMar>
            <w:vAlign w:val="center"/>
          </w:tcPr>
          <w:p w:rsidR="00EE0522" w:rsidRPr="0068782E" w:rsidRDefault="00EE0522" w:rsidP="00FF7FD5">
            <w:pPr>
              <w:jc w:val="center"/>
              <w:rPr>
                <w:rFonts w:ascii="宋体" w:hAnsi="宋体" w:cs="宋体"/>
                <w:sz w:val="24"/>
              </w:rPr>
            </w:pPr>
          </w:p>
        </w:tc>
        <w:tc>
          <w:tcPr>
            <w:tcW w:w="1129" w:type="dxa"/>
            <w:vMerge/>
            <w:shd w:val="clear" w:color="auto" w:fill="auto"/>
            <w:tcMar>
              <w:top w:w="10" w:type="dxa"/>
              <w:left w:w="10" w:type="dxa"/>
              <w:right w:w="10" w:type="dxa"/>
            </w:tcMar>
            <w:vAlign w:val="center"/>
          </w:tcPr>
          <w:p w:rsidR="00EE0522" w:rsidRPr="0068782E" w:rsidRDefault="00EE0522" w:rsidP="00FF7FD5">
            <w:pPr>
              <w:jc w:val="left"/>
              <w:rPr>
                <w:rFonts w:ascii="宋体" w:hAnsi="宋体" w:cs="宋体"/>
                <w:sz w:val="24"/>
              </w:rPr>
            </w:pPr>
          </w:p>
        </w:tc>
        <w:tc>
          <w:tcPr>
            <w:tcW w:w="1114"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1.21.3残疾人就业保障金征收</w:t>
            </w:r>
          </w:p>
        </w:tc>
        <w:tc>
          <w:tcPr>
            <w:tcW w:w="213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1.《残疾人就业条例》第十六条第一款。</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2.《残疾人就业保障金征收使用管理办法》（财税〔2015〕72号印发）第九条第一款。</w:t>
            </w:r>
          </w:p>
        </w:tc>
        <w:tc>
          <w:tcPr>
            <w:tcW w:w="11313"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1.税务机关应当通过官方网站、办税服务场所等渠道公开征收主体、权限、依据、程序、报送资料、救济渠道、服务指南、流程图等；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2.保障金由用人单位所在地的税务机关负责征收。有关省、自治区、直辖市对保障金征收机关另有规定的，按其规定执行；</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3.税务机关征收保障金时，应当向用人单位开具省级财政部门统一印制的票据或税收票证；</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4.税务机关应积极采取财税库银税收收入电子缴库横向联网方式征缴保障金；</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5.税务机关应当严格按规定的范围、标准和时限要求征收保障金，确保保障金及时、足额征缴到位；</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6.税务机关应当定期向社会公布本地区用人单位缴纳保障金情况。</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1.税务机关应当定期对用人单位进行检查，发现用人单位申报不实、少缴纳保障金的，税务机关应当配合财务和残疾人联合会按照职责分工，做好信息传递和催报催缴工作；</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2.用人单位弄虚作假，虚报安排残疾人就业人数，骗取集中使用残疾人的用人单位享受的税收优惠待遇的，由税务机关依法处理。</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1.残疾人就业服务机构应当配合保障金征收机关做好保障金征收工作。残疾人就业服务机构对用人单位申报</w:t>
            </w:r>
            <w:r w:rsidRPr="0068782E">
              <w:rPr>
                <w:rFonts w:ascii="宋体" w:hAnsi="宋体" w:cs="宋体" w:hint="eastAsia"/>
                <w:kern w:val="0"/>
                <w:sz w:val="24"/>
              </w:rPr>
              <w:lastRenderedPageBreak/>
              <w:t>本单位上年安排的残疾人就业人数进行审核后，确定用人单位实际安排的残疾人就业人数，并及时提供给保障金征收机关；</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2.保障金的征收、使用和管理应当接受财政部门的监督检查和审计机关的审计监督；</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3.用人单位未按规定缴纳保障金的，由保障金征收机关提交财政部门，由财政部门予以警告，责令限期缴纳；逾期仍不缴纳的，除补缴欠缴数额外，还应当自欠缴之日起，按日加收5‰的滞纳金。滞纳金按照保障金入库预算级次缴入国库。</w:t>
            </w:r>
          </w:p>
        </w:tc>
        <w:tc>
          <w:tcPr>
            <w:tcW w:w="417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lastRenderedPageBreak/>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1.擅自减免保障金或者改变保障金征收范围、对象和标准的；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2.隐瞒、坐支应当上缴的保障金的；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3.不按照规定的预算级次、预算科目将保障金缴入国库的；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4.在保障金征收和使用管理工作中滥用职权、玩忽职守、徇私舞弊的；</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5.法律、行政法规等规定的其他不履行或者不正确履行行政职责的情形。</w:t>
            </w:r>
          </w:p>
        </w:tc>
      </w:tr>
      <w:tr w:rsidR="00EE0522" w:rsidRPr="0068782E" w:rsidTr="00FF7FD5">
        <w:trPr>
          <w:trHeight w:val="1500"/>
        </w:trPr>
        <w:tc>
          <w:tcPr>
            <w:tcW w:w="892" w:type="dxa"/>
            <w:vMerge w:val="restart"/>
            <w:shd w:val="clear" w:color="auto" w:fill="auto"/>
            <w:tcMar>
              <w:top w:w="10" w:type="dxa"/>
              <w:left w:w="10" w:type="dxa"/>
              <w:right w:w="10" w:type="dxa"/>
            </w:tcMar>
            <w:vAlign w:val="center"/>
          </w:tcPr>
          <w:p w:rsidR="00EE0522" w:rsidRPr="0068782E" w:rsidRDefault="00EE0522" w:rsidP="00FF7FD5">
            <w:pPr>
              <w:jc w:val="center"/>
              <w:rPr>
                <w:rFonts w:ascii="宋体" w:hAnsi="宋体" w:cs="宋体"/>
                <w:sz w:val="24"/>
              </w:rPr>
            </w:pPr>
            <w:r w:rsidRPr="0068782E">
              <w:rPr>
                <w:rFonts w:ascii="宋体" w:hAnsi="宋体" w:cs="宋体" w:hint="eastAsia"/>
                <w:sz w:val="24"/>
              </w:rPr>
              <w:lastRenderedPageBreak/>
              <w:t>1.21</w:t>
            </w:r>
          </w:p>
          <w:p w:rsidR="00EE0522" w:rsidRPr="0068782E" w:rsidRDefault="00EE0522" w:rsidP="00FF7FD5">
            <w:pPr>
              <w:jc w:val="center"/>
              <w:rPr>
                <w:rFonts w:ascii="宋体" w:hAnsi="宋体" w:cs="宋体"/>
                <w:sz w:val="24"/>
              </w:rPr>
            </w:pPr>
          </w:p>
        </w:tc>
        <w:tc>
          <w:tcPr>
            <w:tcW w:w="1129" w:type="dxa"/>
            <w:vMerge w:val="restart"/>
            <w:shd w:val="clear" w:color="auto" w:fill="auto"/>
            <w:tcMar>
              <w:top w:w="10" w:type="dxa"/>
              <w:left w:w="10" w:type="dxa"/>
              <w:right w:w="10" w:type="dxa"/>
            </w:tcMar>
            <w:vAlign w:val="center"/>
          </w:tcPr>
          <w:p w:rsidR="00EE0522" w:rsidRPr="0068782E" w:rsidRDefault="00EE0522" w:rsidP="00FF7FD5">
            <w:pPr>
              <w:jc w:val="left"/>
              <w:rPr>
                <w:rFonts w:ascii="宋体" w:hAnsi="宋体" w:cs="宋体"/>
                <w:sz w:val="24"/>
              </w:rPr>
            </w:pPr>
            <w:r w:rsidRPr="0068782E">
              <w:rPr>
                <w:rFonts w:ascii="宋体" w:hAnsi="宋体" w:cs="宋体" w:hint="eastAsia"/>
                <w:sz w:val="24"/>
              </w:rPr>
              <w:t>非税收入征收管理</w:t>
            </w:r>
          </w:p>
          <w:p w:rsidR="00EE0522" w:rsidRPr="0068782E" w:rsidRDefault="00EE0522" w:rsidP="00FF7FD5">
            <w:pPr>
              <w:jc w:val="left"/>
              <w:rPr>
                <w:rFonts w:ascii="宋体" w:hAnsi="宋体" w:cs="宋体"/>
                <w:sz w:val="24"/>
              </w:rPr>
            </w:pPr>
          </w:p>
        </w:tc>
        <w:tc>
          <w:tcPr>
            <w:tcW w:w="1114"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1.21.4文化事业建设费征收</w:t>
            </w:r>
          </w:p>
        </w:tc>
        <w:tc>
          <w:tcPr>
            <w:tcW w:w="213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1.《国务院关于进一步完善文化经济政策的若干规定》（国发〔1996〕37号）第一条第二项。</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2.《国务院关于支持文化事业发展若干经济政策的通知》（国发〔2000〕41号）第一条第二项。</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3.《财政部 国家税务总局关于营业税改征增值税试点有关文化事业建设费政策及征收管理问题的通知》（财税〔2016〕25号）第八条。</w:t>
            </w:r>
          </w:p>
        </w:tc>
        <w:tc>
          <w:tcPr>
            <w:tcW w:w="11313"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1.税务机关应当通过官方网站、办税服务场所等渠道公开征收主体、权限、依据、程序、报送资料、救济渠道、服务指南、流程图等；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2.文化事业建设费由税务机关在征收娱乐业、广告业增值税时一并征收；</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3.营改增后的文化事业建设费，由税务局征收。</w:t>
            </w:r>
          </w:p>
        </w:tc>
        <w:tc>
          <w:tcPr>
            <w:tcW w:w="417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1.未经批准或者授权，擅自减免文化事业建设费或者改变其征收范围、对象和标准的；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2.在文化事业建设费征收和使用管理工作中滥用职权、玩忽职守、徇私舞弊，构成犯罪的，依法追究刑事责任；尚不构成犯罪的，依法给予处分；</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3.法律、行政法规等规定的其他不履行或者不正确履行行政职责的情形。</w:t>
            </w:r>
          </w:p>
        </w:tc>
      </w:tr>
      <w:tr w:rsidR="00EE0522" w:rsidRPr="0068782E" w:rsidTr="00FF7FD5">
        <w:trPr>
          <w:trHeight w:val="2459"/>
        </w:trPr>
        <w:tc>
          <w:tcPr>
            <w:tcW w:w="892" w:type="dxa"/>
            <w:vMerge/>
            <w:shd w:val="clear" w:color="auto" w:fill="auto"/>
            <w:tcMar>
              <w:top w:w="10" w:type="dxa"/>
              <w:left w:w="10" w:type="dxa"/>
              <w:right w:w="10" w:type="dxa"/>
            </w:tcMar>
            <w:vAlign w:val="center"/>
          </w:tcPr>
          <w:p w:rsidR="00EE0522" w:rsidRPr="0068782E" w:rsidRDefault="00EE0522" w:rsidP="00FF7FD5">
            <w:pPr>
              <w:jc w:val="center"/>
              <w:rPr>
                <w:rFonts w:ascii="宋体" w:hAnsi="宋体" w:cs="宋体"/>
                <w:sz w:val="24"/>
              </w:rPr>
            </w:pPr>
          </w:p>
        </w:tc>
        <w:tc>
          <w:tcPr>
            <w:tcW w:w="1129" w:type="dxa"/>
            <w:vMerge/>
            <w:shd w:val="clear" w:color="auto" w:fill="auto"/>
            <w:tcMar>
              <w:top w:w="10" w:type="dxa"/>
              <w:left w:w="10" w:type="dxa"/>
              <w:right w:w="10" w:type="dxa"/>
            </w:tcMar>
            <w:vAlign w:val="center"/>
          </w:tcPr>
          <w:p w:rsidR="00EE0522" w:rsidRPr="0068782E" w:rsidRDefault="00EE0522" w:rsidP="00FF7FD5">
            <w:pPr>
              <w:jc w:val="left"/>
              <w:rPr>
                <w:rFonts w:ascii="宋体" w:hAnsi="宋体" w:cs="宋体"/>
                <w:sz w:val="24"/>
              </w:rPr>
            </w:pPr>
          </w:p>
        </w:tc>
        <w:tc>
          <w:tcPr>
            <w:tcW w:w="1114"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1.21.5废弃电器电子产品处理基金征收</w:t>
            </w:r>
          </w:p>
        </w:tc>
        <w:tc>
          <w:tcPr>
            <w:tcW w:w="213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1.《废弃电器电子产品回收处理管理条例》第七条第二款。</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2.《废弃电器电子产品处理基金征收使用管理办法》（财综〔2012〕34号印发）第八条。</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3.《废弃电器电子产品处理基金征收管理规定》（国家税务总局公告2012年第41号发布，国家税务总局公告2015年第62号、2018年第31</w:t>
            </w:r>
            <w:r w:rsidRPr="0068782E">
              <w:rPr>
                <w:rFonts w:ascii="宋体" w:hAnsi="宋体" w:cs="宋体" w:hint="eastAsia"/>
                <w:kern w:val="0"/>
                <w:sz w:val="24"/>
              </w:rPr>
              <w:lastRenderedPageBreak/>
              <w:t>号修改）第四条。</w:t>
            </w:r>
          </w:p>
          <w:p w:rsidR="00EE0522" w:rsidRPr="0068782E" w:rsidRDefault="00EE0522" w:rsidP="00FF7FD5">
            <w:pPr>
              <w:widowControl/>
              <w:jc w:val="left"/>
              <w:textAlignment w:val="center"/>
              <w:rPr>
                <w:rFonts w:ascii="宋体" w:hAnsi="宋体" w:cs="宋体"/>
                <w:sz w:val="24"/>
              </w:rPr>
            </w:pPr>
          </w:p>
        </w:tc>
        <w:tc>
          <w:tcPr>
            <w:tcW w:w="11313"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lastRenderedPageBreak/>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1.税务机关应当通过官方网站、办税服务场所等渠道公开征收主体、权限、依据、程序、报送资料、救济渠道、服务指南、流程图等；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2.税务局对电器电子产品生产者征收基金，适用税收征收管理的规定；</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3.税务机关征收基金应使用税收票证。</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基金缴纳义务人违反基金征收管理规定的，税务机关比照税收违法行为予以行政处罚。</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电器电子产品生产者应缴纳的基金，由税务局负责征收。进口电器电子产品的收货人或者其代理人应缴纳的基金，由海关负责征收。</w:t>
            </w:r>
          </w:p>
        </w:tc>
        <w:tc>
          <w:tcPr>
            <w:tcW w:w="417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1.未经国务院批准或者授权，擅自减免基金或者改变基金征收范围、对象和标准的；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2.在基金征收和使用管理工作中滥用职权、玩忽职守、徇私舞弊，构成犯罪的，依法追究刑事责任；尚不构成犯罪的，依法给予处分；</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3.法律、行政法规等规定的其他不履行或者不正确履行行政职责的情形。</w:t>
            </w:r>
          </w:p>
        </w:tc>
      </w:tr>
      <w:tr w:rsidR="00EE0522" w:rsidRPr="0068782E" w:rsidTr="00FF7FD5">
        <w:trPr>
          <w:trHeight w:val="3088"/>
        </w:trPr>
        <w:tc>
          <w:tcPr>
            <w:tcW w:w="892" w:type="dxa"/>
            <w:vMerge/>
            <w:shd w:val="clear" w:color="auto" w:fill="auto"/>
            <w:tcMar>
              <w:top w:w="10" w:type="dxa"/>
              <w:left w:w="10" w:type="dxa"/>
              <w:right w:w="10" w:type="dxa"/>
            </w:tcMar>
            <w:vAlign w:val="center"/>
          </w:tcPr>
          <w:p w:rsidR="00EE0522" w:rsidRPr="0068782E" w:rsidRDefault="00EE0522" w:rsidP="00FF7FD5">
            <w:pPr>
              <w:jc w:val="center"/>
              <w:rPr>
                <w:rFonts w:ascii="宋体" w:hAnsi="宋体" w:cs="宋体"/>
                <w:sz w:val="24"/>
              </w:rPr>
            </w:pPr>
          </w:p>
        </w:tc>
        <w:tc>
          <w:tcPr>
            <w:tcW w:w="1129" w:type="dxa"/>
            <w:vMerge/>
            <w:shd w:val="clear" w:color="auto" w:fill="auto"/>
            <w:tcMar>
              <w:top w:w="10" w:type="dxa"/>
              <w:left w:w="10" w:type="dxa"/>
              <w:right w:w="10" w:type="dxa"/>
            </w:tcMar>
            <w:vAlign w:val="center"/>
          </w:tcPr>
          <w:p w:rsidR="00EE0522" w:rsidRPr="0068782E" w:rsidRDefault="00EE0522" w:rsidP="00FF7FD5">
            <w:pPr>
              <w:jc w:val="left"/>
              <w:rPr>
                <w:rFonts w:ascii="宋体" w:hAnsi="宋体" w:cs="宋体"/>
                <w:sz w:val="24"/>
              </w:rPr>
            </w:pPr>
          </w:p>
        </w:tc>
        <w:tc>
          <w:tcPr>
            <w:tcW w:w="1114"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1.21.6可再生能源发展基金征收</w:t>
            </w:r>
          </w:p>
        </w:tc>
        <w:tc>
          <w:tcPr>
            <w:tcW w:w="213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 《财政部关于将国家重大水利工程建设基金等政府非税收入项目划转税务部门征收的通知》（财税〔2018〕147号）第一条，第二条，第四条。</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 《国家税务总局关于国家重大水利工程建设基金等政府非税收入项目征管职责划转有关事项的公告》（2018年第63号）第一条。</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3.《可再生能源发展基金征收使用管理暂行办法》（财综〔2011〕115号）第五条。</w:t>
            </w:r>
          </w:p>
        </w:tc>
        <w:tc>
          <w:tcPr>
            <w:tcW w:w="11313"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1.税务机关应当通过官方网站、办税服务场所等渠道公开征收主体、权限、依据、程序、报送资料、救济渠道、服务指南、流程图等；</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 可再生能源发展基金由税务机关对省内扣除农业生产用电（含农业排灌用电）后的销售电量按规定征收标准计征。</w:t>
            </w:r>
          </w:p>
        </w:tc>
        <w:tc>
          <w:tcPr>
            <w:tcW w:w="417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1.未经国务院批准或者授权，擅自减免基金或者改变基金征收范围、对象和标准的；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2.在基金征收和使用管理工作中滥用职权、玩忽职守、徇私舞弊，构成犯罪的，依法追究刑事责任；尚不构成犯罪的，依法给予处分；</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3.法律、行政法规等规定的其他不履行或者不正确履行行政职责的情形。</w:t>
            </w:r>
          </w:p>
        </w:tc>
      </w:tr>
      <w:tr w:rsidR="00EE0522" w:rsidRPr="0068782E" w:rsidTr="00FF7FD5">
        <w:trPr>
          <w:trHeight w:val="5100"/>
        </w:trPr>
        <w:tc>
          <w:tcPr>
            <w:tcW w:w="892" w:type="dxa"/>
            <w:vMerge w:val="restart"/>
            <w:shd w:val="clear" w:color="auto" w:fill="auto"/>
            <w:tcMar>
              <w:top w:w="10" w:type="dxa"/>
              <w:left w:w="10" w:type="dxa"/>
              <w:right w:w="10" w:type="dxa"/>
            </w:tcMar>
            <w:vAlign w:val="center"/>
          </w:tcPr>
          <w:p w:rsidR="00EE0522" w:rsidRPr="0068782E" w:rsidRDefault="00EE0522" w:rsidP="00FF7FD5">
            <w:pPr>
              <w:jc w:val="center"/>
              <w:rPr>
                <w:rFonts w:ascii="宋体" w:hAnsi="宋体" w:cs="宋体"/>
                <w:sz w:val="24"/>
              </w:rPr>
            </w:pPr>
          </w:p>
          <w:p w:rsidR="00EE0522" w:rsidRPr="0068782E" w:rsidRDefault="00EE0522" w:rsidP="00FF7FD5">
            <w:pPr>
              <w:jc w:val="center"/>
              <w:rPr>
                <w:rFonts w:ascii="宋体" w:hAnsi="宋体" w:cs="宋体"/>
                <w:sz w:val="24"/>
              </w:rPr>
            </w:pPr>
            <w:r w:rsidRPr="0068782E">
              <w:rPr>
                <w:rFonts w:ascii="宋体" w:hAnsi="宋体" w:cs="宋体" w:hint="eastAsia"/>
                <w:sz w:val="24"/>
              </w:rPr>
              <w:t>1.21</w:t>
            </w:r>
          </w:p>
          <w:p w:rsidR="00EE0522" w:rsidRPr="0068782E" w:rsidRDefault="00EE0522" w:rsidP="00FF7FD5">
            <w:pPr>
              <w:jc w:val="center"/>
              <w:rPr>
                <w:rFonts w:ascii="宋体" w:hAnsi="宋体" w:cs="宋体"/>
                <w:sz w:val="24"/>
              </w:rPr>
            </w:pPr>
          </w:p>
        </w:tc>
        <w:tc>
          <w:tcPr>
            <w:tcW w:w="1129" w:type="dxa"/>
            <w:vMerge w:val="restart"/>
            <w:shd w:val="clear" w:color="auto" w:fill="auto"/>
            <w:tcMar>
              <w:top w:w="10" w:type="dxa"/>
              <w:left w:w="10" w:type="dxa"/>
              <w:right w:w="10" w:type="dxa"/>
            </w:tcMar>
            <w:vAlign w:val="center"/>
          </w:tcPr>
          <w:p w:rsidR="00EE0522" w:rsidRPr="0068782E" w:rsidRDefault="00EE0522" w:rsidP="00FF7FD5">
            <w:pPr>
              <w:jc w:val="left"/>
              <w:rPr>
                <w:rFonts w:ascii="宋体" w:hAnsi="宋体" w:cs="宋体"/>
                <w:sz w:val="24"/>
              </w:rPr>
            </w:pPr>
          </w:p>
          <w:p w:rsidR="00EE0522" w:rsidRPr="0068782E" w:rsidRDefault="00EE0522" w:rsidP="00FF7FD5">
            <w:pPr>
              <w:jc w:val="left"/>
              <w:rPr>
                <w:rFonts w:ascii="宋体" w:hAnsi="宋体" w:cs="宋体"/>
                <w:sz w:val="24"/>
              </w:rPr>
            </w:pPr>
            <w:r w:rsidRPr="0068782E">
              <w:rPr>
                <w:rFonts w:ascii="宋体" w:hAnsi="宋体" w:cs="宋体" w:hint="eastAsia"/>
                <w:sz w:val="24"/>
              </w:rPr>
              <w:t>非税收入征收管理</w:t>
            </w:r>
          </w:p>
          <w:p w:rsidR="00EE0522" w:rsidRPr="0068782E" w:rsidRDefault="00EE0522" w:rsidP="00FF7FD5">
            <w:pPr>
              <w:jc w:val="left"/>
              <w:rPr>
                <w:rFonts w:ascii="宋体" w:hAnsi="宋体" w:cs="宋体"/>
                <w:sz w:val="24"/>
              </w:rPr>
            </w:pPr>
          </w:p>
        </w:tc>
        <w:tc>
          <w:tcPr>
            <w:tcW w:w="1114"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1.21.7大中型水库移民后期扶持基金征收</w:t>
            </w:r>
          </w:p>
        </w:tc>
        <w:tc>
          <w:tcPr>
            <w:tcW w:w="213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 《财政部关于将国家重大水利工程建设基金等政府非税收入项目划转税务部门征收的通知》（财税〔2018〕147号）第一条，第二条，第四条。</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 《国家税务总局关于国家重大水利工程建设基金等政府非税收入项目征管职责划转有关事项的公告》（2018年第63号）第一条。</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kern w:val="0"/>
                <w:sz w:val="24"/>
              </w:rPr>
              <w:t>3.</w:t>
            </w:r>
            <w:r w:rsidRPr="0068782E">
              <w:rPr>
                <w:rFonts w:ascii="宋体" w:hAnsi="宋体" w:cs="宋体" w:hint="eastAsia"/>
                <w:kern w:val="0"/>
                <w:sz w:val="24"/>
              </w:rPr>
              <w:t>《大中型水库移民后期扶持基金征收使用管理暂行办法》（财综〔2006〕29号）第五条。</w:t>
            </w:r>
          </w:p>
        </w:tc>
        <w:tc>
          <w:tcPr>
            <w:tcW w:w="11313"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1.税务机关应当通过官方网站、办税服务场所等渠道公开征收主体、权限、依据、程序、报送资料、救济渠道、服务指南、流程图等；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 大中型水库移民后期扶持基金由税务机关对省级电网企业在本省区域内扣除农业生产用电后的全部销售电量按规定征收标准计征。</w:t>
            </w:r>
          </w:p>
        </w:tc>
        <w:tc>
          <w:tcPr>
            <w:tcW w:w="417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1.未经国务院批准或者授权，擅自减免基金或者改变基金征收范围、对象和标准的；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2.在基金征收和使用管理工作中滥用职权、玩忽职守、徇私舞弊，构成犯罪的，依法追究刑事责任；尚不构成犯罪的，依法给予处分；</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3.法律、行政法规等规定的其他不履行或者不正确履行行政职责的情形。</w:t>
            </w:r>
          </w:p>
        </w:tc>
      </w:tr>
      <w:tr w:rsidR="00EE0522" w:rsidRPr="0068782E" w:rsidTr="00FF7FD5">
        <w:trPr>
          <w:trHeight w:val="2100"/>
        </w:trPr>
        <w:tc>
          <w:tcPr>
            <w:tcW w:w="892" w:type="dxa"/>
            <w:vMerge/>
            <w:shd w:val="clear" w:color="auto" w:fill="auto"/>
            <w:tcMar>
              <w:top w:w="10" w:type="dxa"/>
              <w:left w:w="10" w:type="dxa"/>
              <w:right w:w="10" w:type="dxa"/>
            </w:tcMar>
            <w:vAlign w:val="center"/>
          </w:tcPr>
          <w:p w:rsidR="00EE0522" w:rsidRPr="0068782E" w:rsidRDefault="00EE0522" w:rsidP="00FF7FD5">
            <w:pPr>
              <w:jc w:val="center"/>
              <w:rPr>
                <w:rFonts w:ascii="宋体" w:hAnsi="宋体" w:cs="宋体"/>
                <w:sz w:val="24"/>
              </w:rPr>
            </w:pPr>
          </w:p>
        </w:tc>
        <w:tc>
          <w:tcPr>
            <w:tcW w:w="1129" w:type="dxa"/>
            <w:vMerge/>
            <w:shd w:val="clear" w:color="auto" w:fill="auto"/>
            <w:tcMar>
              <w:top w:w="10" w:type="dxa"/>
              <w:left w:w="10" w:type="dxa"/>
              <w:right w:w="10" w:type="dxa"/>
            </w:tcMar>
            <w:vAlign w:val="center"/>
          </w:tcPr>
          <w:p w:rsidR="00EE0522" w:rsidRPr="0068782E" w:rsidRDefault="00EE0522" w:rsidP="00FF7FD5">
            <w:pPr>
              <w:jc w:val="left"/>
              <w:rPr>
                <w:rFonts w:ascii="宋体" w:hAnsi="宋体" w:cs="宋体"/>
                <w:sz w:val="24"/>
              </w:rPr>
            </w:pPr>
          </w:p>
        </w:tc>
        <w:tc>
          <w:tcPr>
            <w:tcW w:w="1114"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1.21.8跨省际大中型水库库区基金征收</w:t>
            </w:r>
          </w:p>
        </w:tc>
        <w:tc>
          <w:tcPr>
            <w:tcW w:w="213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 《财政部关于将国家重大水利工程建设基金等政府非税收入项目划转税务部门征收的通知》（财税〔2018〕147号）第一条，第二条，第四条。</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 《国家税务总局关于国家重大水利工程建设基金等政府非税收入项目征管职责划转有关事项的公告》（2018年第63号）第一条。</w:t>
            </w:r>
          </w:p>
          <w:p w:rsidR="00EE0522" w:rsidRPr="0068782E" w:rsidRDefault="00EE0522" w:rsidP="00FF7FD5">
            <w:pPr>
              <w:widowControl/>
              <w:jc w:val="left"/>
              <w:textAlignment w:val="center"/>
              <w:rPr>
                <w:rFonts w:ascii="宋体" w:hAnsi="宋体" w:cs="宋体"/>
                <w:sz w:val="24"/>
              </w:rPr>
            </w:pPr>
            <w:r w:rsidRPr="0068782E">
              <w:rPr>
                <w:rFonts w:ascii="宋体" w:hAnsi="宋体" w:cs="宋体"/>
                <w:kern w:val="0"/>
                <w:sz w:val="24"/>
              </w:rPr>
              <w:t>3.</w:t>
            </w:r>
            <w:r w:rsidRPr="0068782E">
              <w:rPr>
                <w:rFonts w:ascii="宋体" w:hAnsi="宋体" w:cs="宋体" w:hint="eastAsia"/>
                <w:kern w:val="0"/>
                <w:sz w:val="24"/>
              </w:rPr>
              <w:t>《大中型水库库区基金征收使用管理暂行办法》（财综〔2007〕26号）第三条</w:t>
            </w:r>
          </w:p>
        </w:tc>
        <w:tc>
          <w:tcPr>
            <w:tcW w:w="11313"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1.税务机关应当通过官方网站、办税服务场所等渠道公开征收主体、权限、依据、程序、报送资料、救济渠道、服务指南、流程图等；</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 跨省际大中型水库库区基金由税务机关对跨省际大中型水库实际上网销售电量按规定征收标准计征。</w:t>
            </w:r>
          </w:p>
        </w:tc>
        <w:tc>
          <w:tcPr>
            <w:tcW w:w="417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1.未经国务院批准或者授权，擅自减免基金或者改变基金征收范围、对象和标准的；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2.在基金征收和使用管理工作中滥用职权、玩忽职守、徇私舞弊，构成犯罪的，依法追究刑事责任；尚不构成犯罪的，依法给予处分；</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3.法律、行政法规等规定的其他不履行或者不正确履行行政职责的情形。</w:t>
            </w:r>
          </w:p>
        </w:tc>
      </w:tr>
      <w:tr w:rsidR="00EE0522" w:rsidRPr="0068782E" w:rsidTr="00FF7FD5">
        <w:trPr>
          <w:trHeight w:val="7151"/>
        </w:trPr>
        <w:tc>
          <w:tcPr>
            <w:tcW w:w="892" w:type="dxa"/>
            <w:shd w:val="clear" w:color="auto" w:fill="auto"/>
            <w:tcMar>
              <w:top w:w="10" w:type="dxa"/>
              <w:left w:w="10" w:type="dxa"/>
              <w:right w:w="10" w:type="dxa"/>
            </w:tcMar>
            <w:vAlign w:val="center"/>
          </w:tcPr>
          <w:p w:rsidR="00EE0522" w:rsidRPr="0068782E" w:rsidRDefault="00EE0522" w:rsidP="00FF7FD5">
            <w:pPr>
              <w:jc w:val="center"/>
              <w:rPr>
                <w:rFonts w:ascii="宋体" w:hAnsi="宋体" w:cs="宋体"/>
                <w:sz w:val="24"/>
              </w:rPr>
            </w:pPr>
          </w:p>
          <w:p w:rsidR="00EE0522" w:rsidRPr="0068782E" w:rsidRDefault="00EE0522" w:rsidP="00FF7FD5">
            <w:pPr>
              <w:jc w:val="center"/>
              <w:rPr>
                <w:rFonts w:ascii="宋体" w:hAnsi="宋体" w:cs="宋体"/>
                <w:sz w:val="24"/>
              </w:rPr>
            </w:pPr>
            <w:r w:rsidRPr="0068782E">
              <w:rPr>
                <w:rFonts w:ascii="宋体" w:hAnsi="宋体" w:cs="宋体" w:hint="eastAsia"/>
                <w:sz w:val="24"/>
              </w:rPr>
              <w:t>1.21</w:t>
            </w:r>
          </w:p>
          <w:p w:rsidR="00EE0522" w:rsidRPr="0068782E" w:rsidRDefault="00EE0522" w:rsidP="00FF7FD5">
            <w:pPr>
              <w:jc w:val="center"/>
              <w:rPr>
                <w:rFonts w:ascii="宋体" w:hAnsi="宋体" w:cs="宋体"/>
                <w:sz w:val="24"/>
              </w:rPr>
            </w:pPr>
          </w:p>
        </w:tc>
        <w:tc>
          <w:tcPr>
            <w:tcW w:w="1129" w:type="dxa"/>
            <w:shd w:val="clear" w:color="auto" w:fill="auto"/>
            <w:tcMar>
              <w:top w:w="10" w:type="dxa"/>
              <w:left w:w="10" w:type="dxa"/>
              <w:right w:w="10" w:type="dxa"/>
            </w:tcMar>
            <w:vAlign w:val="center"/>
          </w:tcPr>
          <w:p w:rsidR="00EE0522" w:rsidRPr="0068782E" w:rsidRDefault="00EE0522" w:rsidP="00FF7FD5">
            <w:pPr>
              <w:jc w:val="left"/>
              <w:rPr>
                <w:rFonts w:ascii="宋体" w:hAnsi="宋体" w:cs="宋体"/>
                <w:sz w:val="24"/>
              </w:rPr>
            </w:pPr>
          </w:p>
          <w:p w:rsidR="00EE0522" w:rsidRPr="0068782E" w:rsidRDefault="00EE0522" w:rsidP="00FF7FD5">
            <w:pPr>
              <w:jc w:val="left"/>
              <w:rPr>
                <w:rFonts w:ascii="宋体" w:hAnsi="宋体" w:cs="宋体"/>
                <w:sz w:val="24"/>
              </w:rPr>
            </w:pPr>
            <w:r w:rsidRPr="0068782E">
              <w:rPr>
                <w:rFonts w:ascii="宋体" w:hAnsi="宋体" w:cs="宋体" w:hint="eastAsia"/>
                <w:sz w:val="24"/>
              </w:rPr>
              <w:t>非税收入征收管理</w:t>
            </w:r>
          </w:p>
          <w:p w:rsidR="00EE0522" w:rsidRPr="0068782E" w:rsidRDefault="00EE0522" w:rsidP="00FF7FD5">
            <w:pPr>
              <w:jc w:val="left"/>
              <w:rPr>
                <w:rFonts w:ascii="宋体" w:hAnsi="宋体" w:cs="宋体"/>
                <w:sz w:val="24"/>
              </w:rPr>
            </w:pPr>
          </w:p>
        </w:tc>
        <w:tc>
          <w:tcPr>
            <w:tcW w:w="1114"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1.21.9国家重大水利工程建设基金征收</w:t>
            </w:r>
          </w:p>
        </w:tc>
        <w:tc>
          <w:tcPr>
            <w:tcW w:w="213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1.《国家税务总局关于水利建设基金等政府非税收入项目征管职责划转有关事项的公告》（国家税务总局公告2020年第2号）第一条，第四条。</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2.《国家重大水利工程建设基金征收使用管理暂行办法》（财综〔2009〕90号）第五条。</w:t>
            </w:r>
          </w:p>
        </w:tc>
        <w:tc>
          <w:tcPr>
            <w:tcW w:w="11313"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1.税务机关应当通过官方网站、办税服务场所等渠道公开征收主体、权限、依据、程序、报送资料、救济渠道、服务指南、流程图等；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2.国家重大水利工程建设基金由税务机关对省内扣除国家扶贫开发工作重点县农业排灌用电后的全部销售电量按规定征收标准计征。</w:t>
            </w:r>
          </w:p>
        </w:tc>
        <w:tc>
          <w:tcPr>
            <w:tcW w:w="417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1.未经国务院批准或者授权，擅自减免基金或者改变基金征收范围、对象和标准的；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2.在基金征收和使用管理工作中滥用职权、玩忽职守、徇私舞弊，构成犯罪的，依法追究刑事责任；尚不构成犯罪的，依法给予处分；</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3.法律、行政法规等规定的其他不履行或者不正确履行行政职责的情形。</w:t>
            </w:r>
          </w:p>
        </w:tc>
      </w:tr>
      <w:tr w:rsidR="00EE0522" w:rsidRPr="0068782E" w:rsidTr="00FF7FD5">
        <w:trPr>
          <w:trHeight w:val="7151"/>
        </w:trPr>
        <w:tc>
          <w:tcPr>
            <w:tcW w:w="892" w:type="dxa"/>
            <w:shd w:val="clear" w:color="auto" w:fill="auto"/>
            <w:tcMar>
              <w:top w:w="10" w:type="dxa"/>
              <w:left w:w="10" w:type="dxa"/>
              <w:right w:w="10" w:type="dxa"/>
            </w:tcMar>
            <w:vAlign w:val="center"/>
          </w:tcPr>
          <w:p w:rsidR="00EE0522" w:rsidRPr="0068782E" w:rsidRDefault="00EE0522" w:rsidP="00FF7FD5">
            <w:pPr>
              <w:jc w:val="center"/>
              <w:rPr>
                <w:rFonts w:ascii="宋体" w:hAnsi="宋体" w:cs="宋体"/>
                <w:sz w:val="24"/>
              </w:rPr>
            </w:pPr>
          </w:p>
          <w:p w:rsidR="00EE0522" w:rsidRPr="0068782E" w:rsidRDefault="00EE0522" w:rsidP="00FF7FD5">
            <w:pPr>
              <w:jc w:val="center"/>
              <w:rPr>
                <w:rFonts w:ascii="宋体" w:hAnsi="宋体" w:cs="宋体"/>
                <w:sz w:val="24"/>
              </w:rPr>
            </w:pPr>
            <w:r w:rsidRPr="0068782E">
              <w:rPr>
                <w:rFonts w:ascii="宋体" w:hAnsi="宋体" w:cs="宋体" w:hint="eastAsia"/>
                <w:sz w:val="24"/>
              </w:rPr>
              <w:t>1.21</w:t>
            </w:r>
          </w:p>
        </w:tc>
        <w:tc>
          <w:tcPr>
            <w:tcW w:w="1129" w:type="dxa"/>
            <w:shd w:val="clear" w:color="auto" w:fill="auto"/>
            <w:tcMar>
              <w:top w:w="10" w:type="dxa"/>
              <w:left w:w="10" w:type="dxa"/>
              <w:right w:w="10" w:type="dxa"/>
            </w:tcMar>
            <w:vAlign w:val="center"/>
          </w:tcPr>
          <w:p w:rsidR="00EE0522" w:rsidRPr="0068782E" w:rsidRDefault="00EE0522" w:rsidP="00FF7FD5">
            <w:pPr>
              <w:jc w:val="left"/>
              <w:rPr>
                <w:rFonts w:ascii="宋体" w:hAnsi="宋体" w:cs="宋体"/>
                <w:sz w:val="24"/>
              </w:rPr>
            </w:pPr>
          </w:p>
          <w:p w:rsidR="00EE0522" w:rsidRPr="0068782E" w:rsidRDefault="00EE0522" w:rsidP="00FF7FD5">
            <w:pPr>
              <w:jc w:val="left"/>
              <w:rPr>
                <w:rFonts w:ascii="宋体" w:hAnsi="宋体" w:cs="宋体"/>
                <w:sz w:val="24"/>
              </w:rPr>
            </w:pPr>
            <w:r w:rsidRPr="0068782E">
              <w:rPr>
                <w:rFonts w:ascii="宋体" w:hAnsi="宋体" w:cs="宋体" w:hint="eastAsia"/>
                <w:sz w:val="24"/>
              </w:rPr>
              <w:t>非税收入征收管理</w:t>
            </w:r>
          </w:p>
          <w:p w:rsidR="00EE0522" w:rsidRPr="0068782E" w:rsidRDefault="00EE0522" w:rsidP="00FF7FD5">
            <w:pPr>
              <w:jc w:val="left"/>
              <w:rPr>
                <w:rFonts w:ascii="宋体" w:hAnsi="宋体" w:cs="宋体"/>
                <w:sz w:val="24"/>
              </w:rPr>
            </w:pPr>
          </w:p>
        </w:tc>
        <w:tc>
          <w:tcPr>
            <w:tcW w:w="1114"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1.21.10免税商品特许经营费征收</w:t>
            </w:r>
          </w:p>
        </w:tc>
        <w:tc>
          <w:tcPr>
            <w:tcW w:w="213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 《财政部关于将国家重大水利工程建设基金等政府非税收入项目划转税务部门征收的通知》（财税〔2018〕147号）第一条，第二条，第四条。</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 《国家税务总局关于国家重大水利工程建设基金等政府非税收入项目征管职责划转有关事项的公告》（2018年第63号）第一条。</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3.《免税商品特许经营费缴纳办法》（财企〔2004〕241号）第四条。</w:t>
            </w:r>
          </w:p>
        </w:tc>
        <w:tc>
          <w:tcPr>
            <w:tcW w:w="11313"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1.税务机关应当通过官方网站、办税服务场所等渠道公开征收主体、权限、依据、程序、报送资料、救济渠道、服务指南、流程图等；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 免税商品特许经营费由税务机关对经营免税商品的企业按经营免税商品业务年销售收入（额）的1%征收。</w:t>
            </w:r>
          </w:p>
        </w:tc>
        <w:tc>
          <w:tcPr>
            <w:tcW w:w="417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1.未经国务院批准或者授权，擅自减免免税商品特许经营费或者改变免税商品特许经营费征收范围、对象和标准的；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2.在免税商品特许经营费征收和使用管理工作中滥用职权、玩忽职守、徇私舞弊，构成犯罪的，依法追究刑事责任；尚不构成犯罪的，依法给予处分；</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3.法律、行政法规等规定的其他不履行或者不正确履行行政职责的情形。</w:t>
            </w:r>
          </w:p>
        </w:tc>
      </w:tr>
    </w:tbl>
    <w:p w:rsidR="00EE0522" w:rsidRPr="0068782E" w:rsidRDefault="00EE0522" w:rsidP="00EE0522">
      <w:r w:rsidRPr="0068782E">
        <w:br w:type="page"/>
      </w:r>
    </w:p>
    <w:p w:rsidR="00EE0522" w:rsidRPr="0068782E" w:rsidRDefault="00EE0522" w:rsidP="00EE0522">
      <w:pPr>
        <w:jc w:val="center"/>
        <w:rPr>
          <w:rFonts w:ascii="楷体_GB2312" w:eastAsia="楷体_GB2312" w:hAnsi="楷体" w:cs="楷体"/>
          <w:bCs/>
          <w:sz w:val="32"/>
          <w:szCs w:val="32"/>
        </w:rPr>
      </w:pPr>
      <w:r w:rsidRPr="0068782E">
        <w:rPr>
          <w:rFonts w:ascii="楷体_GB2312" w:eastAsia="楷体_GB2312" w:hAnsi="楷体" w:cs="楷体" w:hint="eastAsia"/>
          <w:bCs/>
          <w:sz w:val="32"/>
          <w:szCs w:val="32"/>
        </w:rPr>
        <w:lastRenderedPageBreak/>
        <w:t>（二）行政强制</w:t>
      </w:r>
    </w:p>
    <w:tbl>
      <w:tblPr>
        <w:tblW w:w="20735" w:type="dxa"/>
        <w:tblCellMar>
          <w:left w:w="0" w:type="dxa"/>
          <w:right w:w="0" w:type="dxa"/>
        </w:tblCellMar>
        <w:tblLook w:val="04A0"/>
      </w:tblPr>
      <w:tblGrid>
        <w:gridCol w:w="672"/>
        <w:gridCol w:w="900"/>
        <w:gridCol w:w="663"/>
        <w:gridCol w:w="1562"/>
        <w:gridCol w:w="11113"/>
        <w:gridCol w:w="5825"/>
      </w:tblGrid>
      <w:tr w:rsidR="00EE0522" w:rsidRPr="0068782E" w:rsidTr="00FF7FD5">
        <w:trPr>
          <w:trHeight w:val="600"/>
          <w:tblHeader/>
        </w:trPr>
        <w:tc>
          <w:tcPr>
            <w:tcW w:w="67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t>序号</w:t>
            </w:r>
          </w:p>
        </w:tc>
        <w:tc>
          <w:tcPr>
            <w:tcW w:w="90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t>职权</w:t>
            </w:r>
          </w:p>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t>名称</w:t>
            </w:r>
          </w:p>
        </w:tc>
        <w:tc>
          <w:tcPr>
            <w:tcW w:w="66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子项</w:t>
            </w:r>
          </w:p>
        </w:tc>
        <w:tc>
          <w:tcPr>
            <w:tcW w:w="156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t>设定依据</w:t>
            </w:r>
          </w:p>
        </w:tc>
        <w:tc>
          <w:tcPr>
            <w:tcW w:w="1111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t>履责方式</w:t>
            </w:r>
          </w:p>
        </w:tc>
        <w:tc>
          <w:tcPr>
            <w:tcW w:w="582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t>追责情形</w:t>
            </w:r>
          </w:p>
        </w:tc>
      </w:tr>
      <w:tr w:rsidR="00EE0522" w:rsidRPr="0068782E" w:rsidTr="00FF7FD5">
        <w:trPr>
          <w:trHeight w:val="819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t>2.1</w:t>
            </w:r>
          </w:p>
        </w:tc>
        <w:tc>
          <w:tcPr>
            <w:tcW w:w="90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查封、扣押商品、货物或者其他财产</w:t>
            </w:r>
          </w:p>
        </w:tc>
        <w:tc>
          <w:tcPr>
            <w:tcW w:w="66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jc w:val="left"/>
              <w:rPr>
                <w:rFonts w:ascii="宋体" w:hAnsi="宋体" w:cs="宋体"/>
                <w:sz w:val="24"/>
              </w:rPr>
            </w:pPr>
          </w:p>
        </w:tc>
        <w:tc>
          <w:tcPr>
            <w:tcW w:w="156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1.《中华人民共和国税收征收管理法》第三十七条、第三十八第一款、第四十条第一款、第四十一条、第五十五条、第八十八条第三款。</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2.《中华人民共和国行政强制法》第二十二条。</w:t>
            </w:r>
          </w:p>
        </w:tc>
        <w:tc>
          <w:tcPr>
            <w:tcW w:w="1111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1.税务机关应当通过官方网站、办税服务场所等渠道公开查封、扣押商品、货物或者其他财产的主体、权限、依据、程序、救济渠道、流程图等；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2.税务机关对符合税收征管法第三十七条规定情形的，可以依法实施扣押；</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3.税务机关对符合税收征管法第三十八条第一款、第四十条第一款、第五十五条规定情形的，经县以上税务局(分局)局长批准，可以依法实施查封、扣押；</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4.作出处罚决定的税务机关对符合税收征管法第八十八条第三款规定情形的，可以依法实施查封、扣押；</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5.情况紧急，需要当场实施行政强制措施的，应当在二十四小时内向税务机关负责人报告，并补办批准手续。税务机关负责人认为不应当采取行政强制措施的，应当立即解除；</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税务机关应当查封、扣押与违法行为相关的、价值相当于应纳税款的商品、货物或者其他财产。不得查封、扣押公民个人及其所扶养家属维持生活必需的住房、用品和单价5000元以下的其他生活用品。当事人的商品、货物或者其他财产已被其他国家机关依法查封的，不得重复查封；</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税务机关应当由2名以上行政执法人员实施查封、扣押措施，通知当事人到场，出示执法身份证件，当场告知当事人采取行政强制措施的理由、依据以及当事人依法享有的权利、救济途径，同时听取当事人的陈述和申辩；按规定制作现场笔录，由当事人和行政执法人员签名或者盖章，当事人拒绝的，在笔录中予以注明；当事人不到场的，邀请见证人到场，由见证人和行政执法人员在现场笔录上签名或者盖章；</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8.税务机关应当制作并当场交付查封、扣押决定书，开付扣押收据或查封清单。</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1.税务机关应当妥善保管查封、扣押的商品、货物或者其他财产；</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采取查封、扣押措施后，应当及时查清事实，在规定期限内作出处理决定。当事人缴纳税款的，解除查封、扣押措施；当事人未按规定缴纳税款的，依法拍卖、变卖所扣押的财产，以拍卖、变卖所得抵缴税款；</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查封、扣押的期限不得超过三十日；情况复杂的，经税务机关负责人批准，可以延长，但是延长期限不得超过三十日。法律、行政法规另有规定的除外。延长查封、扣押的决定应当及时书面告知当事人，并说明理由；</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依照税收征管法第五十五条规定，税务机关对从事生产、经营的纳税人以前纳税期的纳税情况依法进行税务检查时，采取税收保全措施的期限一般不得超过6个月；重大案件需要延长的，应当报国家税务总局批准；</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4.税务机关采取税收保全措施后，纳税人按照税务机关规定的期限缴纳税款的，税务机关应当自收到税款或者银行转回的完税凭证之日起1日内解除税收保全。</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税务机关实施扣押、查封时，通知有关机关在扣押、查封期间不再办理该动产或者不动产的过户手续。</w:t>
            </w:r>
          </w:p>
          <w:p w:rsidR="00EE0522" w:rsidRPr="0068782E" w:rsidRDefault="00EE0522" w:rsidP="00FF7FD5">
            <w:pPr>
              <w:widowControl/>
              <w:jc w:val="left"/>
              <w:textAlignment w:val="center"/>
              <w:rPr>
                <w:rFonts w:ascii="宋体" w:hAnsi="宋体" w:cs="宋体"/>
                <w:sz w:val="24"/>
              </w:rPr>
            </w:pPr>
          </w:p>
        </w:tc>
        <w:tc>
          <w:tcPr>
            <w:tcW w:w="582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1.没有法律、法规依据，或者违反法定程序实施查封、扣押的；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2.违反法律规定扩大查封、扣押范围的；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3.查封、扣押纳税人个人及其所扶养家属维持生活必需的住房和用品的；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4.滥用职权违法采取税收保全措施、强制执行措施，或者采取税收保全措施、强制执行措施不当，使纳税人、扣缴义务人或者纳税担保人的合法权益遭受损失的；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5.违反法律规定使用或者损毁查封、扣押场所、设施或者财物的；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6.将查封、扣押的财物，截留、私分或者变相私分的；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7.利用职务上的便利，将查封、扣押的场所、设施或者财物据为己有的；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8.纳税人在限期内已缴纳税款，未立即解除税收保全措施，使纳税人的合法利益遭受损失的；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9.违反法律规定，在查封、扣押法定期间不作出处理决定或者未依法及时解除查封、扣押的；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10.利用行政强制权为单位或者个人谋取利益的；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11.利用职务上的便利，收受或索取纳税人、扣缴义务人财物或谋取不正当利益的；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12.徇私舞弊或者玩忽职守，不征或者少征应征税款，致使国家税收遭受重大损失的；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13.滥用职权，故意刁难纳税人、扣缴义务人的；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14.对控告、检举税收违法行为的纳税人、扣缴义务人以及其他检举人进行打击报复的；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15.未按照规定为纳税人、扣缴义务人、检举人保密的；</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16.法律、行政法规等规定的其他不履行或者不正确履行行政职责的情形。</w:t>
            </w:r>
          </w:p>
        </w:tc>
      </w:tr>
      <w:tr w:rsidR="00EE0522" w:rsidRPr="0068782E" w:rsidTr="00FF7FD5">
        <w:trPr>
          <w:trHeight w:val="6712"/>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lastRenderedPageBreak/>
              <w:t>2.2</w:t>
            </w:r>
          </w:p>
        </w:tc>
        <w:tc>
          <w:tcPr>
            <w:tcW w:w="90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冻结存款</w:t>
            </w:r>
          </w:p>
        </w:tc>
        <w:tc>
          <w:tcPr>
            <w:tcW w:w="66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jc w:val="left"/>
              <w:rPr>
                <w:rFonts w:ascii="宋体" w:hAnsi="宋体" w:cs="宋体"/>
                <w:sz w:val="24"/>
              </w:rPr>
            </w:pPr>
          </w:p>
        </w:tc>
        <w:tc>
          <w:tcPr>
            <w:tcW w:w="156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1.《中华人民共和国税收征收管理法》第三十八条第一款、第四十一条、第五十五条。</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2.《中华人民共和国行政强制法》第二十九条。</w:t>
            </w:r>
          </w:p>
        </w:tc>
        <w:tc>
          <w:tcPr>
            <w:tcW w:w="1111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1.税务机关应当通过官方网站、办税服务场所等渠道公开冻结存款的主体、权限、依据、程序、救济渠道、流程图等；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2.税务机关实施前需经县以上税务局(分局)局长批准；</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3.税务机关应当由2名以上执法人员实施冻结存款，出示执法证件，书面通知金融机构协助执行，制作现场笔录；</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4.税务机关按照法律规定冻结存款的，应当在三个工作日内向当事人交付《税收保全措施决定书（冻结存款适用）》，并告知当事人冻结理由、依据和期限以及申请行政复议或者提起行政诉讼的途径和期限。</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1.纳税人在规定的限期内缴纳税款的，税务机关应当解除冻结存款；未按规定缴纳税款的，经批准，可以书面通知纳税人开户银行或者其他金融机构从其冻结的存款中扣缴税款；</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自冻结存款之日起三十日内，税务机关应当作出处理决定或者作出解除冻结决定；情况复杂的，经税务机关负责人批准，可以延长，但是延长期限不得超过三十日。法律另有规定的除外。延长冻结的决定应当及时书面告知当事人，并说明理由。</w:t>
            </w:r>
          </w:p>
        </w:tc>
        <w:tc>
          <w:tcPr>
            <w:tcW w:w="582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1.没有法律、法规依据，或者违反法定程序实施冻结存款的；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2.违反法律规定扩大冻结范围的；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3.滥用职权违法采取税收保全措施、强制执行措施，或者采取税收保全措施、强制执行措施不当，使纳税人、扣缴义务人或者纳税担保人的合法权益遭受损失的；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4.违反法律规定在冻结存款法定期间不作出处理决定或者未依法及时解除冻结的；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5.利用行政强制权为单位或者个人谋取利益的；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6.利用职务上的便利，收受或索取纳税人、扣缴义务人财物或谋取不正当利益的；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7.徇私舞弊或者玩忽职守，不征或者少征应征税款，致使国家税收遭受重大损失的；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9.对控告、检举税收违法行为的纳税人、扣缴义务人以及其他检举人进行打击报复的；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10.未按照规定为纳税人、扣缴义务人、检举人保密的；</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11.法律、行政法规等规定的其他不履行或者不正确履行行政职责的情形。</w:t>
            </w:r>
          </w:p>
        </w:tc>
      </w:tr>
      <w:tr w:rsidR="00EE0522" w:rsidRPr="0068782E" w:rsidTr="00FF7FD5">
        <w:trPr>
          <w:trHeight w:val="450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t>2.3</w:t>
            </w:r>
          </w:p>
        </w:tc>
        <w:tc>
          <w:tcPr>
            <w:tcW w:w="90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加处罚款</w:t>
            </w:r>
          </w:p>
        </w:tc>
        <w:tc>
          <w:tcPr>
            <w:tcW w:w="66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jc w:val="left"/>
              <w:rPr>
                <w:rFonts w:ascii="宋体" w:hAnsi="宋体" w:cs="宋体"/>
                <w:sz w:val="24"/>
              </w:rPr>
            </w:pPr>
          </w:p>
        </w:tc>
        <w:tc>
          <w:tcPr>
            <w:tcW w:w="156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1.《中华人民共和国行政强制法》第四十五条。</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2.《中华人民共和国行政处罚法》第五十一条。</w:t>
            </w:r>
          </w:p>
        </w:tc>
        <w:tc>
          <w:tcPr>
            <w:tcW w:w="1111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1.税务机关应当通过官方网站、办税服务场所等渠道公开加处罚款的主体、权限、依据、程序、救济渠道、流程图等；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2.当事人到期不缴纳罚款的，税务机关可以每日按罚款数额的百分之三加处罚款，加处罚款的标准应当告知当事人；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3.税务机关加处罚款的数额不得超出金钱给付义务的数额；</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4.税务机关实施加处罚款超过三十日，经催告当事人仍不履行的，税务机关可以强制执行。</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1.符合行政强制法第三十九条和第四十条规定情形的，应当中止执行或终结执行；</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2.在执行中或者执行完毕后，据以执行的行政决定被撤销、变更，或者执行错误的，应当恢复原状或者退还财物；不能恢复原状或者退还财物的，依法给予赔偿；</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3.税务机关可以在不损害公共利益和他人合法权益的情况下，与当事人达成执行协议。执行协议可以约定分阶段履行；当事人采取补救措施的，可以减免加处的罚款。</w:t>
            </w:r>
          </w:p>
        </w:tc>
        <w:tc>
          <w:tcPr>
            <w:tcW w:w="582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1.没有法律、法规依据，或者违反法定程序实施加处罚款的；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2.滥用职权违法采取税收保全措施、强制执行措施，或者采取税收保全措施、强制执行措施不当，使纳税人、扣缴义务人或者纳税担保人的合法权益遭受损失的；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3.利用行政强制权为单位或者个人谋取利益的；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4.利用职务上的便利，收受或索取纳税人、扣缴义务人财物或谋取不正当利益的；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5.徇私舞弊或者玩忽职守，不征或者少征应征税款，致使国家税收遭受重大损失的；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6.滥用职权，故意刁难纳税人、扣缴义务人的；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7.对控告、检举税收违法行为的纳税人、扣缴义务人以及其他检举人进行打击报复的；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8.未按照规定为纳税人、扣缴义务人、检举人保密的；</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9.法律、行政法规等规定的其他不履行或者不正确履行行政职责的情形。</w:t>
            </w:r>
          </w:p>
        </w:tc>
      </w:tr>
      <w:tr w:rsidR="00EE0522" w:rsidRPr="0068782E" w:rsidTr="00FF7FD5">
        <w:trPr>
          <w:trHeight w:val="540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lastRenderedPageBreak/>
              <w:t>2.4</w:t>
            </w:r>
          </w:p>
        </w:tc>
        <w:tc>
          <w:tcPr>
            <w:tcW w:w="90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强制扣缴税款、滞纳金、罚款</w:t>
            </w:r>
          </w:p>
        </w:tc>
        <w:tc>
          <w:tcPr>
            <w:tcW w:w="66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jc w:val="left"/>
              <w:rPr>
                <w:rFonts w:ascii="宋体" w:hAnsi="宋体" w:cs="宋体"/>
                <w:sz w:val="24"/>
              </w:rPr>
            </w:pPr>
          </w:p>
        </w:tc>
        <w:tc>
          <w:tcPr>
            <w:tcW w:w="156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1.《中华人民共和国税收征收管理法》第三十八条第二款、第四十条第一款、第四十一条、第五十五条、第八十八条第三款。</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2.《中华人民共和国行政强制法》第四十七条第一款。</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3.《中华人民共和国行政处罚法》第五十一条。</w:t>
            </w:r>
          </w:p>
        </w:tc>
        <w:tc>
          <w:tcPr>
            <w:tcW w:w="1111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1.税务机关应当通过官方网站、办税服务场所等渠道公开强制扣缴税款、滞纳金、罚款的主体、权限、依据、程序、救济渠道、流程图等；</w:t>
            </w:r>
          </w:p>
          <w:p w:rsidR="00EE0522" w:rsidRPr="0068782E" w:rsidRDefault="00EE0522" w:rsidP="00FF7FD5">
            <w:pPr>
              <w:rPr>
                <w:rFonts w:ascii="宋体" w:hAnsi="宋体" w:cs="宋体"/>
                <w:kern w:val="0"/>
                <w:sz w:val="24"/>
              </w:rPr>
            </w:pPr>
            <w:r w:rsidRPr="0068782E">
              <w:rPr>
                <w:rFonts w:ascii="宋体" w:hAnsi="宋体" w:cs="宋体" w:hint="eastAsia"/>
                <w:kern w:val="0"/>
                <w:sz w:val="24"/>
              </w:rPr>
              <w:t>2.符合税收征管法第三十八条第二款、第四十条第一款、第五十五条规定情形的，经县以上税务局（分局）局长批准，税务机关可以书面通知其开户银行或者其他金融机构从其存款中扣缴税款、滞纳金；</w:t>
            </w:r>
          </w:p>
          <w:p w:rsidR="00EE0522" w:rsidRPr="0068782E" w:rsidRDefault="00EE0522" w:rsidP="00FF7FD5">
            <w:pPr>
              <w:rPr>
                <w:rFonts w:ascii="宋体" w:hAnsi="宋体" w:cs="宋体"/>
                <w:kern w:val="0"/>
                <w:sz w:val="24"/>
              </w:rPr>
            </w:pPr>
            <w:r w:rsidRPr="0068782E">
              <w:rPr>
                <w:rFonts w:ascii="宋体" w:hAnsi="宋体" w:cs="宋体" w:hint="eastAsia"/>
                <w:kern w:val="0"/>
                <w:sz w:val="24"/>
              </w:rPr>
              <w:t>3.当事人对税务机关的处罚决定逾期不申请行政复议也不向人民法院起诉、又不履行的，作出处罚决定的税务机关可以书面通知其开户银行或者其他金融机构从其存款中扣缴罚款；</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4.税务机关应当事先书面催告当事人履行义务；在催告期间，对有证据证明有转移或者隐匿财物迹象的，税务机关可以作出立即强制执行决定，不受催告期限限制；</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5.税务机关应当充分听取当事人的意见，记录、复核当事人提出的事实、理由和证据，当事人提出的事实、理由或者证据成立的，税务机关应当采纳；</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6.税务机关应当书面通知当事人，并告知其依法享有的救济权利、途径和期限。</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1.符合行政强制法第三十九条和第四十条规定情形的，应当中止执行或终结执行；</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2.在执行中或者执行完毕后，据以执行的行政决定被撤销、变更，或者执行错误的，应当恢复原状或者退还财物；不能恢复原状或者退还财物的，依法给予赔偿。</w:t>
            </w:r>
          </w:p>
        </w:tc>
        <w:tc>
          <w:tcPr>
            <w:tcW w:w="582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1.没有法律、法规依据，或者违反法定程序实施强制扣缴的；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2.违反法律规定，在夜间或者法定节假日实施行政强制执行的；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3.滥用职权违法采取税收保全措施、强制执行措施，或者采取税收保全措施、强制执行措施不当，使纳税人、扣缴义务人或者纳税担保人的合法权益遭受损失的；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4.违反法律规定，指令金融机构将款项划入国库或者财政专户以外的其他账户的；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5.将划拨的存款截留、私分或者变相私分的；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6.利用行政强制权为单位或者个人谋取利益的；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7.利用职务上的便利，收受或索取纳税人、扣缴义务人财物或谋取不正当利益的；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8.徇私舞弊或者玩忽职守，不征或者少征应征税款，致使国家税收遭受重大损失的；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9.滥用职权，故意刁难纳税人、扣缴义务人的；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10.对控告、检举税收违法行为的纳税人、扣缴义务人以及其他检举人进行打击报复的；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11.未按照规定为纳税人、扣缴义务人、检举人保密的；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12.法律、行政法规等规定的其他不履行或者不正确履行行政职责的情形。</w:t>
            </w:r>
          </w:p>
          <w:p w:rsidR="00EE0522" w:rsidRPr="0068782E" w:rsidRDefault="00EE0522" w:rsidP="00FF7FD5">
            <w:pPr>
              <w:widowControl/>
              <w:jc w:val="left"/>
              <w:textAlignment w:val="center"/>
              <w:rPr>
                <w:rFonts w:ascii="宋体" w:hAnsi="宋体" w:cs="宋体"/>
                <w:sz w:val="24"/>
              </w:rPr>
            </w:pPr>
          </w:p>
        </w:tc>
      </w:tr>
      <w:tr w:rsidR="00EE0522" w:rsidRPr="0068782E" w:rsidTr="00FF7FD5">
        <w:trPr>
          <w:trHeight w:val="600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lastRenderedPageBreak/>
              <w:t>2.5</w:t>
            </w:r>
          </w:p>
        </w:tc>
        <w:tc>
          <w:tcPr>
            <w:tcW w:w="90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变卖鲜活、易腐烂变质或者易失效的商品、货物</w:t>
            </w:r>
          </w:p>
        </w:tc>
        <w:tc>
          <w:tcPr>
            <w:tcW w:w="66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jc w:val="left"/>
              <w:rPr>
                <w:rFonts w:ascii="宋体" w:hAnsi="宋体" w:cs="宋体"/>
                <w:sz w:val="24"/>
              </w:rPr>
            </w:pPr>
          </w:p>
        </w:tc>
        <w:tc>
          <w:tcPr>
            <w:tcW w:w="156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1.《中华人民共和国税收征收管理法》第三十七条、第三十八条第二款、第四十条第一款、第五十五条、第八十八条第三款。</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2.《中华人民共和国行政强制法》第三十四条、第三十七条。</w:t>
            </w:r>
          </w:p>
        </w:tc>
        <w:tc>
          <w:tcPr>
            <w:tcW w:w="1111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1.税务机关应当通过官方网站、办税服务场所等渠道公开变卖鲜活、易腐烂变质或者易失效的商品、货物的主体、权限、依据、程序、救济渠道、流程图等；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2.拍卖、变卖抵税财物，由县以上税务局（分局）组织进行。变卖鲜活、易腐烂变质或者易失效的商品、货物时，经县以上税务局（分局）局长批准，可由县以下税务机关进行；</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3.税务机关应当事先书面催告当事人履行义务；</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4.税务机关应当充分听取当事人的意见，记录、复核当事人提出的事实、理由和证据，当事人提出的事实、理由或者证据成立的，税务机关应当采纳；</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5.税务机关经县以上税务局(分局)局长批准，作出变卖决定，应当书面通知当事人，告知当事人依法享有的救济权利、途径和期限；</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6.税务机关应当依法变卖，将变卖所得支付税款、滞纳金、罚款以及变卖等费用后，剩余部分应当在3日内退还被执行人；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7.变卖结束后，税务机关应当将变卖结果通知书，变卖扣押、查封的商品、货物清单送交被执行人。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1.符合行政强制法第三十九条和第四十条规定情形的，应当中止执行或终结执行；</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2.在执行中或者执行完毕后，据以执行的行政决定被撤销、变更，或者执行错误的，应当恢复原状或者退还财物；不能恢复原状或者退还财物的，依法给予赔偿。</w:t>
            </w:r>
          </w:p>
        </w:tc>
        <w:tc>
          <w:tcPr>
            <w:tcW w:w="582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1.没有法律、法规依据，或者违反法定程序实施变卖的；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2.违反法律规定，在夜间或者法定节假日实施行政强制执行的；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3.滥用职权违法采取税收保全措施、强制执行措施，或者采取税收保全措施、强制执行措施不当，使纳税人、扣缴义务人或者纳税担保人的合法权益遭受损失的；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4.在变卖过程中，向被执行人摊派、索取不合法费用的；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5.参与被变卖商品、货物或者其他财产的竞买或收购，或者委托他人竞买或收购的；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6.不依法对抵税财物进行变卖,在变卖过程中擅自将应该委托商业企业变卖、责令被执行人自行处理的由税务机关直接变价处理的；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7.利用行政强制权为单位或者个人谋取利益的；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8.利用职务上的便利，收受或索取纳税人、扣缴义务人财物或谋取不正当利益的；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9.徇私舞弊或者玩忽职守，不征或者少征应征税款，致使国家税收遭受重大损失的；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10.滥用职权，故意刁难纳税人、扣缴义务人的；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11.对控告、检举税收违法行为的纳税人、扣缴义务人以及其他检举人进行打击报复的；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12.未按照规定为纳税人、扣缴义务人、检举人保密的；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13.法律、行政法规等规定的其他不履行或者不正确履行行政职责的情形。</w:t>
            </w:r>
          </w:p>
          <w:p w:rsidR="00EE0522" w:rsidRPr="0068782E" w:rsidRDefault="00EE0522" w:rsidP="00FF7FD5">
            <w:pPr>
              <w:widowControl/>
              <w:jc w:val="left"/>
              <w:textAlignment w:val="center"/>
              <w:rPr>
                <w:rFonts w:ascii="宋体" w:hAnsi="宋体" w:cs="宋体"/>
                <w:sz w:val="24"/>
              </w:rPr>
            </w:pPr>
          </w:p>
        </w:tc>
      </w:tr>
    </w:tbl>
    <w:p w:rsidR="00EE0522" w:rsidRPr="0068782E" w:rsidRDefault="00EE0522" w:rsidP="00EE0522">
      <w:pPr>
        <w:rPr>
          <w:rFonts w:ascii="楷体" w:eastAsia="楷体" w:hAnsi="楷体" w:cs="楷体"/>
          <w:bCs/>
          <w:sz w:val="32"/>
          <w:szCs w:val="32"/>
        </w:rPr>
      </w:pPr>
      <w:r w:rsidRPr="0068782E">
        <w:rPr>
          <w:rFonts w:ascii="楷体" w:eastAsia="楷体" w:hAnsi="楷体" w:cs="楷体" w:hint="eastAsia"/>
          <w:bCs/>
          <w:sz w:val="32"/>
          <w:szCs w:val="32"/>
        </w:rPr>
        <w:br w:type="page"/>
      </w:r>
    </w:p>
    <w:p w:rsidR="00EE0522" w:rsidRPr="0068782E" w:rsidRDefault="00EE0522" w:rsidP="00EE0522">
      <w:pPr>
        <w:jc w:val="center"/>
        <w:rPr>
          <w:rFonts w:ascii="楷体_GB2312" w:eastAsia="楷体_GB2312" w:hAnsi="楷体" w:cs="楷体"/>
          <w:bCs/>
          <w:sz w:val="32"/>
          <w:szCs w:val="32"/>
        </w:rPr>
      </w:pPr>
    </w:p>
    <w:p w:rsidR="00EE0522" w:rsidRPr="0068782E" w:rsidRDefault="00EE0522" w:rsidP="00EE0522">
      <w:pPr>
        <w:jc w:val="center"/>
        <w:rPr>
          <w:rFonts w:ascii="楷体_GB2312" w:eastAsia="楷体_GB2312" w:hAnsi="楷体" w:cs="楷体"/>
          <w:bCs/>
          <w:sz w:val="32"/>
          <w:szCs w:val="32"/>
        </w:rPr>
      </w:pPr>
      <w:r w:rsidRPr="0068782E">
        <w:rPr>
          <w:rFonts w:ascii="楷体_GB2312" w:eastAsia="楷体_GB2312" w:hAnsi="楷体" w:cs="楷体" w:hint="eastAsia"/>
          <w:bCs/>
          <w:sz w:val="32"/>
          <w:szCs w:val="32"/>
        </w:rPr>
        <w:t>（三）行政检查</w:t>
      </w:r>
    </w:p>
    <w:tbl>
      <w:tblPr>
        <w:tblW w:w="20747" w:type="dxa"/>
        <w:tblCellMar>
          <w:left w:w="0" w:type="dxa"/>
          <w:right w:w="0" w:type="dxa"/>
        </w:tblCellMar>
        <w:tblLook w:val="04A0"/>
      </w:tblPr>
      <w:tblGrid>
        <w:gridCol w:w="590"/>
        <w:gridCol w:w="990"/>
        <w:gridCol w:w="990"/>
        <w:gridCol w:w="1460"/>
        <w:gridCol w:w="12205"/>
        <w:gridCol w:w="4512"/>
      </w:tblGrid>
      <w:tr w:rsidR="00EE0522" w:rsidRPr="0068782E" w:rsidTr="00FF7FD5">
        <w:trPr>
          <w:trHeight w:val="600"/>
          <w:tblHeader/>
        </w:trPr>
        <w:tc>
          <w:tcPr>
            <w:tcW w:w="5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t>序号</w:t>
            </w: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t>职权名称</w:t>
            </w: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t>子项</w:t>
            </w:r>
          </w:p>
        </w:tc>
        <w:tc>
          <w:tcPr>
            <w:tcW w:w="146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t>设定依据</w:t>
            </w:r>
          </w:p>
        </w:tc>
        <w:tc>
          <w:tcPr>
            <w:tcW w:w="1220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t>履责方式</w:t>
            </w:r>
          </w:p>
        </w:tc>
        <w:tc>
          <w:tcPr>
            <w:tcW w:w="451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t>追责情形</w:t>
            </w:r>
          </w:p>
        </w:tc>
      </w:tr>
      <w:tr w:rsidR="00EE0522" w:rsidRPr="0068782E" w:rsidTr="00FF7FD5">
        <w:trPr>
          <w:trHeight w:val="8100"/>
        </w:trPr>
        <w:tc>
          <w:tcPr>
            <w:tcW w:w="5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t>3.1</w:t>
            </w: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textAlignment w:val="center"/>
              <w:rPr>
                <w:rFonts w:ascii="宋体" w:hAnsi="宋体" w:cs="宋体"/>
                <w:kern w:val="0"/>
                <w:sz w:val="24"/>
              </w:rPr>
            </w:pPr>
            <w:r w:rsidRPr="0068782E">
              <w:rPr>
                <w:rFonts w:ascii="宋体" w:hAnsi="宋体" w:cs="宋体" w:hint="eastAsia"/>
                <w:kern w:val="0"/>
                <w:sz w:val="24"/>
              </w:rPr>
              <w:t>税务检查</w:t>
            </w: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3.1.1检查和调取账簿、发票、记账凭证、报表和有关资料</w:t>
            </w:r>
          </w:p>
        </w:tc>
        <w:tc>
          <w:tcPr>
            <w:tcW w:w="146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1.《中华人民共和国税收征收管理法》第五十四条第一项。</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2.《中华人民共和国税收征收管理法实施细则》第八十六条。</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3.《中华人民共和国发票管理办法》第三十条第一、二、三项。</w:t>
            </w:r>
          </w:p>
        </w:tc>
        <w:tc>
          <w:tcPr>
            <w:tcW w:w="1220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1.税务机关应当通过官方网站、办税服务场所等渠道公开税务检查的主体、权限、依据、程序、救济渠道、流程图等；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2.税务机关应当统筹安排检查工作，严格控制对纳税人、扣缴义务人的检查次数；</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3.税务机关实施检查应当2人以上，出示税务检查证和税务检查通知书，并为其保守秘密；税务机关对集贸市场及集中经营业户进行检查时，可以使用统一的税务检查通知书；</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税务机关调取账簿、记账凭证、报表和其他有关资料时，应当向被查对象出具《调取账簿资料通知书》，并填写《调取账簿资料清单》交其核对后签章确认。必要时，经县以上税务局（分局）局长批准，可以将纳税人、扣缴义务人以前会计年度的账簿、记账凭证、报表和其他有关资料调回税务机关检查，并在3个月内完整退还；有特殊情况的，经设区的市、自治州以上税务局局长批准，可以将纳税人、扣缴义务人当年的账簿、记账凭证、报表和其他有关资料调回检查，但是税务机关必须在30日内退还。调取账簿等有关资料，应当向纳税人、扣缴义务人开付清单；</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税务机关在发票管理中，有权检查印制、领用、开具、取得、保管和缴销发票的情况；查阅、复制与发票有关的凭证、资料；需要将已开具的发票或空白发票调出查验时，应当开具发票换票证或收据；经查无问题的，应当及时退还；</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6.单位和个人从中国境外取得的与纳税有关的发票或者凭证，税务机关在纳税审查时有疑义的，可以要求其提供境外公证机构或者注册会计师的确认证明，经税务机关审核认可后，方可作为记账核算的凭证。</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1.税务机关根据检查结果，依法制作相关文书送达纳税人、扣缴义务人执行，并告知其权利救济途径和期限；</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对从事生产、经营的纳税人以前纳税期的纳税情况依法进行税务检查时，发现纳税人有逃避纳税义务行为，并有明显的转移、隐匿其应纳税的商品、货物以及其他财产或者应纳税的收入的迹象的，可以依法采取税收保全措施或者强制执行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3.税务机关应当按规定向社会公布重大税收违法失信案件信息。</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向社会公布重大税收违法失信案件信息，并将信息通报相关部门，共同实施严格监管和联合惩戒。</w:t>
            </w:r>
          </w:p>
        </w:tc>
        <w:tc>
          <w:tcPr>
            <w:tcW w:w="451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1.利用职务上的便利，收受或索取纳税人、扣缴义务人财物或谋取不正当利益的；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2.徇私舞弊或者玩忽职守，不征或者少征应征税款，致使国家税收遭受重大损失的；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3.滥用职权，故意刁难纳税人、扣缴义务人的；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4.对控告、检举税收违法行为的纳税人、扣缴义务人以及其他检举人进行打击报复的；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5.税务人员未按照规定回避的；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6.未按照规定为纳税人、扣缴义务人、检举人保密的；</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7.法律、行政法规等规定的其他不履行或者不正确履行行政职责的情形。</w:t>
            </w:r>
          </w:p>
        </w:tc>
      </w:tr>
      <w:tr w:rsidR="00EE0522" w:rsidRPr="0068782E" w:rsidTr="00FF7FD5">
        <w:trPr>
          <w:trHeight w:val="4800"/>
        </w:trPr>
        <w:tc>
          <w:tcPr>
            <w:tcW w:w="590" w:type="dxa"/>
            <w:vMerge w:val="restart"/>
            <w:tcBorders>
              <w:top w:val="single" w:sz="4" w:space="0" w:color="000000"/>
              <w:left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lastRenderedPageBreak/>
              <w:t>3.1</w:t>
            </w:r>
          </w:p>
        </w:tc>
        <w:tc>
          <w:tcPr>
            <w:tcW w:w="990" w:type="dxa"/>
            <w:vMerge w:val="restart"/>
            <w:tcBorders>
              <w:top w:val="single" w:sz="4" w:space="0" w:color="000000"/>
              <w:left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税务检查</w:t>
            </w: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3.1.2检查纳税人生产、经营场所和货物存放地</w:t>
            </w:r>
          </w:p>
        </w:tc>
        <w:tc>
          <w:tcPr>
            <w:tcW w:w="146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《中华人民共和国税收征收管理法》第五十四条第二项。</w:t>
            </w:r>
          </w:p>
        </w:tc>
        <w:tc>
          <w:tcPr>
            <w:tcW w:w="1220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1.税务机关应当通过官方网站、办税服务场所等渠道公开税务检查的主体、权限、依据、程序、救济渠道、流程图等；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2.税务机关应当统筹安排检查工作，严格控制对纳税人、扣缴义务人的检查次数；</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3.税务机关实施检查应当2人以上，出示税务检查证和税务检查通知书，并为其保守秘密；税务机关对集贸市场及集中经营业户进行检查时，可以使用统一的税务检查通知书；</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4.检查人员实地调查取证时，可以制作现场笔录、勘验笔录，对实地检查情况予以记录或者说明。</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1.税务机关根据检查结果，依法制作相关文书送达纳税人、扣缴义务人执行，并告知其权利救济途径和期限；</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对从事生产、经营的纳税人以前纳税期的纳税情况依法进行税务检查时，发现纳税人有逃避纳税义务行为，并有明显的转移、隐匿其应纳税的商品、货物以及其他财产或者应纳税的收入的迹象的，可以依法采取税收保全措施或者强制执行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3.税务机关应当按规定向社会公布重大税收违法失信案件信息。</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向社会公布重大税收违法失信案件信息，并将信息通报相关部门，共同实施严格监管和联合惩戒。</w:t>
            </w:r>
          </w:p>
        </w:tc>
        <w:tc>
          <w:tcPr>
            <w:tcW w:w="451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1.利用职务上的便利，收受或索取纳税人、扣缴义务人财物或谋取不正当利益的；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2.徇私舞弊或者玩忽职守，不征或者少征应征税款，致使国家税收遭受重大损失的；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3.滥用职权，故意刁难纳税人、扣缴义务人的；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4.对控告、检举税收违法行为的纳税人、扣缴义务人以及其他检举人进行打击报复的；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5.税务人员未按照规定回避的；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6.未按照规定为纳税人、扣缴义务人、检举人保密的；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7.法律、行政法规等规定的其他不履行或者不正确履行行政职责的情形。</w:t>
            </w:r>
          </w:p>
          <w:p w:rsidR="00EE0522" w:rsidRPr="0068782E" w:rsidRDefault="00EE0522" w:rsidP="00FF7FD5">
            <w:pPr>
              <w:widowControl/>
              <w:jc w:val="left"/>
              <w:textAlignment w:val="center"/>
              <w:rPr>
                <w:rFonts w:ascii="宋体" w:hAnsi="宋体" w:cs="宋体"/>
                <w:sz w:val="24"/>
              </w:rPr>
            </w:pPr>
          </w:p>
        </w:tc>
      </w:tr>
      <w:tr w:rsidR="00EE0522" w:rsidRPr="0068782E" w:rsidTr="00FF7FD5">
        <w:trPr>
          <w:trHeight w:val="5100"/>
        </w:trPr>
        <w:tc>
          <w:tcPr>
            <w:tcW w:w="590" w:type="dxa"/>
            <w:vMerge/>
            <w:tcBorders>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jc w:val="center"/>
              <w:rPr>
                <w:rFonts w:ascii="宋体" w:hAnsi="宋体" w:cs="宋体"/>
                <w:sz w:val="24"/>
              </w:rPr>
            </w:pPr>
          </w:p>
        </w:tc>
        <w:tc>
          <w:tcPr>
            <w:tcW w:w="990" w:type="dxa"/>
            <w:vMerge/>
            <w:tcBorders>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jc w:val="left"/>
              <w:rPr>
                <w:rFonts w:ascii="宋体" w:hAnsi="宋体" w:cs="宋体"/>
                <w:sz w:val="24"/>
              </w:rPr>
            </w:pP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3.1.3责成纳税人、扣缴义务人提供文件、证明材料和有关资料</w:t>
            </w:r>
          </w:p>
        </w:tc>
        <w:tc>
          <w:tcPr>
            <w:tcW w:w="146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《中华人民共和国税收征收管理法》第五十四条第三项。</w:t>
            </w:r>
          </w:p>
        </w:tc>
        <w:tc>
          <w:tcPr>
            <w:tcW w:w="1220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1.税务机关应当通过官方网站、办税服务场所等渠道公开税务检查的主体、权限、依据、程序、救济渠道、流程图等；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2.税务机关应当统筹安排检查工作，严格控制对纳税人、扣缴义务人的检查次数；</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3.税务机关实施检查应当2人以上，出示税务检查证和税务检查通知书，并为其保守秘密；税务机关对集贸市场及集中经营业户进行检查时，可以使用统一的税务检查通知书；</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4.税务机关制发相关税务文书，责成纳税人、扣缴义务人提供文件、证明材料和有关资料，并送达给纳税人或者扣缴义务人。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1.税务机关根据检查结果，依法制作相关文书送达纳税人、扣缴义务人执行，并告知其权利救济途径和期限；</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对从事生产、经营的纳税人以前纳税期的纳税情况依法进行税务检查时，发现纳税人有逃避纳税义务行为，并有明显的转移、隐匿其应纳税的商品、货物以及其他财产或者应纳税的收入的迹象的，可以依法采取税收保全措施或者强制执行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3.税务机关应当按规定向社会公布重大税收违法失信案件信息。</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向社会公布重大税收违法失信案件信息，并将信息通报相关部门，共同实施严格监管和联合惩戒。</w:t>
            </w:r>
          </w:p>
        </w:tc>
        <w:tc>
          <w:tcPr>
            <w:tcW w:w="451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1.利用职务上的便利，收受或索取纳税人、扣缴义务人财物或谋取不正当利益的；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2.徇私舞弊或者玩忽职守，不征或者少征应征税款，致使国家税收遭受重大损失的；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3.滥用职权，故意刁难纳税人、扣缴义务人的；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4.对控告、检举税收违法行为的纳税人、扣缴义务人以及其他检举人进行打击报复的；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5.税务人员未按照规定回避的；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6.未按照规定为纳税人、扣缴义务人、检举人保密的；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7.法律、行政法规等规定的其他不履行或者不正确履行行政职责的情形。</w:t>
            </w:r>
          </w:p>
          <w:p w:rsidR="00EE0522" w:rsidRPr="0068782E" w:rsidRDefault="00EE0522" w:rsidP="00FF7FD5">
            <w:pPr>
              <w:widowControl/>
              <w:jc w:val="left"/>
              <w:textAlignment w:val="center"/>
              <w:rPr>
                <w:rFonts w:ascii="宋体" w:hAnsi="宋体" w:cs="宋体"/>
                <w:sz w:val="24"/>
              </w:rPr>
            </w:pPr>
          </w:p>
        </w:tc>
      </w:tr>
      <w:tr w:rsidR="00EE0522" w:rsidRPr="0068782E" w:rsidTr="00FF7FD5">
        <w:trPr>
          <w:trHeight w:val="5100"/>
        </w:trPr>
        <w:tc>
          <w:tcPr>
            <w:tcW w:w="590" w:type="dxa"/>
            <w:vMerge w:val="restart"/>
            <w:tcBorders>
              <w:top w:val="single" w:sz="4" w:space="0" w:color="000000"/>
              <w:left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lastRenderedPageBreak/>
              <w:t>3.1</w:t>
            </w:r>
          </w:p>
        </w:tc>
        <w:tc>
          <w:tcPr>
            <w:tcW w:w="990" w:type="dxa"/>
            <w:vMerge w:val="restart"/>
            <w:tcBorders>
              <w:top w:val="single" w:sz="4" w:space="0" w:color="000000"/>
              <w:left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税务检查</w:t>
            </w: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3.1.4询问纳税人、扣缴义务人有关问题和情况</w:t>
            </w:r>
          </w:p>
        </w:tc>
        <w:tc>
          <w:tcPr>
            <w:tcW w:w="146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1.《中华人民共和国税收征收管理法》第五十四条第四项。</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2.《中华人民共和国发票管理办法》第三十条第四项。</w:t>
            </w:r>
          </w:p>
        </w:tc>
        <w:tc>
          <w:tcPr>
            <w:tcW w:w="1220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1.税务机关应当通过官方网站、办税服务场所等渠道公开税务检查的主体、权限、依据、程序、救济渠道、流程图等；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2.税务机关应当统筹安排检查工作，严格控制对纳税人、扣缴义务人的检查次数；</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实施检查应当2人以上，出示税务检查证和税务检查通知书，告知被检查人享有的权利和义务并为其保守秘密；税务机关对集贸市场及集中经营业户进行检查时，可以使用统一的税务检查通知书；除在被查对象生产、经营场所询问外，应当向被询问人送达《询问通知书》；</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4.询问时应当告知被询问人如实回答问题，并按规定制作询问笔录。</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1.税务机关根据检查结果，依法制作相关文书送达纳税人、扣缴义务人执行，并告知其权利救济途径和期限；</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对从事生产、经营的纳税人以前纳税期的纳税情况依法进行税务检查时，发现纳税人有逃避纳税义务行为，并有明显的转移、隐匿其应纳税的商品、货物以及其他财产或者应纳税的收入的迹象的，可以依法采取税收保全措施或者强制执行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3.税务机关应当按规定向社会公布重大税收违法失信案件信息。</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向社会公布重大税收违法失信案件信息，并将信息通报相关部门，共同实施严格监管和联合惩戒。</w:t>
            </w:r>
          </w:p>
        </w:tc>
        <w:tc>
          <w:tcPr>
            <w:tcW w:w="451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1.利用职务上的便利，收受或索取纳税人、扣缴义务人财物或谋取不正当利益的；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2.徇私舞弊或者玩忽职守，不征或者少征应征税款，致使国家税收遭受重大损失的；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3.滥用职权，故意刁难纳税人、扣缴义务人的；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4.对控告、检举税收违法行为的纳税人、扣缴义务人以及其他检举人进行打击报复的；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5.未按照规定为纳税人、扣缴义务人、检举人保密的；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6.税务人员未按照规定回避的；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7.法律、行政法规等规定的其他不履行或者不正确履行行政职责的情形。</w:t>
            </w:r>
          </w:p>
          <w:p w:rsidR="00EE0522" w:rsidRPr="0068782E" w:rsidRDefault="00EE0522" w:rsidP="00FF7FD5">
            <w:pPr>
              <w:widowControl/>
              <w:jc w:val="left"/>
              <w:textAlignment w:val="center"/>
              <w:rPr>
                <w:rFonts w:ascii="宋体" w:hAnsi="宋体" w:cs="宋体"/>
                <w:sz w:val="24"/>
              </w:rPr>
            </w:pPr>
          </w:p>
        </w:tc>
      </w:tr>
      <w:tr w:rsidR="00EE0522" w:rsidRPr="0068782E" w:rsidTr="00FF7FD5">
        <w:trPr>
          <w:trHeight w:val="4200"/>
        </w:trPr>
        <w:tc>
          <w:tcPr>
            <w:tcW w:w="590" w:type="dxa"/>
            <w:vMerge/>
            <w:tcBorders>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jc w:val="center"/>
              <w:rPr>
                <w:rFonts w:ascii="宋体" w:hAnsi="宋体" w:cs="宋体"/>
                <w:sz w:val="24"/>
              </w:rPr>
            </w:pPr>
          </w:p>
        </w:tc>
        <w:tc>
          <w:tcPr>
            <w:tcW w:w="990" w:type="dxa"/>
            <w:vMerge/>
            <w:tcBorders>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jc w:val="left"/>
              <w:rPr>
                <w:rFonts w:ascii="宋体" w:hAnsi="宋体" w:cs="宋体"/>
                <w:sz w:val="24"/>
              </w:rPr>
            </w:pP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3.1.5到车站、码头、机场、邮政企业及其分支机构检查有关单据、凭证和有关资料</w:t>
            </w:r>
          </w:p>
        </w:tc>
        <w:tc>
          <w:tcPr>
            <w:tcW w:w="146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《中华人民共和国税收征收管理法》第五十四条第五项。</w:t>
            </w:r>
          </w:p>
        </w:tc>
        <w:tc>
          <w:tcPr>
            <w:tcW w:w="1220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1.税务机关应当通过官方网站、办税服务场所等渠道公开税务检查的主体、权限、依据、程序、救济渠道、流程图等；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2.税务机关实施检查应当2人以上，出示税务检查证和税务检查通知书，告知被检查人享有的权利和义务并为其保守秘密；</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3.检查人员实地调查取证时，可以制作现场笔录、勘验笔录，对实地检查情况予以记录或者说明。</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1.税务机关根据检查结果，依法制作相关文书送达纳税人、扣缴义务人执行，并告知其权利救济途径和期限；</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对从事生产、经营的纳税人以前纳税期的纳税情况依法进行税务检查时，发现纳税人有逃避纳税义务行为，并有明显的转移、隐匿其应纳税的商品、货物以及其他财产或者应纳税的收入的迹象的，可以依法采取税收保全措施或者强制执行措施；</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3.税务机关应当按规定向社会公布重大税收违法失信案件信息。</w:t>
            </w:r>
          </w:p>
        </w:tc>
        <w:tc>
          <w:tcPr>
            <w:tcW w:w="451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1.利用职务上的便利，收受或索取纳税人、扣缴义务人财物或谋取不正当利益的；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2.徇私舞弊或者玩忽职守，不征或者少征应征税款，致使国家税收遭受重大损失的；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3.滥用职权，故意刁难纳税人、扣缴义务人的；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4.对控告、检举税收违法行为的纳税人、扣缴义务人以及其他检举人进行打击报复的；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5.税务人员未按照规定回避的；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6.未按照规定为纳税人、扣缴义务人、检举人保密的；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7.法律、行政法规等规定的其他不履行或者不正确履行行政职责的情形。</w:t>
            </w:r>
          </w:p>
          <w:p w:rsidR="00EE0522" w:rsidRPr="0068782E" w:rsidRDefault="00EE0522" w:rsidP="00FF7FD5">
            <w:pPr>
              <w:widowControl/>
              <w:jc w:val="left"/>
              <w:textAlignment w:val="center"/>
              <w:rPr>
                <w:rFonts w:ascii="宋体" w:hAnsi="宋体" w:cs="宋体"/>
                <w:sz w:val="24"/>
              </w:rPr>
            </w:pPr>
          </w:p>
        </w:tc>
      </w:tr>
      <w:tr w:rsidR="00EE0522" w:rsidRPr="0068782E" w:rsidTr="00FF7FD5">
        <w:trPr>
          <w:trHeight w:val="4800"/>
        </w:trPr>
        <w:tc>
          <w:tcPr>
            <w:tcW w:w="590" w:type="dxa"/>
            <w:vMerge w:val="restart"/>
            <w:tcBorders>
              <w:top w:val="single" w:sz="4" w:space="0" w:color="000000"/>
              <w:left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lastRenderedPageBreak/>
              <w:t>3.1</w:t>
            </w:r>
          </w:p>
        </w:tc>
        <w:tc>
          <w:tcPr>
            <w:tcW w:w="990" w:type="dxa"/>
            <w:vMerge w:val="restart"/>
            <w:tcBorders>
              <w:top w:val="single" w:sz="4" w:space="0" w:color="000000"/>
              <w:left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税务检查</w:t>
            </w: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3.1.6查询从事生产经营纳税人、扣缴义务人存款账户或查询案件涉嫌人员的储蓄存款</w:t>
            </w:r>
          </w:p>
        </w:tc>
        <w:tc>
          <w:tcPr>
            <w:tcW w:w="146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《中华人民共和国税收征收管理法》第五十四条第六项。</w:t>
            </w:r>
          </w:p>
        </w:tc>
        <w:tc>
          <w:tcPr>
            <w:tcW w:w="1220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1.税务机关应当通过官方网站、办税服务场所等渠道公开税务检查的主体、权限、依据、程序、救济渠道、流程图等；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2.税务机关实施检查应当2人以上，出示税务检查证和税务检查通知书，告知被检查人享有的权利和义务并为其保守秘密；</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经县以上税务局（分局）局长批准，凭全国统一格式的检查存款账户许可证明，查询从事生产、经营的纳税人、扣缴义务人在银行或者其他金融机构的存款账户。税务机关在调查税收违法案件时，经设区的市、自治州以上税务局（分局）局长批准，可以查询案件涉嫌人员的储蓄存款；</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4.税务机关查询所获得的资料，不得用于税收以外的用途。</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1.税务机关根据检查结果，依法制作相关文书送达纳税人、扣缴义务人执行，并告知其权利救济途径和期限；</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对从事生产、经营的纳税人以前纳税期的纳税情况依法进行税务检查时，发现纳税人有逃避纳税义务行为，并有明显的转移、隐匿其应纳税的商品、货物以及其他财产或者应纳税的收入的迹象的，可以依法采取税收保全措施或者强制执行措施；</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3.税务机关应当按规定向社会公布重大税收违法失信案件信息。</w:t>
            </w:r>
          </w:p>
        </w:tc>
        <w:tc>
          <w:tcPr>
            <w:tcW w:w="451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1.利用职务上的便利，收受或索取纳税人、扣缴义务人财物或谋取不正当利益的；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2.徇私舞弊或者玩忽职守，不征或者少征应征税款，致使国家税收遭受重大损失的；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3.滥用职权，故意刁难纳税人、扣缴义务人的；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4.对控告、检举税收违法行为的纳税人、扣缴义务人以及其他检举人进行打击报复的；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5.税务人员未按照规定回避的；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6.未按照规定为纳税人、扣缴义务人、检举人保密的；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7.法律、行政法规等规定的其他不履行或者不正确履行行政职责的情形。</w:t>
            </w:r>
          </w:p>
          <w:p w:rsidR="00EE0522" w:rsidRPr="0068782E" w:rsidRDefault="00EE0522" w:rsidP="00FF7FD5">
            <w:pPr>
              <w:widowControl/>
              <w:jc w:val="left"/>
              <w:textAlignment w:val="center"/>
              <w:rPr>
                <w:rFonts w:ascii="宋体" w:hAnsi="宋体" w:cs="宋体"/>
                <w:sz w:val="24"/>
              </w:rPr>
            </w:pPr>
          </w:p>
        </w:tc>
      </w:tr>
      <w:tr w:rsidR="00EE0522" w:rsidRPr="0068782E" w:rsidTr="00FF7FD5">
        <w:trPr>
          <w:trHeight w:val="5700"/>
        </w:trPr>
        <w:tc>
          <w:tcPr>
            <w:tcW w:w="590" w:type="dxa"/>
            <w:vMerge/>
            <w:tcBorders>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jc w:val="center"/>
              <w:rPr>
                <w:rFonts w:ascii="宋体" w:hAnsi="宋体" w:cs="宋体"/>
                <w:sz w:val="24"/>
              </w:rPr>
            </w:pPr>
          </w:p>
        </w:tc>
        <w:tc>
          <w:tcPr>
            <w:tcW w:w="990" w:type="dxa"/>
            <w:vMerge/>
            <w:tcBorders>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jc w:val="left"/>
              <w:rPr>
                <w:rFonts w:ascii="宋体" w:hAnsi="宋体" w:cs="宋体"/>
                <w:sz w:val="24"/>
              </w:rPr>
            </w:pP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3.1.7向有关单位和个人调查与纳税或代扣代缴、代收代缴税款有关情况</w:t>
            </w:r>
          </w:p>
        </w:tc>
        <w:tc>
          <w:tcPr>
            <w:tcW w:w="146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《中华人民共和国税收征收管理法》第五十七条。</w:t>
            </w:r>
          </w:p>
        </w:tc>
        <w:tc>
          <w:tcPr>
            <w:tcW w:w="1220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1.税务机关应当通过官方网站、办税服务场所等渠道公开税务检查的主体、权限、依据、程序、救济渠道、流程图等；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2.税务机关应当统筹安排检查工作，严格控制对纳税人、扣缴义务人的检查次数；</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3.税务机关实施检查应当2人以上，出示税务检查证和税务检查通知书，告知被检查人享有的权利和义务并为其保守秘密；税务机关对集贸市场及集中经营业户进行检查时，可以使用统一的税务检查通知书；</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4.税务机关依法进行税务检查时,有权向有关单位和个人调查纳税人、扣缴义务人和其他当事人与纳税或者代扣代缴、代收代缴税款有关的情况,有关单位和个人有义务向税务机关如实提供有关资料及证明材料。</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1.税务机关根据检查结果，依法制作相关文书送达纳税人、扣缴义务人执行，并告知其权利救济途径和期限；</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对从事生产、经营的纳税人以前纳税期的纳税情况依法进行税务检查时，发现纳税人有逃避纳税义务行为，并有明显的转移、隐匿其应纳税的商品、货物以及其他财产或者应纳税的收入的迹象的，可以依法采取税收保全措施或者强制执行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3.税务机关应当按规定向社会公布重大税收违法失信案件信息。</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向社会公布重大税收违法失信案件信息，并将信息通报相关部门，共同实施严格监管和联合惩戒。</w:t>
            </w:r>
          </w:p>
        </w:tc>
        <w:tc>
          <w:tcPr>
            <w:tcW w:w="451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1.利用职务上的便利，收受或索取纳税人、扣缴义务人财物或谋取不正当利益的；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2.徇私舞弊或者玩忽职守，不征或者少征应征税款，致使国家税收遭受重大损失的；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3.滥用职权，故意刁难纳税人、扣缴义务人的；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4.对控告、检举税收违法行为的纳税人、扣缴义务人以及其他检举人进行打击报复的；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5.未按照规定为纳税人、扣缴义务人、检举人保密的；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6.税务人员未按照规定回避的；</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7.法律、行政法规等规定的其他不履行或者不正确履行行政职责的情形。</w:t>
            </w:r>
          </w:p>
        </w:tc>
      </w:tr>
      <w:tr w:rsidR="00EE0522" w:rsidRPr="0068782E" w:rsidTr="00FF7FD5">
        <w:trPr>
          <w:trHeight w:val="5004"/>
        </w:trPr>
        <w:tc>
          <w:tcPr>
            <w:tcW w:w="5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jc w:val="center"/>
              <w:rPr>
                <w:rFonts w:ascii="宋体" w:hAnsi="宋体" w:cs="宋体"/>
                <w:sz w:val="24"/>
              </w:rPr>
            </w:pPr>
            <w:r w:rsidRPr="0068782E">
              <w:rPr>
                <w:rFonts w:ascii="宋体" w:hAnsi="宋体" w:cs="宋体" w:hint="eastAsia"/>
                <w:sz w:val="24"/>
              </w:rPr>
              <w:lastRenderedPageBreak/>
              <w:t>3.1</w:t>
            </w: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jc w:val="left"/>
              <w:rPr>
                <w:rFonts w:ascii="宋体" w:hAnsi="宋体" w:cs="宋体"/>
                <w:sz w:val="24"/>
              </w:rPr>
            </w:pPr>
            <w:r w:rsidRPr="0068782E">
              <w:rPr>
                <w:rFonts w:ascii="宋体" w:hAnsi="宋体" w:cs="宋体" w:hint="eastAsia"/>
                <w:sz w:val="24"/>
              </w:rPr>
              <w:t>税务检查</w:t>
            </w: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3.1.8记录、录音、录像、照相和复制</w:t>
            </w:r>
          </w:p>
        </w:tc>
        <w:tc>
          <w:tcPr>
            <w:tcW w:w="146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《中华人民共和国税收征收管理法》第五十八条。</w:t>
            </w:r>
          </w:p>
        </w:tc>
        <w:tc>
          <w:tcPr>
            <w:tcW w:w="1220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1.税务机关应当通过官方网站、办税服务场所等渠道公开税务检查的主体、权限、依据、程序、救济渠道、流程图等；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2.税务机关实施检查应当2人以上，出示税务检查证和税务检查通知书，告知被检查人享有的权利和义务并为其保守秘密；</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3.税务机关调查税务违法案件时，对与案件有关的情况和资料，可以按照规定程序记录、录音、录像、照相和复制，收集能够证明案件事实的证据材料；</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4.税务机关不得以偷拍、偷录、窃听等手段获取侵害他人合法权益的证据材料；不得以利诱、欺诈、胁迫、暴力等不正当手段获取证据材料。</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1.税务机关根据检查结果，依法制作相关文书送达纳税人、扣缴义务人执行，并告知其权利救济途径和期限；</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对从事生产、经营的纳税人以前纳税期的纳税情况依法进行税务检查时，发现纳税人有逃避纳税义务行为，并有明显的转移、隐匿其应纳税的商品、货物以及其他财产或者应纳税的收入的迹象的，可以依法采取税收保全措施或者强制执行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3.税务机关应当按规定向社会公布重大税收违法失信案件信息。</w:t>
            </w:r>
          </w:p>
        </w:tc>
        <w:tc>
          <w:tcPr>
            <w:tcW w:w="451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1.利用职务上的便利，收受或索取纳税人、扣缴义务人财物或谋取不正当利益的；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2.徇私舞弊或者玩忽职守，不征或者少征应征税款，致使国家税收遭受重大损失的；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3.滥用职权，故意刁难纳税人、扣缴义务人的；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4.对控告、检举税收违法行为的纳税人、扣缴义务人以及其他检举人进行打击报复的；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5.税务人员未按照规定回避的；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6.未按照规定为纳税人、扣缴义务人、检举人保密的；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7.法律、行政法规等规定的其他不履行或者不正确履行行政职责的情形。</w:t>
            </w:r>
          </w:p>
          <w:p w:rsidR="00EE0522" w:rsidRPr="0068782E" w:rsidRDefault="00EE0522" w:rsidP="00FF7FD5">
            <w:pPr>
              <w:widowControl/>
              <w:jc w:val="left"/>
              <w:textAlignment w:val="center"/>
              <w:rPr>
                <w:rFonts w:ascii="宋体" w:hAnsi="宋体" w:cs="宋体"/>
                <w:kern w:val="0"/>
                <w:sz w:val="24"/>
              </w:rPr>
            </w:pPr>
          </w:p>
        </w:tc>
      </w:tr>
      <w:tr w:rsidR="00EE0522" w:rsidRPr="0068782E" w:rsidTr="00FF7FD5">
        <w:trPr>
          <w:trHeight w:val="1920"/>
        </w:trPr>
        <w:tc>
          <w:tcPr>
            <w:tcW w:w="5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t>3.2</w:t>
            </w: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特别纳税调整</w:t>
            </w: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jc w:val="left"/>
              <w:rPr>
                <w:rFonts w:ascii="宋体" w:hAnsi="宋体" w:cs="宋体"/>
                <w:sz w:val="24"/>
              </w:rPr>
            </w:pPr>
          </w:p>
        </w:tc>
        <w:tc>
          <w:tcPr>
            <w:tcW w:w="146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1.《中华人民共和国税收征收管理法》第三十六条。</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2.《中华人民共和国企业所得税法》第四十一条、第第四十四条、第四十七条。</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3.《中华人民共和国企业所得税法实施条例》第一百二十三条。4.《</w:t>
            </w:r>
            <w:r w:rsidRPr="0068782E">
              <w:rPr>
                <w:rFonts w:ascii="宋体" w:hAnsi="宋体" w:cs="宋体"/>
                <w:kern w:val="0"/>
                <w:sz w:val="24"/>
              </w:rPr>
              <w:t>国家税务总局关于发布</w:t>
            </w:r>
            <w:r w:rsidRPr="0068782E">
              <w:rPr>
                <w:rFonts w:ascii="宋体" w:hAnsi="宋体" w:cs="宋体" w:hint="eastAsia"/>
                <w:kern w:val="0"/>
                <w:sz w:val="24"/>
              </w:rPr>
              <w:t>&lt;</w:t>
            </w:r>
            <w:r w:rsidRPr="0068782E">
              <w:rPr>
                <w:rFonts w:ascii="宋体" w:hAnsi="宋体" w:cs="宋体"/>
                <w:kern w:val="0"/>
                <w:sz w:val="24"/>
              </w:rPr>
              <w:t>特别纳税调查调整及相互协商程序管理办法</w:t>
            </w:r>
            <w:r w:rsidRPr="0068782E">
              <w:rPr>
                <w:rFonts w:ascii="宋体" w:hAnsi="宋体" w:cs="宋体" w:hint="eastAsia"/>
                <w:kern w:val="0"/>
                <w:sz w:val="24"/>
              </w:rPr>
              <w:t>&gt;</w:t>
            </w:r>
            <w:r w:rsidRPr="0068782E">
              <w:rPr>
                <w:rFonts w:ascii="宋体" w:hAnsi="宋体" w:cs="宋体"/>
                <w:kern w:val="0"/>
                <w:sz w:val="24"/>
              </w:rPr>
              <w:t>的公告</w:t>
            </w:r>
            <w:r w:rsidRPr="0068782E">
              <w:rPr>
                <w:rFonts w:ascii="宋体" w:hAnsi="宋体" w:cs="宋体" w:hint="eastAsia"/>
                <w:kern w:val="0"/>
                <w:sz w:val="24"/>
              </w:rPr>
              <w:t>》(</w:t>
            </w:r>
            <w:r w:rsidRPr="0068782E">
              <w:rPr>
                <w:rFonts w:ascii="宋体" w:hAnsi="宋体" w:cs="宋体"/>
                <w:kern w:val="0"/>
                <w:sz w:val="24"/>
              </w:rPr>
              <w:t>国家税务总局公告2017年第6</w:t>
            </w:r>
            <w:r w:rsidRPr="0068782E">
              <w:rPr>
                <w:rFonts w:ascii="宋体" w:hAnsi="宋体" w:cs="宋体"/>
                <w:kern w:val="0"/>
                <w:sz w:val="24"/>
              </w:rPr>
              <w:lastRenderedPageBreak/>
              <w:t>号</w:t>
            </w:r>
            <w:r w:rsidRPr="0068782E">
              <w:rPr>
                <w:rFonts w:ascii="宋体" w:hAnsi="宋体" w:cs="宋体" w:hint="eastAsia"/>
                <w:kern w:val="0"/>
                <w:sz w:val="24"/>
              </w:rPr>
              <w:t>)</w:t>
            </w:r>
          </w:p>
        </w:tc>
        <w:tc>
          <w:tcPr>
            <w:tcW w:w="1220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1.税务机关应当通过网站或办税服务场等渠道公开特别纳税调整的主体、权限、依据、程序、报送资料、救济渠道、流程图等；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通过关联申报审核、同期资料管理和利润水平监控等手段，对企业实施特别纳税调整监控管理，发现企业存在特别纳税调整风险的，可以向企业送达《税务事项通知书》，提示其存在的税收风险。企业要求税务机关确认关联交易定价原则和方法等特别纳税调整事项的，税务机关应当启动特别纳税调查程序；</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3.税务机关实施特别纳税调整调查时，应当按照法定权限和程序进行，收集证据材料；</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经调查，税务机关未发现企业存在特别纳税调整问题的，应当作出特别纳税调查结论，并向企业送达《特别纳税调查结论通知书》。发现企业存在特别纳税调整问题的，按照规定程序实施调整，向企业送达《特别纳税调查调整通知书》，并告知救济权利、途径和期限；</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5.税务机关对企业作出特别纳税调整的，应当对补征的税款，按规定加收利息，并及时足额入库；</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1税务机关应当加强成本分摊协议的后续管理，对不符合独立交易原则和成本与收益相匹配原则的成本分摊协议，实施特别纳税调查调整。</w:t>
            </w:r>
          </w:p>
          <w:p w:rsidR="00EE0522" w:rsidRPr="0068782E" w:rsidRDefault="00EE0522" w:rsidP="00FF7FD5">
            <w:pPr>
              <w:widowControl/>
              <w:jc w:val="left"/>
              <w:textAlignment w:val="center"/>
              <w:rPr>
                <w:rFonts w:ascii="宋体" w:hAnsi="宋体" w:cs="宋体"/>
                <w:sz w:val="24"/>
              </w:rPr>
            </w:pPr>
          </w:p>
        </w:tc>
        <w:tc>
          <w:tcPr>
            <w:tcW w:w="451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1.利用职务上的便利，收受或索取纳税人、扣缴义务人财物或谋取不正当利益的；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2.徇私舞弊或者玩忽职守，不征或者少征应征税款，致使国家税收遭受重大损失的；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3.滥用职权，故意刁难纳税人、扣缴义务人的；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4.对控告、检举税收违法行为的纳税人、扣缴义务人以及其他检举人进行打击报复的；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5.税务人员未按照规定回避的；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6.未按照规定为纳税人、扣缴义务人、检举人保密的；</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7.法律、行政法规等规定的其他不履行或者不正确履行行政职责的情形。</w:t>
            </w:r>
          </w:p>
        </w:tc>
      </w:tr>
    </w:tbl>
    <w:p w:rsidR="00EE0522" w:rsidRPr="0068782E" w:rsidRDefault="00EE0522" w:rsidP="00EE0522">
      <w:pPr>
        <w:jc w:val="left"/>
        <w:rPr>
          <w:rFonts w:ascii="宋体" w:hAnsi="宋体" w:cs="宋体"/>
          <w:sz w:val="24"/>
        </w:rPr>
      </w:pPr>
      <w:r w:rsidRPr="0068782E">
        <w:rPr>
          <w:rFonts w:ascii="宋体" w:hAnsi="宋体" w:cs="宋体" w:hint="eastAsia"/>
          <w:sz w:val="24"/>
        </w:rPr>
        <w:lastRenderedPageBreak/>
        <w:br w:type="page"/>
      </w:r>
    </w:p>
    <w:p w:rsidR="00EE0522" w:rsidRPr="0068782E" w:rsidRDefault="00EE0522" w:rsidP="00EE0522">
      <w:pPr>
        <w:jc w:val="center"/>
        <w:rPr>
          <w:rFonts w:ascii="楷体_GB2312" w:eastAsia="楷体_GB2312" w:hAnsi="楷体" w:cs="楷体"/>
          <w:bCs/>
          <w:sz w:val="32"/>
          <w:szCs w:val="32"/>
        </w:rPr>
      </w:pPr>
      <w:r w:rsidRPr="0068782E">
        <w:rPr>
          <w:rFonts w:ascii="楷体_GB2312" w:eastAsia="楷体_GB2312" w:hAnsi="楷体" w:cs="楷体" w:hint="eastAsia"/>
          <w:bCs/>
          <w:sz w:val="32"/>
          <w:szCs w:val="32"/>
        </w:rPr>
        <w:lastRenderedPageBreak/>
        <w:t>（四）行政处罚</w:t>
      </w:r>
    </w:p>
    <w:tbl>
      <w:tblPr>
        <w:tblW w:w="20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A0"/>
      </w:tblPr>
      <w:tblGrid>
        <w:gridCol w:w="762"/>
        <w:gridCol w:w="857"/>
        <w:gridCol w:w="858"/>
        <w:gridCol w:w="1196"/>
        <w:gridCol w:w="12412"/>
        <w:gridCol w:w="4662"/>
      </w:tblGrid>
      <w:tr w:rsidR="00EE0522" w:rsidRPr="0068782E" w:rsidTr="00FF7FD5">
        <w:trPr>
          <w:trHeight w:val="600"/>
          <w:tblHeader/>
        </w:trPr>
        <w:tc>
          <w:tcPr>
            <w:tcW w:w="762"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t>序号</w:t>
            </w:r>
          </w:p>
        </w:tc>
        <w:tc>
          <w:tcPr>
            <w:tcW w:w="857"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t>职权</w:t>
            </w:r>
          </w:p>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t>名称</w:t>
            </w:r>
          </w:p>
        </w:tc>
        <w:tc>
          <w:tcPr>
            <w:tcW w:w="858"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t>子项</w:t>
            </w:r>
          </w:p>
        </w:tc>
        <w:tc>
          <w:tcPr>
            <w:tcW w:w="1196"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t>设定依据</w:t>
            </w:r>
          </w:p>
        </w:tc>
        <w:tc>
          <w:tcPr>
            <w:tcW w:w="12412"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t>履责方式</w:t>
            </w:r>
          </w:p>
        </w:tc>
        <w:tc>
          <w:tcPr>
            <w:tcW w:w="4662"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t>追责情形</w:t>
            </w:r>
          </w:p>
        </w:tc>
      </w:tr>
      <w:tr w:rsidR="00EE0522" w:rsidRPr="0068782E" w:rsidTr="00FF7FD5">
        <w:trPr>
          <w:trHeight w:val="6900"/>
        </w:trPr>
        <w:tc>
          <w:tcPr>
            <w:tcW w:w="762"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t>4.1</w:t>
            </w:r>
          </w:p>
        </w:tc>
        <w:tc>
          <w:tcPr>
            <w:tcW w:w="85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对违反税务登记规定的处罚</w:t>
            </w:r>
          </w:p>
        </w:tc>
        <w:tc>
          <w:tcPr>
            <w:tcW w:w="858"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4.1.1对未按照规定期限办理税务登记、变更或者注销税务登记，未按照规定报告银行账号的处罚</w:t>
            </w:r>
          </w:p>
        </w:tc>
        <w:tc>
          <w:tcPr>
            <w:tcW w:w="1196"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《中华人民共和国税收征收管理法》第六十条第一款第一、四项。</w:t>
            </w:r>
          </w:p>
        </w:tc>
        <w:tc>
          <w:tcPr>
            <w:tcW w:w="12412"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3.税务机关应当依法责令当事人改正或者限期改正违法行为；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4.税务机关应当在作出行政处罚决定之前，告知当事人拟作出行政处罚决定的事实、理由、依据和依法享有的权利；</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5.税务机关应当充分听取当事人的意见，对当事人提出的事实、理由和证据，应当进行复核；当事人提出的事实、理由或者证据成立的，行政机关应当采纳。当事人依法要求听证的，税务机关应当组织听证；</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9.当事人确有经济困难，需要延期或者分期缴纳罚款的，经当事人申请和税务机关批准，可以暂缓或者分期缴纳。</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1.当事人逾期不履行行政处罚决定的，作出行政处罚决定的税务机关可以每日按罚款数额的百分之三加处罚款；</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EE0522" w:rsidRPr="0068782E" w:rsidRDefault="00EE0522" w:rsidP="00FF7FD5">
            <w:pPr>
              <w:widowControl/>
              <w:jc w:val="left"/>
              <w:textAlignment w:val="center"/>
              <w:rPr>
                <w:rFonts w:ascii="宋体" w:hAnsi="宋体" w:cs="宋体"/>
                <w:sz w:val="24"/>
              </w:rPr>
            </w:pPr>
          </w:p>
        </w:tc>
      </w:tr>
      <w:tr w:rsidR="00EE0522" w:rsidRPr="0068782E" w:rsidTr="00FF7FD5">
        <w:trPr>
          <w:trHeight w:val="6900"/>
        </w:trPr>
        <w:tc>
          <w:tcPr>
            <w:tcW w:w="762"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lastRenderedPageBreak/>
              <w:t>4.1</w:t>
            </w:r>
          </w:p>
        </w:tc>
        <w:tc>
          <w:tcPr>
            <w:tcW w:w="85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对违反税务登记规定的处罚</w:t>
            </w:r>
          </w:p>
        </w:tc>
        <w:tc>
          <w:tcPr>
            <w:tcW w:w="858"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4.1.2对未按照规定使用税务登记证件或者转借、涂改、损毁、买卖、伪造税务登记证件的处罚</w:t>
            </w:r>
          </w:p>
        </w:tc>
        <w:tc>
          <w:tcPr>
            <w:tcW w:w="1196"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《中华人民共和国税收征收管理法》第六十条第三款。</w:t>
            </w:r>
          </w:p>
        </w:tc>
        <w:tc>
          <w:tcPr>
            <w:tcW w:w="12412"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2.税务机关在作出行政处罚决定前，应当查明事实，调查收集有关证据；必要时，依照法律、法规的规定，可以进行检查；</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3.税务机关应当在作出行政处罚决定之前，告知当事人拟作出行政处罚决定的事实、理由、依据和依法享有的权利；</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4.税务机关应当充分听取当事人的意见，对当事人提出的事实、理由和证据，应当进行复核；当事人提出的事实、理由或者证据成立的，行政机关应当采纳。当事人依法要求听证的，税务机关应当组织听证；</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7.当事人确有经济困难，需要延期或者分期缴纳罚款的，经当事人申请和税务机关批准，可以暂缓或者分期缴纳。</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1.当事人逾期不履行行政处罚决定的，作出行政处罚决定的税务机关可以每日按罚款数额的百分之三加处罚款；</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EE0522" w:rsidRPr="0068782E" w:rsidRDefault="00EE0522" w:rsidP="00FF7FD5">
            <w:pPr>
              <w:widowControl/>
              <w:jc w:val="left"/>
              <w:textAlignment w:val="center"/>
              <w:rPr>
                <w:rFonts w:ascii="宋体" w:hAnsi="宋体" w:cs="宋体"/>
                <w:sz w:val="24"/>
              </w:rPr>
            </w:pPr>
          </w:p>
        </w:tc>
      </w:tr>
      <w:tr w:rsidR="00EE0522" w:rsidRPr="0068782E" w:rsidTr="00FF7FD5">
        <w:trPr>
          <w:trHeight w:val="6900"/>
        </w:trPr>
        <w:tc>
          <w:tcPr>
            <w:tcW w:w="762"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lastRenderedPageBreak/>
              <w:t>4.1</w:t>
            </w:r>
          </w:p>
        </w:tc>
        <w:tc>
          <w:tcPr>
            <w:tcW w:w="85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对违反税务登记规定的处罚</w:t>
            </w:r>
          </w:p>
        </w:tc>
        <w:tc>
          <w:tcPr>
            <w:tcW w:w="858"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4.1.3对未按照规定办理税务登记证件验证或者换证手续的处罚</w:t>
            </w:r>
          </w:p>
        </w:tc>
        <w:tc>
          <w:tcPr>
            <w:tcW w:w="1196"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《中华人民共和国税收征收管理法实施细则》第九十条。</w:t>
            </w:r>
          </w:p>
        </w:tc>
        <w:tc>
          <w:tcPr>
            <w:tcW w:w="12412"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3.税务机关应当依法责令当事人改正或者限期改正违法行为；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4.税务机关应当在作出行政处罚决定之前，告知当事人拟作出行政处罚决定的事实、理由、依据和依法享有的权利；</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5.税务机关应当充分听取当事人的意见，对当事人提出的事实、理由和证据，应当进行复核；当事人提出的事实、理由或者证据成立的，行政机关应当采纳。当事人依法要求听证的，税务机关应当组织听证；</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9.当事人确有经济困难，需要延期或者分期缴纳罚款的，经当事人申请和税务机关批准，可以暂缓或者分期缴纳。</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1.当事人逾期不履行行政处罚决定的，作出行政处罚决定的税务机关可以每日按罚款数额的百分之三加处罚款；</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EE0522" w:rsidRPr="0068782E" w:rsidRDefault="00EE0522" w:rsidP="00FF7FD5">
            <w:pPr>
              <w:widowControl/>
              <w:jc w:val="left"/>
              <w:textAlignment w:val="center"/>
              <w:rPr>
                <w:rFonts w:ascii="宋体" w:hAnsi="宋体" w:cs="宋体"/>
                <w:sz w:val="24"/>
              </w:rPr>
            </w:pPr>
          </w:p>
        </w:tc>
      </w:tr>
      <w:tr w:rsidR="00EE0522" w:rsidRPr="0068782E" w:rsidTr="00FF7FD5">
        <w:trPr>
          <w:trHeight w:val="6900"/>
        </w:trPr>
        <w:tc>
          <w:tcPr>
            <w:tcW w:w="762"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lastRenderedPageBreak/>
              <w:t>4.1</w:t>
            </w:r>
          </w:p>
        </w:tc>
        <w:tc>
          <w:tcPr>
            <w:tcW w:w="85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对违反税务登记规定的处罚</w:t>
            </w:r>
          </w:p>
        </w:tc>
        <w:tc>
          <w:tcPr>
            <w:tcW w:w="858"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4.1.4对银行和其他金融机构未依法在从事生产、经营的纳税人的账户中登录税务登记证件号码，或者未按规定在税务登记证件中登录从事生产、经营的纳税人的账户账号的处罚</w:t>
            </w:r>
          </w:p>
        </w:tc>
        <w:tc>
          <w:tcPr>
            <w:tcW w:w="1196"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《中华人民共和国税收征收管理法实施细则》第九十二条。</w:t>
            </w:r>
          </w:p>
        </w:tc>
        <w:tc>
          <w:tcPr>
            <w:tcW w:w="12412"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2.税务机关在作出行政处罚决定前，应当查明事实，调查收集有关证据；必要时，依照法律、法规的规定，可以进行检查；</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3.税务机关应当依法责令当事人改正或者限期改正违法行为；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4.税务机关应当在作出行政处罚决定之前，告知当事人拟作出行政处罚决定的事实、理由、依据和依法享有的权利；</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5.税务机关应当充分听取当事人的意见，对当事人提出的事实、理由和证据，应当进行复核；当事人提出的事实、理由或者证据成立的，行政机关应当采纳。当事人依法要求听证的，税务机关应当组织听证；</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8.当事人确有经济困难，需要延期或者分期缴纳罚款的，经当事人申请和税务机关批准，可以暂缓或者分期缴纳。</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1.当事人逾期不履行行政处罚决定的，作出行政处罚决定的税务机关可以每日按罚款数额的百分之三加处罚款；</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EE0522" w:rsidRPr="0068782E" w:rsidRDefault="00EE0522" w:rsidP="00FF7FD5">
            <w:pPr>
              <w:widowControl/>
              <w:jc w:val="left"/>
              <w:textAlignment w:val="center"/>
              <w:rPr>
                <w:rFonts w:ascii="宋体" w:hAnsi="宋体" w:cs="宋体"/>
                <w:sz w:val="24"/>
              </w:rPr>
            </w:pPr>
          </w:p>
        </w:tc>
      </w:tr>
      <w:tr w:rsidR="00EE0522" w:rsidRPr="0068782E" w:rsidTr="00FF7FD5">
        <w:trPr>
          <w:trHeight w:val="8100"/>
        </w:trPr>
        <w:tc>
          <w:tcPr>
            <w:tcW w:w="762"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lastRenderedPageBreak/>
              <w:t>4.1</w:t>
            </w:r>
          </w:p>
        </w:tc>
        <w:tc>
          <w:tcPr>
            <w:tcW w:w="85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对违反税务登记规定的处罚</w:t>
            </w:r>
          </w:p>
        </w:tc>
        <w:tc>
          <w:tcPr>
            <w:tcW w:w="858"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4.1.5对纳税人不办理税务登记的处罚</w:t>
            </w:r>
          </w:p>
        </w:tc>
        <w:tc>
          <w:tcPr>
            <w:tcW w:w="1196"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1.《中华人民共和国行政处罚法》第十二条第二款。</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2.《税务登记管理办法》（国家税务总局令第7号公布，国家税务总局令第36号、第44号、第48号修改）第四十条。</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3.《中华人民共和国税收征收管理法》第六十条第一款。</w:t>
            </w:r>
          </w:p>
        </w:tc>
        <w:tc>
          <w:tcPr>
            <w:tcW w:w="12412"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3.税务机关应当依法责令当事人改正或者限期改正违法行为；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4.税务机关应当在作出行政处罚决定之前，告知当事人拟作出行政处罚决定的事实、理由、依据和依法享有的权利；</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5.税务机关应当充分听取当事人的意见，对当事人提出的事实、理由和证据，应当进行复核；当事人提出的事实、理由或者证据成立的，行政机关应当采纳。当事人依法要求听证的，税务机关应当组织听证；</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9.当事人确有经济困难，需要延期或者分期缴纳罚款的，经当事人申请和税务机关批准，可以暂缓或者分期缴纳。</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1.当事人逾期不履行行政处罚决定的，作出行政处罚决定的税务机关可以每日按罚款数额的百分之三加处罚款；</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EE0522" w:rsidRPr="0068782E" w:rsidRDefault="00EE0522" w:rsidP="00FF7FD5">
            <w:pPr>
              <w:widowControl/>
              <w:jc w:val="left"/>
              <w:textAlignment w:val="center"/>
              <w:rPr>
                <w:rFonts w:ascii="宋体" w:hAnsi="宋体" w:cs="宋体"/>
                <w:sz w:val="24"/>
              </w:rPr>
            </w:pPr>
          </w:p>
        </w:tc>
      </w:tr>
      <w:tr w:rsidR="00EE0522" w:rsidRPr="0068782E" w:rsidTr="00FF7FD5">
        <w:trPr>
          <w:trHeight w:val="6900"/>
        </w:trPr>
        <w:tc>
          <w:tcPr>
            <w:tcW w:w="762"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lastRenderedPageBreak/>
              <w:t>4.1</w:t>
            </w:r>
          </w:p>
        </w:tc>
        <w:tc>
          <w:tcPr>
            <w:tcW w:w="85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对违反税务登记规定的处罚</w:t>
            </w:r>
          </w:p>
        </w:tc>
        <w:tc>
          <w:tcPr>
            <w:tcW w:w="858"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4.1.6对纳税人通过提供虚假的证明资料等手段，骗取税务登记证的处罚</w:t>
            </w:r>
          </w:p>
        </w:tc>
        <w:tc>
          <w:tcPr>
            <w:tcW w:w="1196"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1.《中华人民共和国行政处罚法》第十二条第二款。</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2.《税务登记管理办法》（国家税务总局令第7号公布，国家税务总局令第36号、第44号、第48号修改）第四十一条。</w:t>
            </w:r>
          </w:p>
        </w:tc>
        <w:tc>
          <w:tcPr>
            <w:tcW w:w="12412"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3.税务机关应当在作出行政处罚决定之前，告知当事人拟作出行政处罚决定的事实、理由、依据和依法享有的权利；</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4.税务机关应当充分听取当事人的意见，对当事人提出的事实、理由和证据，应当进行复核；当事人提出的事实、理由或者证据成立的，行政机关应当采纳。当事人依法要求听证的，税务机关应当组织听证；</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8.当事人确有经济困难，需要延期或者分期缴纳罚款的，经当事人申请和税务机关批准，可以暂缓或者分期缴纳。</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1.当事人逾期不履行行政处罚决定的，作出行政处罚决定的税务机关可以每日按罚款数额的百分之三加处罚款；</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EE0522" w:rsidRPr="0068782E" w:rsidRDefault="00EE0522" w:rsidP="00FF7FD5">
            <w:pPr>
              <w:widowControl/>
              <w:jc w:val="left"/>
              <w:textAlignment w:val="center"/>
              <w:rPr>
                <w:rFonts w:ascii="宋体" w:hAnsi="宋体" w:cs="宋体"/>
                <w:sz w:val="24"/>
              </w:rPr>
            </w:pPr>
          </w:p>
        </w:tc>
      </w:tr>
      <w:tr w:rsidR="00EE0522" w:rsidRPr="0068782E" w:rsidTr="00FF7FD5">
        <w:trPr>
          <w:trHeight w:val="6900"/>
        </w:trPr>
        <w:tc>
          <w:tcPr>
            <w:tcW w:w="762"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lastRenderedPageBreak/>
              <w:t>4.1</w:t>
            </w:r>
          </w:p>
        </w:tc>
        <w:tc>
          <w:tcPr>
            <w:tcW w:w="85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对违反税务登记规定的处罚</w:t>
            </w:r>
          </w:p>
        </w:tc>
        <w:tc>
          <w:tcPr>
            <w:tcW w:w="858"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4.1.7对扣缴义务人未按照规定办理扣缴税款登记的处罚</w:t>
            </w:r>
          </w:p>
        </w:tc>
        <w:tc>
          <w:tcPr>
            <w:tcW w:w="1196"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1.《中华人民共和国行政处罚法》第十二条第二款。</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2.《税务登记管理办法》（国家税务总局令第7号公布，国家税务总局令第36号、第44号、第48号修改）第四十二条。</w:t>
            </w:r>
          </w:p>
        </w:tc>
        <w:tc>
          <w:tcPr>
            <w:tcW w:w="12412"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3.税务机关应当依法责令当事人改正或者限期改正违法行为；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4.税务机关应当在作出行政处罚决定之前，告知当事人拟作出行政处罚决定的事实、理由、依据和依法享有的权利；</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5.税务机关应当充分听取当事人的意见，对当事人提出的事实、理由和证据，应当进行复核；当事人提出的事实、理由或者证据成立的，行政机关应当采纳。当事人依法要求听证的，税务机关应当组织听证；</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9.当事人确有经济困难，需要延期或者分期缴纳罚款的，经当事人申请和税务机关批准，可以暂缓或者分期缴纳。</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1.当事人逾期不履行行政处罚决定的，作出行政处罚决定的税务机关可以每日按罚款数额的百分之三加处罚款；</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EE0522" w:rsidRPr="0068782E" w:rsidRDefault="00EE0522" w:rsidP="00FF7FD5">
            <w:pPr>
              <w:widowControl/>
              <w:jc w:val="left"/>
              <w:textAlignment w:val="center"/>
              <w:rPr>
                <w:rFonts w:ascii="宋体" w:hAnsi="宋体" w:cs="宋体"/>
                <w:sz w:val="24"/>
              </w:rPr>
            </w:pPr>
          </w:p>
        </w:tc>
      </w:tr>
      <w:tr w:rsidR="00EE0522" w:rsidRPr="0068782E" w:rsidTr="00FF7FD5">
        <w:trPr>
          <w:trHeight w:val="6900"/>
        </w:trPr>
        <w:tc>
          <w:tcPr>
            <w:tcW w:w="762"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lastRenderedPageBreak/>
              <w:t>4.1</w:t>
            </w:r>
          </w:p>
        </w:tc>
        <w:tc>
          <w:tcPr>
            <w:tcW w:w="85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对违反税务登记规定的处罚</w:t>
            </w:r>
          </w:p>
        </w:tc>
        <w:tc>
          <w:tcPr>
            <w:tcW w:w="858"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4.1.8对境内机构或个人发包工程作业或劳务项目，未按规定向主管税务机关报告有关事项的处罚</w:t>
            </w:r>
          </w:p>
        </w:tc>
        <w:tc>
          <w:tcPr>
            <w:tcW w:w="1196"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1.《中华人民共和国行政处罚法》第十二条第二款。</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2.《非居民承包工程作业和提供劳务税收管理暂行办法》（国家税务总局令第19号公布）第三十三条。</w:t>
            </w:r>
          </w:p>
        </w:tc>
        <w:tc>
          <w:tcPr>
            <w:tcW w:w="12412"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3.税务机关应当依法责令当事人改正或者限期改正违法行为；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4.税务机关应当在作出行政处罚决定之前，告知当事人拟作出行政处罚决定的事实、理由、依据和依法享有的权利；</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5.税务机关应当充分听取当事人的意见，对当事人提出的事实、理由和证据，应当进行复核；当事人提出的事实、理由或者证据成立的，行政机关应当采纳。当事人依法要求听证的，税务机关应当组织听证；</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9.当事人确有经济困难，需要延期或者分期缴纳罚款的，经当事人申请和税务机关批准，可以暂缓或者分期缴纳。</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1.当事人逾期不履行行政处罚决定的，作出行政处罚决定的税务机关可以每日按罚款数额的百分之三加处罚款；</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EE0522" w:rsidRPr="0068782E" w:rsidRDefault="00EE0522" w:rsidP="00FF7FD5">
            <w:pPr>
              <w:widowControl/>
              <w:jc w:val="left"/>
              <w:textAlignment w:val="center"/>
              <w:rPr>
                <w:rFonts w:ascii="宋体" w:hAnsi="宋体" w:cs="宋体"/>
                <w:sz w:val="24"/>
              </w:rPr>
            </w:pPr>
          </w:p>
        </w:tc>
      </w:tr>
      <w:tr w:rsidR="00EE0522" w:rsidRPr="0068782E" w:rsidTr="00FF7FD5">
        <w:trPr>
          <w:trHeight w:val="6900"/>
        </w:trPr>
        <w:tc>
          <w:tcPr>
            <w:tcW w:w="762"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lastRenderedPageBreak/>
              <w:t>4.2</w:t>
            </w:r>
          </w:p>
        </w:tc>
        <w:tc>
          <w:tcPr>
            <w:tcW w:w="85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对违反账簿凭证管理规定的处罚</w:t>
            </w:r>
          </w:p>
        </w:tc>
        <w:tc>
          <w:tcPr>
            <w:tcW w:w="858"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4.2.1对未按照规定设置、保管账簿或者保管记账凭证和有关资料，未按照规定报送财务、会计制度、办法和会计核算软件，未按照规定安装、使用或者损毁、擅自改动税控装置的处罚</w:t>
            </w:r>
          </w:p>
        </w:tc>
        <w:tc>
          <w:tcPr>
            <w:tcW w:w="1196"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《中华人民共和国税收征收管理法》第六十条第一款第二、三、五项。</w:t>
            </w:r>
          </w:p>
        </w:tc>
        <w:tc>
          <w:tcPr>
            <w:tcW w:w="12412"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3.税务机关应当依法责令当事人改正或者限期改正违法行为；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4.税务机关应当在作出行政处罚决定之前，告知当事人拟作出行政处罚决定的事实、理由、依据和依法享有的权利；</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5.税务机关应当充分听取当事人的意见，对当事人提出的事实、理由和证据，应当进行复核；当事人提出的事实、理由或者证据成立的，行政机关应当采纳。当事人依法要求听证的，税务机关应当组织听证；</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9.当事人确有经济困难，需要延期或者分期缴纳罚款的，经当事人申请和税务机关批准，可以暂缓或者分期缴纳。</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1.当事人逾期不履行行政处罚决定的，作出行政处罚决定的税务机关可以每日按罚款数额的百分之三加处罚款；</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EE0522" w:rsidRPr="0068782E" w:rsidRDefault="00EE0522" w:rsidP="00FF7FD5">
            <w:pPr>
              <w:widowControl/>
              <w:jc w:val="left"/>
              <w:textAlignment w:val="center"/>
              <w:rPr>
                <w:rFonts w:ascii="宋体" w:hAnsi="宋体" w:cs="宋体"/>
                <w:sz w:val="24"/>
              </w:rPr>
            </w:pPr>
          </w:p>
        </w:tc>
      </w:tr>
      <w:tr w:rsidR="00EE0522" w:rsidRPr="0068782E" w:rsidTr="00FF7FD5">
        <w:trPr>
          <w:trHeight w:val="6900"/>
        </w:trPr>
        <w:tc>
          <w:tcPr>
            <w:tcW w:w="762"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lastRenderedPageBreak/>
              <w:t>4.2</w:t>
            </w:r>
          </w:p>
        </w:tc>
        <w:tc>
          <w:tcPr>
            <w:tcW w:w="85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对违反账簿凭证管理规定的处罚</w:t>
            </w:r>
          </w:p>
        </w:tc>
        <w:tc>
          <w:tcPr>
            <w:tcW w:w="858"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4.2.2对扣缴义务人未按照规定设置、保管代扣代缴、代收代缴税款账簿或者保管代扣代缴、代收代缴税款记账凭证及有关资料的处罚</w:t>
            </w:r>
          </w:p>
        </w:tc>
        <w:tc>
          <w:tcPr>
            <w:tcW w:w="1196"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《中华人民共和国税收征收管理法》第六十一条。</w:t>
            </w:r>
          </w:p>
        </w:tc>
        <w:tc>
          <w:tcPr>
            <w:tcW w:w="12412"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3.税务机关应当依法责令当事人改正或者限期改正违法行为；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4.税务机关应当在作出行政处罚决定之前，告知当事人拟作出行政处罚决定的事实、理由、依据和依法享有的权利；</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5.税务机关应当充分听取当事人的意见，对当事人提出的事实、理由和证据，应当进行复核；当事人提出的事实、理由或者证据成立的，行政机关应当采纳。当事人依法要求听证的，税务机关应当组织听证；</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9.当事人确有经济困难，需要延期或者分期缴纳罚款的，经当事人申请和税务机关批准，可以暂缓或者分期缴纳。</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1.当事人逾期不履行行政处罚决定的，作出行政处罚决定的税务机关可以每日按罚款数额的百分之三加处罚款；</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EE0522" w:rsidRPr="0068782E" w:rsidRDefault="00EE0522" w:rsidP="00FF7FD5">
            <w:pPr>
              <w:widowControl/>
              <w:jc w:val="left"/>
              <w:textAlignment w:val="center"/>
              <w:rPr>
                <w:rFonts w:ascii="宋体" w:hAnsi="宋体" w:cs="宋体"/>
                <w:sz w:val="24"/>
              </w:rPr>
            </w:pPr>
          </w:p>
        </w:tc>
      </w:tr>
      <w:tr w:rsidR="00EE0522" w:rsidRPr="0068782E" w:rsidTr="00FF7FD5">
        <w:trPr>
          <w:trHeight w:val="6900"/>
        </w:trPr>
        <w:tc>
          <w:tcPr>
            <w:tcW w:w="762"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lastRenderedPageBreak/>
              <w:t>4.2</w:t>
            </w:r>
          </w:p>
        </w:tc>
        <w:tc>
          <w:tcPr>
            <w:tcW w:w="85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对违反账簿凭证管理规定的处罚</w:t>
            </w:r>
          </w:p>
        </w:tc>
        <w:tc>
          <w:tcPr>
            <w:tcW w:w="858"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4.2.3对非法印制、转借、倒卖、变造或者伪造完税凭证的处罚</w:t>
            </w:r>
          </w:p>
        </w:tc>
        <w:tc>
          <w:tcPr>
            <w:tcW w:w="1196"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《中华人民共和国税收征收管理法实施细则》第九十一条。</w:t>
            </w:r>
          </w:p>
        </w:tc>
        <w:tc>
          <w:tcPr>
            <w:tcW w:w="12412"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2.税务机关在作出行政处罚决定前，应当查明事实，调查收集有关证据；必要时，依照法律、法规的规定，可以进行检查；</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3.税务机关应当依法责令当事人改正或者限期改正违法行为；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4.税务机关应当在作出行政处罚决定之前，告知当事人拟作出行政处罚决定的事实、理由、依据和依法享有的权利；</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5.税务机关应当充分听取当事人的意见，对当事人提出的事实、理由和证据，应当进行复核；当事人提出的事实、理由或者证据成立的，行政机关应当采纳。当事人依法要求听证的，税务机关应当组织听证；</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8.当事人确有经济困难，需要延期或者分期缴纳罚款的，经当事人申请和税务机关批准，可以暂缓或者分期缴纳。</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1.当事人逾期不履行行政处罚决定的，作出行政处罚决定的税务机关可以每日按罚款数额的百分之三加处罚款；</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税务机关对涉嫌犯罪的违法案件，应当依法移送司法机关。</w:t>
            </w:r>
          </w:p>
        </w:tc>
        <w:tc>
          <w:tcPr>
            <w:tcW w:w="4662"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EE0522" w:rsidRPr="0068782E" w:rsidRDefault="00EE0522" w:rsidP="00FF7FD5">
            <w:pPr>
              <w:widowControl/>
              <w:jc w:val="left"/>
              <w:textAlignment w:val="center"/>
              <w:rPr>
                <w:rFonts w:ascii="宋体" w:hAnsi="宋体" w:cs="宋体"/>
                <w:sz w:val="24"/>
              </w:rPr>
            </w:pPr>
          </w:p>
        </w:tc>
      </w:tr>
      <w:tr w:rsidR="00EE0522" w:rsidRPr="0068782E" w:rsidTr="00FF7FD5">
        <w:trPr>
          <w:trHeight w:val="6900"/>
        </w:trPr>
        <w:tc>
          <w:tcPr>
            <w:tcW w:w="762"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lastRenderedPageBreak/>
              <w:t>4.3</w:t>
            </w:r>
          </w:p>
        </w:tc>
        <w:tc>
          <w:tcPr>
            <w:tcW w:w="85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对违反纳税申报规定的处罚</w:t>
            </w:r>
          </w:p>
        </w:tc>
        <w:tc>
          <w:tcPr>
            <w:tcW w:w="858"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4.3.1对未按照规定的期限办理纳税申报和报送申报资料，未按照规定的期限报送代扣代缴、代收代缴税款报告表和有关资料的处罚</w:t>
            </w:r>
          </w:p>
        </w:tc>
        <w:tc>
          <w:tcPr>
            <w:tcW w:w="1196"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《中华人民共和国税收征收管理法》第六十二条。</w:t>
            </w:r>
          </w:p>
        </w:tc>
        <w:tc>
          <w:tcPr>
            <w:tcW w:w="12412"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3.税务机关应当依法责令当事人改正或者限期改正违法行为；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4.税务机关应当在作出行政处罚决定之前，告知当事人拟作出行政处罚决定的事实、理由、依据和依法享有的权利；</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5.税务机关应当充分听取当事人的意见，对当事人提出的事实、理由和证据，应当进行复核；当事人提出的事实、理由或者证据成立的，行政机关应当采纳。当事人依法要求听证的，税务机关应当组织听证；</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9.当事人确有经济困难，需要延期或者分期缴纳罚款的，经当事人申请和税务机关批准，可以暂缓或者分期缴纳。</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1.当事人逾期不履行行政处罚决定的，作出行政处罚决定的税务机关可以每日按罚款数额的百分之三加处罚款；</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EE0522" w:rsidRPr="0068782E" w:rsidRDefault="00EE0522" w:rsidP="00FF7FD5">
            <w:pPr>
              <w:widowControl/>
              <w:jc w:val="left"/>
              <w:textAlignment w:val="center"/>
              <w:rPr>
                <w:rFonts w:ascii="宋体" w:hAnsi="宋体" w:cs="宋体"/>
                <w:sz w:val="24"/>
              </w:rPr>
            </w:pPr>
          </w:p>
        </w:tc>
      </w:tr>
      <w:tr w:rsidR="00EE0522" w:rsidRPr="0068782E" w:rsidTr="00FF7FD5">
        <w:trPr>
          <w:trHeight w:val="6900"/>
        </w:trPr>
        <w:tc>
          <w:tcPr>
            <w:tcW w:w="762"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lastRenderedPageBreak/>
              <w:t>4.3</w:t>
            </w:r>
          </w:p>
        </w:tc>
        <w:tc>
          <w:tcPr>
            <w:tcW w:w="85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对违反纳税申报规定的处罚</w:t>
            </w:r>
          </w:p>
        </w:tc>
        <w:tc>
          <w:tcPr>
            <w:tcW w:w="858"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4.3.2对纳税人、扣缴义务人编造虚假计税依据的处罚</w:t>
            </w:r>
          </w:p>
        </w:tc>
        <w:tc>
          <w:tcPr>
            <w:tcW w:w="1196"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《中华人民共和国税收征收管理法》第六十四条第一款。</w:t>
            </w:r>
          </w:p>
        </w:tc>
        <w:tc>
          <w:tcPr>
            <w:tcW w:w="12412"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3.税务机关应当依法责令当事人改正或者限期改正违法行为；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4.税务机关应当在作出行政处罚决定之前，告知当事人拟作出行政处罚决定的事实、理由、依据和依法享有的权利；</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5.税务机关应当充分听取当事人的意见，对当事人提出的事实、理由和证据，应当进行复核；当事人提出的事实、理由或者证据成立的，行政机关应当采纳。当事人依法要求听证的，税务机关应当组织听证；</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9.当事人确有经济困难，需要延期或者分期缴纳罚款的，经当事人申请和税务机关批准，可以暂缓或者分期缴纳。</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1.当事人逾期不履行行政处罚决定的，作出行政处罚决定的税务机关可以每日按罚款数额的百分之三加处罚款；</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EE0522" w:rsidRPr="0068782E" w:rsidRDefault="00EE0522" w:rsidP="00FF7FD5">
            <w:pPr>
              <w:widowControl/>
              <w:jc w:val="left"/>
              <w:textAlignment w:val="center"/>
              <w:rPr>
                <w:rFonts w:ascii="宋体" w:hAnsi="宋体" w:cs="宋体"/>
                <w:sz w:val="24"/>
              </w:rPr>
            </w:pPr>
          </w:p>
        </w:tc>
      </w:tr>
      <w:tr w:rsidR="00EE0522" w:rsidRPr="0068782E" w:rsidTr="00FF7FD5">
        <w:trPr>
          <w:trHeight w:val="6900"/>
        </w:trPr>
        <w:tc>
          <w:tcPr>
            <w:tcW w:w="762"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lastRenderedPageBreak/>
              <w:t>4.4</w:t>
            </w:r>
          </w:p>
        </w:tc>
        <w:tc>
          <w:tcPr>
            <w:tcW w:w="857"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t>对违反税款征收规定的处罚</w:t>
            </w:r>
          </w:p>
        </w:tc>
        <w:tc>
          <w:tcPr>
            <w:tcW w:w="858"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4.4.1对纳税人不进行纳税申报，不缴或者少缴应纳税款的处罚</w:t>
            </w:r>
          </w:p>
        </w:tc>
        <w:tc>
          <w:tcPr>
            <w:tcW w:w="1196"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《中华人民共和国税收征收管理法》第六十四条第二款。</w:t>
            </w:r>
          </w:p>
        </w:tc>
        <w:tc>
          <w:tcPr>
            <w:tcW w:w="12412"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3.税务机关应当在作出行政处罚决定之前，告知当事人拟作出行政处罚决定的事实、理由、依据和依法享有的权利；</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4.税务机关应当充分听取当事人的意见，对当事人提出的事实、理由和证据，应当进行复核；当事人提出的事实、理由或者证据成立的，行政机关应当采纳。当事人依法要求听证的，税务机关应当组织听证；</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8.当事人确有经济困难，需要延期或者分期缴纳罚款的，经当事人申请和税务机关批准，可以暂缓或者分期缴纳。</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1.当事人逾期不履行行政处罚决定的，作出行政处罚决定的税务机关可以每日按罚款数额的百分之三加处罚款；</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EE0522" w:rsidRPr="0068782E" w:rsidRDefault="00EE0522" w:rsidP="00FF7FD5">
            <w:pPr>
              <w:widowControl/>
              <w:jc w:val="left"/>
              <w:textAlignment w:val="center"/>
              <w:rPr>
                <w:rFonts w:ascii="宋体" w:hAnsi="宋体" w:cs="宋体"/>
                <w:sz w:val="24"/>
              </w:rPr>
            </w:pPr>
          </w:p>
        </w:tc>
      </w:tr>
      <w:tr w:rsidR="00EE0522" w:rsidRPr="0068782E" w:rsidTr="00FF7FD5">
        <w:trPr>
          <w:trHeight w:val="6900"/>
        </w:trPr>
        <w:tc>
          <w:tcPr>
            <w:tcW w:w="762"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lastRenderedPageBreak/>
              <w:t>4.4</w:t>
            </w:r>
          </w:p>
        </w:tc>
        <w:tc>
          <w:tcPr>
            <w:tcW w:w="857"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t>对违反税款征收规定的处罚</w:t>
            </w:r>
          </w:p>
        </w:tc>
        <w:tc>
          <w:tcPr>
            <w:tcW w:w="858"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4.4.2对纳税人、扣缴义务人在规定期限内不缴或者少缴应纳或者应解缴的税款，经税务机关责令限期缴纳，逾期仍未缴纳的处罚</w:t>
            </w:r>
          </w:p>
        </w:tc>
        <w:tc>
          <w:tcPr>
            <w:tcW w:w="1196"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《中华人民共和国税收征收管理法》第六十八条。</w:t>
            </w:r>
          </w:p>
        </w:tc>
        <w:tc>
          <w:tcPr>
            <w:tcW w:w="12412"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3.税务机关应当依法责令当事人改正或者限期改正违法行为；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4.税务机关应当在作出行政处罚决定之前，告知当事人拟作出行政处罚决定的事实、理由、依据和依法享有的权利；</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5.税务机关应当充分听取当事人的意见，对当事人提出的事实、理由和证据，应当进行复核；当事人提出的事实、理由或者证据成立的，行政机关应当采纳。当事人依法要求听证的，税务机关应当组织听证；</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9.当事人确有经济困难，需要延期或者分期缴纳罚款的，经当事人申请和税务机关批准，可以暂缓或者分期缴纳。</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1.当事人逾期不履行行政处罚决定的，作出行政处罚决定的税务机关可以每日按罚款数额的百分之三加处罚款；</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EE0522" w:rsidRPr="0068782E" w:rsidRDefault="00EE0522" w:rsidP="00FF7FD5">
            <w:pPr>
              <w:widowControl/>
              <w:jc w:val="left"/>
              <w:textAlignment w:val="center"/>
              <w:rPr>
                <w:rFonts w:ascii="宋体" w:hAnsi="宋体" w:cs="宋体"/>
                <w:sz w:val="24"/>
              </w:rPr>
            </w:pPr>
          </w:p>
        </w:tc>
      </w:tr>
      <w:tr w:rsidR="00EE0522" w:rsidRPr="0068782E" w:rsidTr="00FF7FD5">
        <w:trPr>
          <w:trHeight w:val="6900"/>
        </w:trPr>
        <w:tc>
          <w:tcPr>
            <w:tcW w:w="762"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lastRenderedPageBreak/>
              <w:t>4.4</w:t>
            </w:r>
          </w:p>
        </w:tc>
        <w:tc>
          <w:tcPr>
            <w:tcW w:w="857"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t>对违反税款征收规定的处罚</w:t>
            </w:r>
          </w:p>
        </w:tc>
        <w:tc>
          <w:tcPr>
            <w:tcW w:w="858"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4.4.3对扣缴义务人应扣未扣、应收未收税款的处罚</w:t>
            </w:r>
          </w:p>
        </w:tc>
        <w:tc>
          <w:tcPr>
            <w:tcW w:w="1196"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《中华人民共和国税收征收管理法》第六十九条。</w:t>
            </w:r>
          </w:p>
        </w:tc>
        <w:tc>
          <w:tcPr>
            <w:tcW w:w="12412"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3.税务机关应当在作出行政处罚决定之前，告知当事人拟作出行政处罚决定的事实、理由、依据和依法享有的权利；</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4.税务机关应当充分听取当事人的意见，对当事人提出的事实、理由和证据，应当进行复核；当事人提出的事实、理由或者证据成立的，行政机关应当采纳。当事人依法要求听证的，税务机关应当组织听证；</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8.当事人确有经济困难，需要延期或者分期缴纳罚款的，经当事人申请和税务机关批准，可以暂缓或者分期缴纳。</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1.当事人逾期不履行行政处罚决定的，作出行政处罚决定的税务机关可以每日按罚款数额的百分之三加处罚款；</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EE0522" w:rsidRPr="0068782E" w:rsidRDefault="00EE0522" w:rsidP="00FF7FD5">
            <w:pPr>
              <w:widowControl/>
              <w:jc w:val="left"/>
              <w:textAlignment w:val="center"/>
              <w:rPr>
                <w:rFonts w:ascii="宋体" w:hAnsi="宋体" w:cs="宋体"/>
                <w:sz w:val="24"/>
              </w:rPr>
            </w:pPr>
          </w:p>
        </w:tc>
      </w:tr>
      <w:tr w:rsidR="00EE0522" w:rsidRPr="0068782E" w:rsidTr="00FF7FD5">
        <w:trPr>
          <w:trHeight w:val="6900"/>
        </w:trPr>
        <w:tc>
          <w:tcPr>
            <w:tcW w:w="762"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lastRenderedPageBreak/>
              <w:t>4.4</w:t>
            </w:r>
          </w:p>
        </w:tc>
        <w:tc>
          <w:tcPr>
            <w:tcW w:w="857"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t>对违反税款征收规定的处罚</w:t>
            </w:r>
          </w:p>
        </w:tc>
        <w:tc>
          <w:tcPr>
            <w:tcW w:w="858"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4.4.4对为纳税人、扣缴义务人非法提供银行账户、发票、证明或者其他方便，导致未缴、少缴税款或者骗取国家出口退税款的处罚</w:t>
            </w:r>
          </w:p>
        </w:tc>
        <w:tc>
          <w:tcPr>
            <w:tcW w:w="1196"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《中华人民共和国税收征收管理法实施细则》第九十三条。</w:t>
            </w:r>
          </w:p>
        </w:tc>
        <w:tc>
          <w:tcPr>
            <w:tcW w:w="12412"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3.税务机关应当在作出行政处罚决定之前，告知当事人拟作出行政处罚决定的事实、理由、依据和依法享有的权利；</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4.税务机关应当充分听取当事人的意见，对当事人提出的事实、理由和证据，应当进行复核；当事人提出的事实、理由或者证据成立的，行政机关应当采纳。当事人依法要求听证的，税务机关应当组织听证；</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8.当事人确有经济困难，需要延期或者分期缴纳罚款的，经当事人申请和税务机关批准，可以暂缓或者分期缴纳。</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1.当事人逾期不履行行政处罚决定的，作出行政处罚决定的税务机关可以每日按罚款数额的百分之三加处罚款；</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EE0522" w:rsidRPr="0068782E" w:rsidRDefault="00EE0522" w:rsidP="00FF7FD5">
            <w:pPr>
              <w:widowControl/>
              <w:jc w:val="left"/>
              <w:textAlignment w:val="center"/>
              <w:rPr>
                <w:rFonts w:ascii="宋体" w:hAnsi="宋体" w:cs="宋体"/>
                <w:sz w:val="24"/>
              </w:rPr>
            </w:pPr>
          </w:p>
        </w:tc>
      </w:tr>
      <w:tr w:rsidR="00EE0522" w:rsidRPr="0068782E" w:rsidTr="00FF7FD5">
        <w:trPr>
          <w:trHeight w:val="6900"/>
        </w:trPr>
        <w:tc>
          <w:tcPr>
            <w:tcW w:w="762"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lastRenderedPageBreak/>
              <w:t>4.4</w:t>
            </w:r>
          </w:p>
        </w:tc>
        <w:tc>
          <w:tcPr>
            <w:tcW w:w="857"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t>对违反税款征收规定的处罚</w:t>
            </w:r>
          </w:p>
        </w:tc>
        <w:tc>
          <w:tcPr>
            <w:tcW w:w="858"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4.4.5对纳税人拒绝代扣、代收税款以及拒不缴纳税款的处罚</w:t>
            </w:r>
          </w:p>
        </w:tc>
        <w:tc>
          <w:tcPr>
            <w:tcW w:w="1196"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1.《中华人民共和国税收征收管理法》第六十八条。</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2.《中华人民共和国税收征收管理法实施细则》第九十四条。</w:t>
            </w:r>
          </w:p>
        </w:tc>
        <w:tc>
          <w:tcPr>
            <w:tcW w:w="12412"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3.税务机关应当依法责令当事人改正或者限期改正违法行为；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4.税务机关应当在作出行政处罚决定之前，告知当事人拟作出行政处罚决定的事实、理由、依据和依法享有的权利；</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5.税务机关应当充分听取当事人的意见，对当事人提出的事实、理由和证据，应当进行复核；当事人提出的事实、理由或者证据成立的，行政机关应当采纳。当事人依法要求听证的，税务机关应当组织听证；</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9.当事人确有经济困难，需要延期或者分期缴纳罚款的，经当事人申请和税务机关批准，可以暂缓或者分期缴纳。</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1.当事人逾期不履行行政处罚决定的，作出行政处罚决定的税务机关可以每日按罚款数额的百分之三加处罚款；</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EE0522" w:rsidRPr="0068782E" w:rsidRDefault="00EE0522" w:rsidP="00FF7FD5">
            <w:pPr>
              <w:widowControl/>
              <w:jc w:val="left"/>
              <w:textAlignment w:val="center"/>
              <w:rPr>
                <w:rFonts w:ascii="宋体" w:hAnsi="宋体" w:cs="宋体"/>
                <w:sz w:val="24"/>
              </w:rPr>
            </w:pPr>
          </w:p>
        </w:tc>
      </w:tr>
      <w:tr w:rsidR="00EE0522" w:rsidRPr="0068782E" w:rsidTr="00FF7FD5">
        <w:trPr>
          <w:trHeight w:val="6900"/>
        </w:trPr>
        <w:tc>
          <w:tcPr>
            <w:tcW w:w="762"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lastRenderedPageBreak/>
              <w:t>4.4</w:t>
            </w:r>
          </w:p>
        </w:tc>
        <w:tc>
          <w:tcPr>
            <w:tcW w:w="857"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t>对违反税款征收规定的处罚</w:t>
            </w:r>
          </w:p>
        </w:tc>
        <w:tc>
          <w:tcPr>
            <w:tcW w:w="858"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4.4.6对税务代理人违反税收法律、行政法规，造成纳税人未缴或者少缴税款的处罚</w:t>
            </w:r>
          </w:p>
        </w:tc>
        <w:tc>
          <w:tcPr>
            <w:tcW w:w="1196"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《中华人民共和国税收征收管理法实施细则》第九十八条。</w:t>
            </w:r>
          </w:p>
        </w:tc>
        <w:tc>
          <w:tcPr>
            <w:tcW w:w="12412"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3.税务机关应当在作出行政处罚决定之前，告知当事人拟作出行政处罚决定的事实、理由、依据和依法享有的权利；</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4.税务机关应当充分听取当事人的意见，对当事人提出的事实、理由和证据，应当进行复核；当事人提出的事实、理由或者证据成立的，行政机关应当采纳。当事人依法要求听证的，税务机关应当组织听证；</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8.当事人确有经济困难，需要延期或者分期缴纳罚款的，经当事人申请和税务机关批准，可以暂缓或者分期缴纳。</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1.当事人逾期不履行行政处罚决定的，作出行政处罚决定的税务机关可以每日按罚款数额的百分之三加处罚款；</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EE0522" w:rsidRPr="0068782E" w:rsidRDefault="00EE0522" w:rsidP="00FF7FD5">
            <w:pPr>
              <w:widowControl/>
              <w:jc w:val="left"/>
              <w:textAlignment w:val="center"/>
              <w:rPr>
                <w:rFonts w:ascii="宋体" w:hAnsi="宋体" w:cs="宋体"/>
                <w:sz w:val="24"/>
              </w:rPr>
            </w:pPr>
          </w:p>
        </w:tc>
      </w:tr>
      <w:tr w:rsidR="00EE0522" w:rsidRPr="0068782E" w:rsidTr="00FF7FD5">
        <w:trPr>
          <w:trHeight w:val="6900"/>
        </w:trPr>
        <w:tc>
          <w:tcPr>
            <w:tcW w:w="762"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lastRenderedPageBreak/>
              <w:t>4.5</w:t>
            </w:r>
          </w:p>
        </w:tc>
        <w:tc>
          <w:tcPr>
            <w:tcW w:w="85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对违反税务检查管理的处罚</w:t>
            </w:r>
          </w:p>
        </w:tc>
        <w:tc>
          <w:tcPr>
            <w:tcW w:w="858"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4.5.1对纳税人、扣缴义务人逃避、拒绝或者以其他方式阻挠税务机关检查的处罚</w:t>
            </w:r>
          </w:p>
        </w:tc>
        <w:tc>
          <w:tcPr>
            <w:tcW w:w="1196"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1.《中华人民共和国税收征收管理法》第七十条。</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2.《中华人民共和国税收征收管理法实施细则》第九十六条。</w:t>
            </w:r>
          </w:p>
        </w:tc>
        <w:tc>
          <w:tcPr>
            <w:tcW w:w="12412"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3.税务机关应当依法责令当事人改正或者限期改正违法行为；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4.税务机关应当在作出行政处罚决定之前，告知当事人拟作出行政处罚决定的事实、理由、依据和依法享有的权利；</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5.税务机关应当充分听取当事人的意见，对当事人提出的事实、理由和证据，应当进行复核；当事人提出的事实、理由或者证据成立的，行政机关应当采纳。当事人依法要求听证的，税务机关应当组织听证；</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9.当事人确有经济困难，需要延期或者分期缴纳罚款的，经当事人申请和税务机关批准，可以暂缓或者分期缴纳。</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1.当事人逾期不履行行政处罚决定的，作出行政处罚决定的税务机关可以每日按罚款数额的百分之三加处罚款；</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EE0522" w:rsidRPr="0068782E" w:rsidRDefault="00EE0522" w:rsidP="00FF7FD5">
            <w:pPr>
              <w:widowControl/>
              <w:jc w:val="left"/>
              <w:textAlignment w:val="center"/>
              <w:rPr>
                <w:rFonts w:ascii="宋体" w:hAnsi="宋体" w:cs="宋体"/>
                <w:sz w:val="24"/>
              </w:rPr>
            </w:pPr>
          </w:p>
        </w:tc>
      </w:tr>
      <w:tr w:rsidR="00EE0522" w:rsidRPr="0068782E" w:rsidTr="00FF7FD5">
        <w:trPr>
          <w:trHeight w:val="6900"/>
        </w:trPr>
        <w:tc>
          <w:tcPr>
            <w:tcW w:w="762"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lastRenderedPageBreak/>
              <w:t>4.5</w:t>
            </w:r>
          </w:p>
        </w:tc>
        <w:tc>
          <w:tcPr>
            <w:tcW w:w="85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对违反税务检查管理的处罚</w:t>
            </w:r>
          </w:p>
        </w:tc>
        <w:tc>
          <w:tcPr>
            <w:tcW w:w="858"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4.5.2对有关单位拒绝税务机关依照税收征管法第五十四条第（五）项的规定，到车站、码头、机场、邮政企业及其分支机构检查纳税人有关情况的处罚</w:t>
            </w:r>
          </w:p>
        </w:tc>
        <w:tc>
          <w:tcPr>
            <w:tcW w:w="1196"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《中华人民共和国税收征收管理法实施细则》第九十五条。</w:t>
            </w:r>
          </w:p>
        </w:tc>
        <w:tc>
          <w:tcPr>
            <w:tcW w:w="12412"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3.税务机关应当依法责令当事人改正或者限期改正违法行为；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4.税务机关应当在作出行政处罚决定之前，告知当事人拟作出行政处罚决定的事实、理由、依据和依法享有的权利；</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5.税务机关应当充分听取当事人的意见，对当事人提出的事实、理由和证据，应当进行复核；当事人提出的事实、理由或者证据成立的，行政机关应当采纳。当事人依法要求听证的，税务机关应当组织听证；</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9.当事人确有经济困难，需要延期或者分期缴纳罚款的，经当事人申请和税务机关批准，可以暂缓或者分期缴纳。</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1.当事人逾期不履行行政处罚决定的，作出行政处罚决定的税务机关可以每日按罚款数额的百分之三加处罚款；</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EE0522" w:rsidRPr="0068782E" w:rsidRDefault="00EE0522" w:rsidP="00FF7FD5">
            <w:pPr>
              <w:widowControl/>
              <w:jc w:val="left"/>
              <w:textAlignment w:val="center"/>
              <w:rPr>
                <w:rFonts w:ascii="宋体" w:hAnsi="宋体" w:cs="宋体"/>
                <w:sz w:val="24"/>
              </w:rPr>
            </w:pPr>
          </w:p>
        </w:tc>
      </w:tr>
      <w:tr w:rsidR="00EE0522" w:rsidRPr="0068782E" w:rsidTr="00FF7FD5">
        <w:trPr>
          <w:trHeight w:val="6900"/>
        </w:trPr>
        <w:tc>
          <w:tcPr>
            <w:tcW w:w="762"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lastRenderedPageBreak/>
              <w:t>4.6</w:t>
            </w:r>
          </w:p>
        </w:tc>
        <w:tc>
          <w:tcPr>
            <w:tcW w:w="85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对违反发票及票证管理规定的处罚</w:t>
            </w:r>
          </w:p>
        </w:tc>
        <w:tc>
          <w:tcPr>
            <w:tcW w:w="858"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4.6.1对未按照规定开具、使用、缴销、存放、保管发票，未按照规定报备非税控电子器具使用的软件程序说明资料，未按照规定保存、报送开具发票数据的处罚</w:t>
            </w:r>
          </w:p>
        </w:tc>
        <w:tc>
          <w:tcPr>
            <w:tcW w:w="1196"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《中华人民共和国发票管理办法》第三十五条。</w:t>
            </w:r>
          </w:p>
        </w:tc>
        <w:tc>
          <w:tcPr>
            <w:tcW w:w="12412"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3.税务机关应当依法责令当事人改正或者限期改正违法行为；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4.税务机关应当在作出行政处罚决定之前，告知当事人拟作出行政处罚决定的事实、理由、依据和依法享有的权利；</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5.税务机关应当充分听取当事人的意见，对当事人提出的事实、理由和证据，应当进行复核；当事人提出的事实、理由或者证据成立的，行政机关应当采纳。当事人依法要求听证的，税务机关应当组织听证；</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9.当事人确有经济困难，需要延期或者分期缴纳罚款的，经当事人申请和税务机关批准，可以暂缓或者分期缴纳。</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1.当事人逾期不履行行政处罚决定的，作出行政处罚决定的税务机关可以每日按罚款数额的百分之三加处罚款；</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EE0522" w:rsidRPr="0068782E" w:rsidRDefault="00EE0522" w:rsidP="00FF7FD5">
            <w:pPr>
              <w:widowControl/>
              <w:jc w:val="left"/>
              <w:textAlignment w:val="center"/>
              <w:rPr>
                <w:rFonts w:ascii="宋体" w:hAnsi="宋体" w:cs="宋体"/>
                <w:sz w:val="24"/>
              </w:rPr>
            </w:pPr>
          </w:p>
        </w:tc>
      </w:tr>
      <w:tr w:rsidR="00EE0522" w:rsidRPr="0068782E" w:rsidTr="00FF7FD5">
        <w:trPr>
          <w:trHeight w:val="6900"/>
        </w:trPr>
        <w:tc>
          <w:tcPr>
            <w:tcW w:w="762"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lastRenderedPageBreak/>
              <w:t>4.6</w:t>
            </w:r>
          </w:p>
        </w:tc>
        <w:tc>
          <w:tcPr>
            <w:tcW w:w="85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对违反发票及票证管理规定的处罚</w:t>
            </w:r>
          </w:p>
        </w:tc>
        <w:tc>
          <w:tcPr>
            <w:tcW w:w="858"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4.6.2对违反规定携带、邮寄、运输空白发票或者丢失、擅自损毁发票的处罚</w:t>
            </w:r>
          </w:p>
        </w:tc>
        <w:tc>
          <w:tcPr>
            <w:tcW w:w="1196"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《中华人民共和国发票管理办法》第三十六条。</w:t>
            </w:r>
          </w:p>
        </w:tc>
        <w:tc>
          <w:tcPr>
            <w:tcW w:w="12412"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3.税务机关应当依法责令当事人改正或者限期改正违法行为；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4.税务机关应当在作出行政处罚决定之前，告知当事人拟作出行政处罚决定的事实、理由、依据和依法享有的权利；</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5.税务机关应当充分听取当事人的意见，对当事人提出的事实、理由和证据，应当进行复核；当事人提出的事实、理由或者证据成立的，行政机关应当采纳。当事人依法要求听证的，税务机关应当组织听证；</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9.当事人确有经济困难，需要延期或者分期缴纳罚款的，经当事人申请和税务机关批准，可以暂缓或者分期缴纳。</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1.当事人逾期不履行行政处罚决定的，作出行政处罚决定的税务机关可以每日按罚款数额的百分之三加处罚款；</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EE0522" w:rsidRPr="0068782E" w:rsidRDefault="00EE0522" w:rsidP="00FF7FD5">
            <w:pPr>
              <w:widowControl/>
              <w:jc w:val="left"/>
              <w:textAlignment w:val="center"/>
              <w:rPr>
                <w:rFonts w:ascii="宋体" w:hAnsi="宋体" w:cs="宋体"/>
                <w:sz w:val="24"/>
              </w:rPr>
            </w:pPr>
          </w:p>
        </w:tc>
      </w:tr>
      <w:tr w:rsidR="00EE0522" w:rsidRPr="0068782E" w:rsidTr="00FF7FD5">
        <w:trPr>
          <w:trHeight w:val="6900"/>
        </w:trPr>
        <w:tc>
          <w:tcPr>
            <w:tcW w:w="762"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lastRenderedPageBreak/>
              <w:t>4.6</w:t>
            </w:r>
          </w:p>
        </w:tc>
        <w:tc>
          <w:tcPr>
            <w:tcW w:w="85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对违反发票及票证管理规定的处罚</w:t>
            </w:r>
          </w:p>
        </w:tc>
        <w:tc>
          <w:tcPr>
            <w:tcW w:w="858"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4.6.3对虚开或者非法代开发票的处罚</w:t>
            </w:r>
          </w:p>
        </w:tc>
        <w:tc>
          <w:tcPr>
            <w:tcW w:w="1196"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《中华人民共和国发票管理办法》第二十二条第二款、第三十七条。</w:t>
            </w:r>
          </w:p>
        </w:tc>
        <w:tc>
          <w:tcPr>
            <w:tcW w:w="12412"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3.税务机关应当依法责令当事人改正或者限期改正违法行为；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4.税务机关应当在作出行政处罚决定之前，告知当事人拟作出行政处罚决定的事实、理由、依据和依法享有的权利；</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5.税务机关应当充分听取当事人的意见，对当事人提出的事实、理由和证据，应当进行复核；当事人提出的事实、理由或者证据成立的，行政机关应当采纳。当事人依法要求听证的，税务机关应当组织听证；</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9.当事人确有经济困难，需要延期或者分期缴纳罚款的，经当事人申请和税务机关批准，可以暂缓或者分期缴纳。</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1.当事人逾期不履行行政处罚决定的，作出行政处罚决定的税务机关可以每日按罚款数额的百分之三加处罚款；</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p w:rsidR="00EE0522" w:rsidRPr="0068782E" w:rsidRDefault="00EE0522" w:rsidP="00FF7FD5">
            <w:pPr>
              <w:widowControl/>
              <w:jc w:val="left"/>
              <w:textAlignment w:val="center"/>
              <w:rPr>
                <w:rFonts w:ascii="宋体" w:hAnsi="宋体" w:cs="宋体"/>
                <w:sz w:val="24"/>
              </w:rPr>
            </w:pPr>
            <w:r w:rsidRPr="0068782E">
              <w:rPr>
                <w:rFonts w:ascii="仿宋_GB2312" w:hint="eastAsia"/>
              </w:rPr>
              <w:t>三、部门间职责衔接</w:t>
            </w:r>
            <w:r w:rsidRPr="0068782E">
              <w:rPr>
                <w:rFonts w:ascii="仿宋_GB2312" w:hint="eastAsia"/>
              </w:rPr>
              <w:t xml:space="preserve"> </w:t>
            </w:r>
            <w:r w:rsidRPr="0068782E">
              <w:rPr>
                <w:rFonts w:ascii="仿宋_GB2312" w:hint="eastAsia"/>
              </w:rPr>
              <w:t>税务机关对涉嫌犯罪的违法案件，应当依法移送司法机关。</w:t>
            </w:r>
          </w:p>
        </w:tc>
        <w:tc>
          <w:tcPr>
            <w:tcW w:w="4662"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EE0522" w:rsidRPr="0068782E" w:rsidRDefault="00EE0522" w:rsidP="00FF7FD5">
            <w:pPr>
              <w:widowControl/>
              <w:jc w:val="left"/>
              <w:textAlignment w:val="center"/>
              <w:rPr>
                <w:rFonts w:ascii="宋体" w:hAnsi="宋体" w:cs="宋体"/>
                <w:sz w:val="24"/>
              </w:rPr>
            </w:pPr>
          </w:p>
        </w:tc>
      </w:tr>
      <w:tr w:rsidR="00EE0522" w:rsidRPr="0068782E" w:rsidTr="00FF7FD5">
        <w:trPr>
          <w:trHeight w:val="6900"/>
        </w:trPr>
        <w:tc>
          <w:tcPr>
            <w:tcW w:w="762"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lastRenderedPageBreak/>
              <w:t>4.6</w:t>
            </w:r>
          </w:p>
        </w:tc>
        <w:tc>
          <w:tcPr>
            <w:tcW w:w="85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对违反发票及票证管理规定的处罚</w:t>
            </w:r>
          </w:p>
        </w:tc>
        <w:tc>
          <w:tcPr>
            <w:tcW w:w="858"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4.6.4对违反发票管理法规，导致其他单位或者个人未缴、少缴或者骗取税款的处罚</w:t>
            </w:r>
          </w:p>
        </w:tc>
        <w:tc>
          <w:tcPr>
            <w:tcW w:w="1196"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《中华人民共和国发票管理办法》第四十一条。</w:t>
            </w:r>
          </w:p>
        </w:tc>
        <w:tc>
          <w:tcPr>
            <w:tcW w:w="12412"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3.税务机关应当在作出行政处罚决定之前，告知当事人拟作出行政处罚决定的事实、理由、依据和依法享有的权利；</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4.税务机关应当充分听取当事人的意见，对当事人提出的事实、理由和证据，应当进行复核；当事人提出的事实、理由或者证据成立的，行政机关应当采纳。当事人依法要求听证的，税务机关应当组织听证；</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8.当事人确有经济困难，需要延期或者分期缴纳罚款的，经当事人申请和税务机关批准，可以暂缓或者分期缴纳。</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1.当事人逾期不履行行政处罚决定的，作出行政处罚决定的税务机关可以每日按罚款数额的百分之三加处罚款；</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EE0522" w:rsidRPr="0068782E" w:rsidRDefault="00EE0522" w:rsidP="00FF7FD5">
            <w:pPr>
              <w:widowControl/>
              <w:jc w:val="left"/>
              <w:textAlignment w:val="center"/>
              <w:rPr>
                <w:rFonts w:ascii="宋体" w:hAnsi="宋体" w:cs="宋体"/>
                <w:sz w:val="24"/>
              </w:rPr>
            </w:pPr>
          </w:p>
        </w:tc>
      </w:tr>
      <w:tr w:rsidR="00EE0522" w:rsidRPr="0068782E" w:rsidTr="00FF7FD5">
        <w:trPr>
          <w:trHeight w:val="6900"/>
        </w:trPr>
        <w:tc>
          <w:tcPr>
            <w:tcW w:w="762"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lastRenderedPageBreak/>
              <w:t>4.6</w:t>
            </w:r>
          </w:p>
        </w:tc>
        <w:tc>
          <w:tcPr>
            <w:tcW w:w="85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对违反发票及票证管理规定的处罚</w:t>
            </w:r>
          </w:p>
        </w:tc>
        <w:tc>
          <w:tcPr>
            <w:tcW w:w="858"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4.6.5对扣缴义务人未按照《税收票证管理办法》开具税收票证的处罚</w:t>
            </w:r>
          </w:p>
        </w:tc>
        <w:tc>
          <w:tcPr>
            <w:tcW w:w="1196"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1.《中华人民共和国行政处罚法》第十二条第二款。</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2.《税收票证管理办法》（国家税务总局令第21号公布，国家税务总局令第48号修改）第五十四条第二款。</w:t>
            </w:r>
          </w:p>
        </w:tc>
        <w:tc>
          <w:tcPr>
            <w:tcW w:w="12412"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3.税务机关应当在作出行政处罚决定之前，告知当事人拟作出行政处罚决定的事实、理由、依据和依法享有的权利；</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4.税务机关应当充分听取当事人的意见，对当事人提出的事实、理由和证据，应当进行复核；当事人提出的事实、理由或者证据成立的，行政机关应当采纳。当事人依法要求听证的，税务机关应当组织听证；</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8.当事人确有经济困难，需要延期或者分期缴纳罚款的，经当事人申请和税务机关批准，可以暂缓或者分期缴纳。</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1.当事人逾期不履行行政处罚决定的，作出行政处罚决定的税务机关可以每日按罚款数额的百分之三加处罚款；</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EE0522" w:rsidRPr="0068782E" w:rsidRDefault="00EE0522" w:rsidP="00FF7FD5">
            <w:pPr>
              <w:widowControl/>
              <w:jc w:val="left"/>
              <w:textAlignment w:val="center"/>
              <w:rPr>
                <w:rFonts w:ascii="宋体" w:hAnsi="宋体" w:cs="宋体"/>
                <w:sz w:val="24"/>
              </w:rPr>
            </w:pPr>
          </w:p>
        </w:tc>
      </w:tr>
      <w:tr w:rsidR="00EE0522" w:rsidRPr="0068782E" w:rsidTr="00FF7FD5">
        <w:trPr>
          <w:trHeight w:val="6900"/>
        </w:trPr>
        <w:tc>
          <w:tcPr>
            <w:tcW w:w="762"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lastRenderedPageBreak/>
              <w:t>4.6</w:t>
            </w:r>
          </w:p>
        </w:tc>
        <w:tc>
          <w:tcPr>
            <w:tcW w:w="85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对违反发票及票证管理规定的处罚</w:t>
            </w:r>
          </w:p>
        </w:tc>
        <w:tc>
          <w:tcPr>
            <w:tcW w:w="858"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4.6.6对自行填开税收票证的纳税人违反《税收票证管理办法》及相关规定的处罚</w:t>
            </w:r>
          </w:p>
        </w:tc>
        <w:tc>
          <w:tcPr>
            <w:tcW w:w="1196"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1.《中华人民共和国行政处罚法》第十二条第二款。</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2.《税收票证管理办法》（国家税务总局令第21号公布，国家税务总局令第48号修改）第五十六条。</w:t>
            </w:r>
          </w:p>
        </w:tc>
        <w:tc>
          <w:tcPr>
            <w:tcW w:w="12412"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3.税务机关应当在作出行政处罚决定之前，告知当事人拟作出行政处罚决定的事实、理由、依据和依法享有的权利；</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4.税务机关应当充分听取当事人的意见，对当事人提出的事实、理由和证据，应当进行复核；当事人提出的事实、理由或者证据成立的，行政机关应当采纳。当事人依法要求听证的，税务机关应当组织听证；</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8.当事人确有经济困难，需要延期或者分期缴纳罚款的，经当事人申请和税务机关批准，可以暂缓或者分期缴纳。</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1.当事人逾期不履行行政处罚决定的，作出行政处罚决定的税务机关可以每日按罚款数额的百分之三加处罚款；</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EE0522" w:rsidRPr="0068782E" w:rsidRDefault="00EE0522" w:rsidP="00FF7FD5">
            <w:pPr>
              <w:widowControl/>
              <w:jc w:val="left"/>
              <w:textAlignment w:val="center"/>
              <w:rPr>
                <w:rFonts w:ascii="宋体" w:hAnsi="宋体" w:cs="宋体"/>
                <w:sz w:val="24"/>
              </w:rPr>
            </w:pPr>
          </w:p>
        </w:tc>
      </w:tr>
      <w:tr w:rsidR="00EE0522" w:rsidRPr="0068782E" w:rsidTr="00FF7FD5">
        <w:trPr>
          <w:trHeight w:val="6900"/>
        </w:trPr>
        <w:tc>
          <w:tcPr>
            <w:tcW w:w="762"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lastRenderedPageBreak/>
              <w:t>4.7</w:t>
            </w:r>
          </w:p>
        </w:tc>
        <w:tc>
          <w:tcPr>
            <w:tcW w:w="857" w:type="dxa"/>
            <w:shd w:val="clear" w:color="auto" w:fill="auto"/>
            <w:tcMar>
              <w:top w:w="10" w:type="dxa"/>
              <w:left w:w="10" w:type="dxa"/>
              <w:right w:w="10" w:type="dxa"/>
            </w:tcMar>
            <w:vAlign w:val="center"/>
          </w:tcPr>
          <w:p w:rsidR="00EE0522" w:rsidRPr="0068782E" w:rsidRDefault="00EE0522" w:rsidP="00FF7FD5">
            <w:pPr>
              <w:jc w:val="left"/>
              <w:rPr>
                <w:rFonts w:ascii="宋体" w:hAnsi="宋体" w:cs="宋体"/>
                <w:kern w:val="0"/>
                <w:sz w:val="24"/>
              </w:rPr>
            </w:pPr>
            <w:r w:rsidRPr="0068782E">
              <w:rPr>
                <w:rFonts w:ascii="宋体" w:hAnsi="宋体" w:cs="宋体" w:hint="eastAsia"/>
                <w:kern w:val="0"/>
                <w:sz w:val="24"/>
              </w:rPr>
              <w:t>对违反纳税担保规定的处罚</w:t>
            </w:r>
          </w:p>
        </w:tc>
        <w:tc>
          <w:tcPr>
            <w:tcW w:w="858"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4.7.1对采取欺骗、隐瞒等手段提供担保或者为实施虚假担保提供方便的处罚</w:t>
            </w:r>
          </w:p>
        </w:tc>
        <w:tc>
          <w:tcPr>
            <w:tcW w:w="1196"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1.《中华人民共和国行政处罚法》第十二条第二款。</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2.《纳税担保试行办法》（国家税务总局令第11号）第三十一条。</w:t>
            </w:r>
          </w:p>
        </w:tc>
        <w:tc>
          <w:tcPr>
            <w:tcW w:w="12412"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3.税务机关应当在作出行政处罚决定之前，告知当事人拟作出行政处罚决定的事实、理由、依据和依法享有的权利；</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4.税务机关应当充分听取当事人的意见，对当事人提出的事实、理由和证据，应当进行复核；当事人提出的事实、理由或者证据成立的，行政机关应当采纳。当事人依法要求听证的，税务机关应当组织听证；</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8.当事人确有经济困难，需要延期或者分期缴纳罚款的，经当事人申请和税务机关批准，可以暂缓或者分期缴纳。</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1.当事人逾期不履行行政处罚决定的，作出行政处罚决定的税务机关可以每日按罚款数额的百分之三加处罚款；</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EE0522" w:rsidRPr="0068782E" w:rsidRDefault="00EE0522" w:rsidP="00FF7FD5">
            <w:pPr>
              <w:widowControl/>
              <w:jc w:val="left"/>
              <w:textAlignment w:val="center"/>
              <w:rPr>
                <w:rFonts w:ascii="宋体" w:hAnsi="宋体" w:cs="宋体"/>
                <w:sz w:val="24"/>
              </w:rPr>
            </w:pPr>
          </w:p>
        </w:tc>
      </w:tr>
      <w:tr w:rsidR="00EE0522" w:rsidRPr="0068782E" w:rsidTr="00FF7FD5">
        <w:trPr>
          <w:trHeight w:val="6900"/>
        </w:trPr>
        <w:tc>
          <w:tcPr>
            <w:tcW w:w="762"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lastRenderedPageBreak/>
              <w:t>4.7</w:t>
            </w:r>
          </w:p>
        </w:tc>
        <w:tc>
          <w:tcPr>
            <w:tcW w:w="857" w:type="dxa"/>
            <w:shd w:val="clear" w:color="auto" w:fill="auto"/>
            <w:tcMar>
              <w:top w:w="10" w:type="dxa"/>
              <w:left w:w="10" w:type="dxa"/>
              <w:right w:w="10" w:type="dxa"/>
            </w:tcMar>
            <w:vAlign w:val="center"/>
          </w:tcPr>
          <w:p w:rsidR="00EE0522" w:rsidRPr="0068782E" w:rsidRDefault="00EE0522" w:rsidP="00FF7FD5">
            <w:pPr>
              <w:jc w:val="left"/>
              <w:rPr>
                <w:rFonts w:ascii="宋体" w:hAnsi="宋体" w:cs="宋体"/>
                <w:kern w:val="0"/>
                <w:sz w:val="24"/>
              </w:rPr>
            </w:pPr>
            <w:r w:rsidRPr="0068782E">
              <w:rPr>
                <w:rFonts w:ascii="宋体" w:hAnsi="宋体" w:cs="宋体" w:hint="eastAsia"/>
                <w:kern w:val="0"/>
                <w:sz w:val="24"/>
              </w:rPr>
              <w:t>对违反纳税担保规定的处罚</w:t>
            </w:r>
          </w:p>
        </w:tc>
        <w:tc>
          <w:tcPr>
            <w:tcW w:w="858"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4.7.2对纳税人采取欺骗、隐瞒等手段提供担保，造成应缴税款损失的处罚</w:t>
            </w:r>
          </w:p>
        </w:tc>
        <w:tc>
          <w:tcPr>
            <w:tcW w:w="1196"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1.《中华人民共和国行政处罚法》第十二条第二款。</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2.《纳税担保试行办法》（国家税务总局令第11号）第三十二条。</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3.《中华人民共和国税收征收管理法》第六十八条。</w:t>
            </w:r>
          </w:p>
        </w:tc>
        <w:tc>
          <w:tcPr>
            <w:tcW w:w="12412"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3.税务机关应当在作出行政处罚决定之前，告知当事人拟作出行政处罚决定的事实、理由、依据和依法享有的权利；</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4.税务机关应当充分听取当事人的意见，对当事人提出的事实、理由和证据，应当进行复核；当事人提出的事实、理由或者证据成立的，行政机关应当采纳。当事人依法要求听证的，税务机关应当组织听证；</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8.当事人确有经济困难，需要延期或者分期缴纳罚款的，经当事人申请和税务机关批准，可以暂缓或者分期缴纳。</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1.当事人逾期不履行行政处罚决定的，作出行政处罚决定的税务机关可以每日按罚款数额的百分之三加处罚款；</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EE0522" w:rsidRPr="0068782E" w:rsidRDefault="00EE0522" w:rsidP="00FF7FD5">
            <w:pPr>
              <w:widowControl/>
              <w:jc w:val="left"/>
              <w:textAlignment w:val="center"/>
              <w:rPr>
                <w:rFonts w:ascii="宋体" w:hAnsi="宋体" w:cs="宋体"/>
                <w:sz w:val="24"/>
              </w:rPr>
            </w:pPr>
          </w:p>
        </w:tc>
      </w:tr>
    </w:tbl>
    <w:p w:rsidR="00EE0522" w:rsidRPr="0068782E" w:rsidRDefault="00EE0522" w:rsidP="00EE0522">
      <w:pPr>
        <w:rPr>
          <w:rFonts w:ascii="楷体" w:eastAsia="楷体" w:hAnsi="楷体" w:cs="楷体"/>
          <w:bCs/>
          <w:sz w:val="32"/>
          <w:szCs w:val="32"/>
        </w:rPr>
      </w:pPr>
      <w:r w:rsidRPr="0068782E">
        <w:rPr>
          <w:rFonts w:ascii="楷体" w:eastAsia="楷体" w:hAnsi="楷体" w:cs="楷体"/>
          <w:bCs/>
          <w:sz w:val="32"/>
          <w:szCs w:val="32"/>
        </w:rPr>
        <w:br w:type="page"/>
      </w:r>
    </w:p>
    <w:p w:rsidR="00EE0522" w:rsidRPr="0068782E" w:rsidRDefault="00EE0522" w:rsidP="00EE0522">
      <w:pPr>
        <w:jc w:val="center"/>
        <w:rPr>
          <w:rFonts w:ascii="楷体_GB2312" w:eastAsia="楷体_GB2312" w:hAnsi="楷体" w:cs="楷体"/>
          <w:bCs/>
          <w:sz w:val="32"/>
          <w:szCs w:val="32"/>
        </w:rPr>
      </w:pPr>
      <w:r w:rsidRPr="0068782E">
        <w:rPr>
          <w:rFonts w:ascii="楷体_GB2312" w:eastAsia="楷体_GB2312" w:hAnsi="楷体" w:cs="楷体" w:hint="eastAsia"/>
          <w:bCs/>
          <w:sz w:val="32"/>
          <w:szCs w:val="32"/>
        </w:rPr>
        <w:lastRenderedPageBreak/>
        <w:t>（五）行政许可</w:t>
      </w:r>
    </w:p>
    <w:tbl>
      <w:tblPr>
        <w:tblW w:w="20747" w:type="dxa"/>
        <w:tblCellMar>
          <w:left w:w="0" w:type="dxa"/>
          <w:right w:w="0" w:type="dxa"/>
        </w:tblCellMar>
        <w:tblLook w:val="04A0"/>
      </w:tblPr>
      <w:tblGrid>
        <w:gridCol w:w="959"/>
        <w:gridCol w:w="1201"/>
        <w:gridCol w:w="719"/>
        <w:gridCol w:w="1306"/>
        <w:gridCol w:w="12037"/>
        <w:gridCol w:w="4525"/>
      </w:tblGrid>
      <w:tr w:rsidR="00EE0522" w:rsidRPr="0068782E" w:rsidTr="00FF7FD5">
        <w:trPr>
          <w:trHeight w:val="600"/>
          <w:tblHeader/>
        </w:trPr>
        <w:tc>
          <w:tcPr>
            <w:tcW w:w="959"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t>序号</w:t>
            </w:r>
          </w:p>
        </w:tc>
        <w:tc>
          <w:tcPr>
            <w:tcW w:w="1201"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t>职权名称</w:t>
            </w:r>
          </w:p>
        </w:tc>
        <w:tc>
          <w:tcPr>
            <w:tcW w:w="719"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t>子项</w:t>
            </w:r>
          </w:p>
        </w:tc>
        <w:tc>
          <w:tcPr>
            <w:tcW w:w="1306"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t>设定依据</w:t>
            </w:r>
          </w:p>
        </w:tc>
        <w:tc>
          <w:tcPr>
            <w:tcW w:w="12037"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t>履责方式</w:t>
            </w:r>
          </w:p>
        </w:tc>
        <w:tc>
          <w:tcPr>
            <w:tcW w:w="452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t>追责情形</w:t>
            </w:r>
          </w:p>
        </w:tc>
      </w:tr>
      <w:tr w:rsidR="00EE0522" w:rsidRPr="0068782E" w:rsidTr="00FF7FD5">
        <w:trPr>
          <w:trHeight w:val="6000"/>
        </w:trPr>
        <w:tc>
          <w:tcPr>
            <w:tcW w:w="959"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t>5.1</w:t>
            </w:r>
          </w:p>
        </w:tc>
        <w:tc>
          <w:tcPr>
            <w:tcW w:w="1201"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对纳税人延期申报的核准</w:t>
            </w:r>
          </w:p>
        </w:tc>
        <w:tc>
          <w:tcPr>
            <w:tcW w:w="719"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jc w:val="left"/>
              <w:rPr>
                <w:rFonts w:ascii="宋体" w:hAnsi="宋体" w:cs="宋体"/>
                <w:sz w:val="24"/>
              </w:rPr>
            </w:pPr>
          </w:p>
        </w:tc>
        <w:tc>
          <w:tcPr>
            <w:tcW w:w="1306"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1.《中华人民共和国税收征收管理法》第二十七条第一款。</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2.《中华人民共和国税收征收管理法实施细则》第三十七条。</w:t>
            </w:r>
          </w:p>
        </w:tc>
        <w:tc>
          <w:tcPr>
            <w:tcW w:w="12037"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1.税务机关应当通过官方网站、办税服务场所等渠道公开税务行政许可的事项、依据、条件、数量、程序、期限以及需要提交的全部材料的目录、申请书示范文本和服务指南等；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应当接收并审查申请人提交的申请材料，申请事项属于税务机关管辖范围，但不需要取得税务行政许可的，应当即时告知申请人不受理，并告知其解决的途径；申请事项依法不属于本税务机关职权范围的，应当即时作出不予受理的决定，并告知申请人向有关行政机关申请；申请人申请材料存在可以当场更正的错误的，应当告知并允许申请人当场更正，申请材料不齐全或者不符合法定形式的，应当当场或者在5个工作日内一次告知申请人需要补正的全部内容；申请事项属于本税务机关职权范围，申请材料齐全、符合法定形式，或者申请人按照本税务机关的要求提交全部补正申请材料的，应当受理许可申请；</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审查税务行政许可申请，应当以书面审查为原则；根据法定条件和程序，需要对申请材料的实质内容进行实地核实的，应当指派两名以上税务人员进行核查。税务机关审查税务行政许可申请过程中发现行政许可事项直接关系他人重大利益的，应当告知利害关系人相关权利。申请人、利害关系人有权进行陈述和申辩，税务机关应当认真听取申请人、利害关系人的意见。符合《行政许可法》第四十六条、四十七条规定的，税务机关依法组织听证；</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4.税务机关应当在自受理行政许可申请之日起10个工作日内作出行政许可决定。10个工作日内不能作出决定的，经本税务机关负责人批准，可以延长5个工作日，并应当将延长期限的理由告知申请人；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5.税务机关应当自作出决定之日起2个工作日内向申请人送达行政许可决定，7个工作日内公开准予行政许可的决定；</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有《中华人民共和国行政许可法》第六十九条第一款规定情形的，根据利害关系人的请求或者依据职权，税务机关可以撤销行政许可，被许可人的合法权益受到损害的，应当依法给予赔偿。被许可人以欺骗、贿赂等不正当手段取得行政许可的，应当予以撤销；</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7.被许可人有《中华人民共和国行政许可法》第七十条规定情形的，税务机关应当依法办理税务行政许可注销手续；</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税务行政许可所依据的法律、法规、规章修改或者废止，或者准予税务行政许可所依据的客观情况发生重大变化的，为了公共利益的需要，税务机关可以依法变更或者撤回已经生效的税务行政许可，由此给公民、法人或者其他组织造成财产损失的，税务机关应当依法给予补偿。</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1.税务机关应当充分运用大数据先进理念、技术和资源，利用国家统一的信用信息共享交换平台，建立健全失信联合惩戒机制，加强对被许可人的服务和监管；</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2.税务机关应当依法对被许可人从事税务行政许可事项的活动进行监督检查，可以依法查阅或者要求被许可人报送有关材料，被许可人应当如实提供有关情况和材料；</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纳税人未按照规定的期限办理纳税申报和报送纳税资料的，或者扣缴义务人未按照规定的期限向税务机关报送代扣代繳、代收代缴税款报告表和有关资料的，由税务机关责令限期改正,可以依据《中华人民共和国税收征收管理法》第六十二条规定处罚；</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4.发现被许可人不再具备法定条件时，应当责令限期改正；发现其有《中华人民共和国行政许可法》第六十九条第二款规定情形及其他违法行为的，依法进行处理处罚。</w:t>
            </w:r>
          </w:p>
          <w:p w:rsidR="00EE0522" w:rsidRPr="0068782E" w:rsidRDefault="00EE0522" w:rsidP="00FF7FD5">
            <w:pPr>
              <w:widowControl/>
              <w:jc w:val="left"/>
              <w:textAlignment w:val="center"/>
              <w:rPr>
                <w:rFonts w:ascii="宋体" w:hAnsi="宋体" w:cs="宋体"/>
                <w:sz w:val="24"/>
              </w:rPr>
            </w:pPr>
          </w:p>
        </w:tc>
        <w:tc>
          <w:tcPr>
            <w:tcW w:w="452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1.未按照规定受理、公示、履行告知义务、一次性告知补正、说明不予受理或者不予行政许可的理由的，依法应当举行听证而不举行听证的；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2.办理行政许可、实施监督检查，索取或者收受他人财物或者谋取其他利益的；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3.违反法定条件、超越法定职权、不在法定期限内做出行政许可决定的；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4.实施行政许可，擅自收费的；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5.不依法履行监督职责或监督不力造成严重后果的；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6.未按照规定为行政相对人保密的；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7.滥用职权，故意刁难纳税人的；</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8.法律、行政法规等规定的其他不履行或者不正确履行行政职责的情形。</w:t>
            </w:r>
          </w:p>
        </w:tc>
      </w:tr>
      <w:tr w:rsidR="00EE0522" w:rsidRPr="0068782E" w:rsidTr="00FF7FD5">
        <w:trPr>
          <w:trHeight w:val="6300"/>
        </w:trPr>
        <w:tc>
          <w:tcPr>
            <w:tcW w:w="959"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lastRenderedPageBreak/>
              <w:t>5.2</w:t>
            </w:r>
          </w:p>
        </w:tc>
        <w:tc>
          <w:tcPr>
            <w:tcW w:w="1201"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对纳税人变更纳税定额的核准</w:t>
            </w:r>
          </w:p>
        </w:tc>
        <w:tc>
          <w:tcPr>
            <w:tcW w:w="719"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jc w:val="left"/>
              <w:rPr>
                <w:rFonts w:ascii="宋体" w:hAnsi="宋体" w:cs="宋体"/>
                <w:sz w:val="24"/>
              </w:rPr>
            </w:pPr>
          </w:p>
        </w:tc>
        <w:tc>
          <w:tcPr>
            <w:tcW w:w="1306"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《中华人民共和国税收征收管理法实施细则》第四十七条第三款。</w:t>
            </w:r>
          </w:p>
        </w:tc>
        <w:tc>
          <w:tcPr>
            <w:tcW w:w="12037"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1.税务机关应当通过官方网站、办税服务场所等渠道公开税务行政许可的事项、依据、条件、数量、程序、期限以及需要提交的全部材料的目录、申请书示范文本和服务指南等；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应当接收并审查申请人提交的申请材料，申请事项属于税务机关管辖范围，但不需要取得税务行政许可的，应当即时告知申请人不受理，并告知其解决的途径；申请事项依法不属于本税务机关职权范围的，应当即时作出不予受理的决定，并告知申请人向有关行政机关申请；申请人申请材料存在可以当场更正的错误的，应当告知并允许申请人当场更正，申请材料不齐全或者不符合法定形式的，应当当场或者在5个工作日内一次告知申请人需要补正的全部内容；申请事项属于本税务机关职权范围，申请材料齐全、符合法定形式，或者申请人按照本税务机关的要求提交全部补正申请材料的，应当受理许可申请；</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3.税务机关应当按照核定定额、定额公示、上级核准、下达定额、公布定额的程序核准纳税人变更纳税定额；</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税务机关审查税务行政许可申请，应当以书面审查为原则；根据法定条件和程序，需要对申请材料的实质内容进行实地核实的，应当指派两名以上税务人员进行核查。税务机关审查税务行政许可申请过程中发现行政许可事项直接关系他人重大利益的，应当告知利害关系人相关权利。申请人、利害关系人有权进行陈述和申辩，税务机关应当认真听取申请人、利害关系人的意见。符合《行政许可法》第四十六条、四十七条规定的，税务机关依法组织听证；</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5.税务机关应当自受理行政许可申请之日起15个工作日内作出行政许可决定。15个工作日内不能作出决定的，经本税务机关负责人批准，可以延长5个工作日，并应当将延长期限的理由告知申请人；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6.税务机关应当自作出决定之日起2个工作日内向申请人送达行政许可决定，7个工作日内公开准予行政许可的决定；</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有《中华人民共和国行政许可法》第六十九条第一款规定情形的，根据利害关系人的请求或者依据职权，税务机关可以撤销行政许可，被许可人的合法权益受到损害的，应当依法给予赔偿。被许可人以欺骗、贿赂等不正当手段取得行政许可的，应当予以撤销；</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8.被许可人有《中华人民共和国行政许可法》第七十条规定情形的，税务机关应当依法办理税务行政许可注销手续；</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9.税务行政许可所依据的法律、法规、规章修改或者废止，或者准予税务行政许可所依据的客观情况发生重大变化的，为了公共利益的需要，税务机关可以依法变更或者撤回已经生效的税务行政许可，由此给公民、法人或者其他组织造成财产损失的，税务机关应当依法给予补偿。</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1.税务机关应当充分运用大数据先进理念、技术和资源，利用国家统一的信用信息共享交换平台，建立健全失信联合惩戒机制，加强对被许可人的服务和监管；</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2.税务机关应当依法对被许可人从事税务行政许可事项的活动进行监督检查，可以依法查阅或者要求被许可人报送有关材料，被许可人应当如实提供有关情况和材料；</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3.主管税务机关应当将定期定额户进行分类，在年度内按行业、区域选择一定数量并具有代表性的定期定额户，对其经营、所得情况进行典型调查；</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经税务机关检查发现定期定额户在以前定额执行期发生的经营额、所得额超过定额，或者当期发生的经营额、所得额超过定额一定幅度而未向税务机关进行纳税申报及结清应纳税款的，税务机关应当追缴税款、加收滞纳金，并按照法律、行政法规规定予以处理。其经营额、所得额连续纳税期超过定额，税务机关应当按照《个体工商户税收定期定额征收管理办法》第十八条的规定重新核定其定额；</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5.发现被许可人不再具备法定条件时，应当责令限期改正；发现其有《中华人民共和国行政许可法》第六十九条第二款规定情形及其他违法行为的，依法进行处理处罚。</w:t>
            </w:r>
          </w:p>
          <w:p w:rsidR="00EE0522" w:rsidRPr="0068782E" w:rsidRDefault="00EE0522" w:rsidP="00FF7FD5">
            <w:pPr>
              <w:widowControl/>
              <w:jc w:val="left"/>
              <w:textAlignment w:val="center"/>
              <w:rPr>
                <w:rFonts w:ascii="宋体" w:hAnsi="宋体" w:cs="宋体"/>
                <w:sz w:val="24"/>
              </w:rPr>
            </w:pPr>
          </w:p>
        </w:tc>
        <w:tc>
          <w:tcPr>
            <w:tcW w:w="452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1.未按照规定受理、公示、履行告知义务、一次性告知补正、说明不予受理或者不予行政许可理由的，依法应当举行听证而不举行听证的；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2.办理行政许可、实施监督检查，索取或者收受他人财物或者谋取其他利益的；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3.违反法定条件、超越法定职权、不在法定期限内做出行政许可决定的；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4.实施行政许可，擅自收费的；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5.不依法履行监督职责或监督不力造成严重后果的；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6.徇私舞弊或者玩忽职守，不征或者少征应征税款，致使国家税收遭受重大损失的；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7.未按照规定为行政相对人保密的；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8.滥用职权，故意刁难纳税人的；</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9.法律、行政法规等规定的其他不履行或者不正确履行行政职责的情形。</w:t>
            </w:r>
          </w:p>
        </w:tc>
      </w:tr>
      <w:tr w:rsidR="00EE0522" w:rsidRPr="0068782E" w:rsidTr="00FF7FD5">
        <w:trPr>
          <w:trHeight w:val="5700"/>
        </w:trPr>
        <w:tc>
          <w:tcPr>
            <w:tcW w:w="959"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lastRenderedPageBreak/>
              <w:t>5.3</w:t>
            </w:r>
          </w:p>
        </w:tc>
        <w:tc>
          <w:tcPr>
            <w:tcW w:w="1201"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对采取实际利润额预缴以外的其他企业所得税预缴方式的核定</w:t>
            </w:r>
          </w:p>
        </w:tc>
        <w:tc>
          <w:tcPr>
            <w:tcW w:w="719"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jc w:val="left"/>
              <w:rPr>
                <w:rFonts w:ascii="宋体" w:hAnsi="宋体" w:cs="宋体"/>
                <w:sz w:val="24"/>
              </w:rPr>
            </w:pPr>
          </w:p>
        </w:tc>
        <w:tc>
          <w:tcPr>
            <w:tcW w:w="1306"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《中华人民共和国企业所得税法实施条例》第一百二十七条。</w:t>
            </w:r>
          </w:p>
        </w:tc>
        <w:tc>
          <w:tcPr>
            <w:tcW w:w="12037"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1.税务机关应当通过官方网站、办税服务场所等渠道公开税务行政许可的事项、依据、条件、数量、程序、期限以及需要提交的全部材料的目录、申请书示范文本和服务指南等；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应当接收并审查申请人提交的申请材料，申请事项属于税务机关管辖范围，但不需要取得税务行政许可的，应当即时告知申请人不受理，并告知其解决的途径；申请事项依法不属于本税务机关职权范围的，应当即时作出不予受理的决定，并告知申请人向有关行政机关申请；申请人申请材料存在可以当场更正的错误的，应当告知并允许申请人当场更正，申请材料不齐全或者不符合法定形式的，应当当场或者在5个工作日内一次告知申请人需要补正的全部内容；申请事项属于本税务机关职权范围，申请材料齐全、符合法定形式，或者申请人按照本税务机关的要求提交全部补正申请材料的，应当受理许可申请；</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审查税务行政许可申请，应当以书面审查为原则；根据法定条件和程序，需要对申请材料的实质内容进行实地核实的，应当指派两名以上税务人员进行核查。税务机关审查税务行政许可申请过程中发现行政许可事项直接关系他人重大利益的，应当告知利害关系人相关权利。申请人、利害关系人有权进行陈述和申辩，税务机关应当认真听取申请人、利害关系人的意见。符合《行政许可法》第四十六条、四十七条规定的，税务机关依法组织听证；</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4.税务机关应当自受理行政许可申请之日起10个工作日内作出行政许可决定。10个工作日内不能作出决定的，经本税务机关负责人批准，可以延长5个工作日内，并应当将延长期限的理由告知申请人；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5.税务机关应当自作出决定之日起2个工作日内向申请人送达行政许可决定，7个工作日内公开准予行政许可的决定；</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有《中华人民共和国行政许可法》第六十九条第一款规定情形的，根据利害关系人的请求或者依据职权，税务机关可以撤销行政许可，被许可人的合法权益受到损害的，应当依法给予赔偿。被许可人以欺骗、贿赂等不正当手段取得行政许可的，应当予以撤销；</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7.被许可人有《中华人民共和国行政许可法》第七十条规定情形的，税务机关应当依法办理税务行政许可注销手续；</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税务行政许可所依据的法律、法规、规章修改或者废止，或者准予税务行政许可所依据的客观情况发生重大变化的，为了公共利益的需要，税务机关可以依法变更或者撤回已经生效的税务行政许可，由此给公民、法人或者其他组织造成财产损失的，税务机关应当依法给予补偿。</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1.税务机关应当充分运用大数据先进理念、技术和资源，利用国家统一的信用信息共享交换平台，建立健全失信联合惩戒机制，加强对被许可人的服务和监管；</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2.税务机关应当依法对被许可人从事税务行政许可事项的活动进行监督检查，可以依法查阅或者要求被许可人报送有关材料，被许可人应当如实提供有关情况和材料；</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3.对采取实际利润额预缴以外的其他企业所得税预缴方式的企业预缴情况进行核查,发现其未按规定预缴造成少缴税款的，按规定补缴税款并加收滞纳金；</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4.发现被许可人不再具备法定条件时，应当责令限期改正；发现其有《中华人民共和国行政许可法》第六十九条第二款规定情形及其他违法行为的，依法进行处理处罚。</w:t>
            </w:r>
          </w:p>
          <w:p w:rsidR="00EE0522" w:rsidRPr="0068782E" w:rsidRDefault="00EE0522" w:rsidP="00FF7FD5">
            <w:pPr>
              <w:widowControl/>
              <w:jc w:val="left"/>
              <w:textAlignment w:val="center"/>
              <w:rPr>
                <w:rFonts w:ascii="宋体" w:hAnsi="宋体" w:cs="宋体"/>
                <w:sz w:val="24"/>
              </w:rPr>
            </w:pPr>
          </w:p>
        </w:tc>
        <w:tc>
          <w:tcPr>
            <w:tcW w:w="452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1.未按照规定受理、公示、履行告知义务、一次性告知补正、说明不予受理或者不予行政许可的理由的，依法应当举行听证而不举行听证的；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2.办理行政许可、实施监督检查，索取或者收受他人财物或者谋取其他利益的；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3.违反法定条件、超越法定职权、不在法定期限内做出行政许可决定的；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4.实施行政许可，擅自收费的；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5.不依法履行监督职责或监督不力造成严重后果的；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6.未按照规定为行政相对人保密的；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7.滥用职权，故意刁难纳税人的；</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8.法律、行政法规等规定的其他不履行或者不正确履行行政职责的情形。</w:t>
            </w:r>
          </w:p>
        </w:tc>
      </w:tr>
    </w:tbl>
    <w:p w:rsidR="00EE0522" w:rsidRPr="0068782E" w:rsidRDefault="00EE0522" w:rsidP="00EE0522">
      <w:pPr>
        <w:rPr>
          <w:rFonts w:ascii="楷体" w:eastAsia="楷体" w:hAnsi="楷体" w:cs="楷体"/>
          <w:bCs/>
          <w:sz w:val="32"/>
          <w:szCs w:val="32"/>
        </w:rPr>
      </w:pPr>
      <w:r w:rsidRPr="0068782E">
        <w:rPr>
          <w:rFonts w:ascii="楷体" w:eastAsia="楷体" w:hAnsi="楷体" w:cs="楷体"/>
          <w:bCs/>
          <w:sz w:val="32"/>
          <w:szCs w:val="32"/>
        </w:rPr>
        <w:br w:type="page"/>
      </w:r>
    </w:p>
    <w:p w:rsidR="00EE0522" w:rsidRPr="0068782E" w:rsidRDefault="00EE0522" w:rsidP="00EE0522">
      <w:pPr>
        <w:jc w:val="center"/>
        <w:rPr>
          <w:rFonts w:ascii="楷体_GB2312" w:eastAsia="楷体_GB2312" w:hAnsi="楷体" w:cs="楷体"/>
          <w:bCs/>
          <w:sz w:val="32"/>
          <w:szCs w:val="32"/>
        </w:rPr>
      </w:pPr>
      <w:r w:rsidRPr="0068782E">
        <w:rPr>
          <w:rFonts w:ascii="楷体_GB2312" w:eastAsia="楷体_GB2312" w:hAnsi="楷体" w:cs="楷体" w:hint="eastAsia"/>
          <w:bCs/>
          <w:sz w:val="32"/>
          <w:szCs w:val="32"/>
        </w:rPr>
        <w:lastRenderedPageBreak/>
        <w:t>（六）行政确认</w:t>
      </w:r>
    </w:p>
    <w:tbl>
      <w:tblPr>
        <w:tblW w:w="20746" w:type="dxa"/>
        <w:tblCellMar>
          <w:left w:w="0" w:type="dxa"/>
          <w:right w:w="0" w:type="dxa"/>
        </w:tblCellMar>
        <w:tblLook w:val="04A0"/>
      </w:tblPr>
      <w:tblGrid>
        <w:gridCol w:w="535"/>
        <w:gridCol w:w="674"/>
        <w:gridCol w:w="674"/>
        <w:gridCol w:w="2201"/>
        <w:gridCol w:w="9300"/>
        <w:gridCol w:w="7362"/>
      </w:tblGrid>
      <w:tr w:rsidR="00EE0522" w:rsidRPr="0068782E" w:rsidTr="00FF7FD5">
        <w:trPr>
          <w:trHeight w:val="600"/>
          <w:tblHeader/>
        </w:trPr>
        <w:tc>
          <w:tcPr>
            <w:tcW w:w="53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t>序号</w:t>
            </w:r>
          </w:p>
        </w:tc>
        <w:tc>
          <w:tcPr>
            <w:tcW w:w="674"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t>职权名称</w:t>
            </w:r>
          </w:p>
        </w:tc>
        <w:tc>
          <w:tcPr>
            <w:tcW w:w="674"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子项</w:t>
            </w:r>
          </w:p>
        </w:tc>
        <w:tc>
          <w:tcPr>
            <w:tcW w:w="2201"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t>设定依据</w:t>
            </w:r>
          </w:p>
        </w:tc>
        <w:tc>
          <w:tcPr>
            <w:tcW w:w="9300"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t>履责方式</w:t>
            </w:r>
          </w:p>
        </w:tc>
        <w:tc>
          <w:tcPr>
            <w:tcW w:w="7362"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t>追责情形</w:t>
            </w:r>
          </w:p>
        </w:tc>
      </w:tr>
      <w:tr w:rsidR="00EE0522" w:rsidRPr="0068782E" w:rsidTr="00FF7FD5">
        <w:trPr>
          <w:trHeight w:val="360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t>6.1</w:t>
            </w:r>
          </w:p>
        </w:tc>
        <w:tc>
          <w:tcPr>
            <w:tcW w:w="674"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非正常户认定和解除</w:t>
            </w:r>
          </w:p>
        </w:tc>
        <w:tc>
          <w:tcPr>
            <w:tcW w:w="674"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EE0522" w:rsidRPr="0068782E" w:rsidRDefault="00EE0522" w:rsidP="00FF7FD5">
            <w:pPr>
              <w:jc w:val="left"/>
              <w:rPr>
                <w:rFonts w:ascii="宋体" w:hAnsi="宋体" w:cs="宋体"/>
                <w:sz w:val="24"/>
              </w:rPr>
            </w:pPr>
          </w:p>
        </w:tc>
        <w:tc>
          <w:tcPr>
            <w:tcW w:w="2201"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1.《中华人民共和国税收征收管理法实施细则》第十条第二款。</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2.《税务登记管理办法》（国家税务总局令第7号公布，国家税务总局令第36号、第44号、</w:t>
            </w:r>
            <w:r w:rsidRPr="0068782E">
              <w:rPr>
                <w:rStyle w:val="font41"/>
                <w:rFonts w:hint="default"/>
              </w:rPr>
              <w:t>第48号修改）第三条。</w:t>
            </w:r>
          </w:p>
        </w:tc>
        <w:tc>
          <w:tcPr>
            <w:tcW w:w="930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1.税务机关应当通过官方网站、办税服务场所等渠道公开非正常户认定和解除的主体、权限、依据、程序、报送资料、救济渠道、服务指南、流程图等；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2.纳税人负有纳税申报义务，但连续三个月所有税种均未进行纳税申报的，税收征管系统自动将其认定为非正常户，并停止其发票领用簿和发票的使用；</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3.税务机关应当在非正常户认定的次月，在办税场所或者广播、电视、报纸、期刊、网络等媒体上予以公告；</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4.纳税人被列入非正常户超过三个月的，税务机关可以宣布其税务登记证件失效，其应纳税款的追征仍按税收征管法及其实施细则的规定执行；</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5.税务机关发现非正常户纳税人恢复正常生产经营的，应当及时处理，并督促其到税务机关办理相关手续；</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6.已认定为非正常户的纳税人，就其逾期未申报行为接受处罚、缴纳罚款，并补办纳税申报的，税收征管系统自动解除非正常状态，无需纳税人专门申请解除；</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7.对没有欠税且没有未缴销发票的纳税人，认定为非正常户超过两年的，税务机关可以注销其税务登记证件。</w:t>
            </w:r>
          </w:p>
          <w:p w:rsidR="00EE0522" w:rsidRPr="0068782E" w:rsidRDefault="00EE0522" w:rsidP="00FF7FD5">
            <w:pPr>
              <w:widowControl/>
              <w:jc w:val="left"/>
              <w:textAlignment w:val="center"/>
              <w:rPr>
                <w:rFonts w:ascii="宋体" w:hAnsi="宋体" w:cs="宋体"/>
                <w:sz w:val="24"/>
              </w:rPr>
            </w:pPr>
          </w:p>
        </w:tc>
        <w:tc>
          <w:tcPr>
            <w:tcW w:w="7362"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1.利用职务上的便利，收受或者索取纳税人财物或者谋取其他不正当利益的；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2.徇私舞弊或者玩忽职守，不征或者少征应征税款，致使国家税收遭受重大损失的；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3.滥用职权，故意刁难纳税人的；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4.未按照规定为纳税人保密的；</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5.法律、行政法规等规定的其他不履行或者不正确履行行政职责的情形。</w:t>
            </w:r>
          </w:p>
        </w:tc>
      </w:tr>
      <w:tr w:rsidR="00EE0522" w:rsidRPr="0068782E" w:rsidTr="00FF7FD5">
        <w:trPr>
          <w:trHeight w:val="240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t>6.2</w:t>
            </w:r>
          </w:p>
        </w:tc>
        <w:tc>
          <w:tcPr>
            <w:tcW w:w="674"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对发票领用的确认</w:t>
            </w:r>
          </w:p>
        </w:tc>
        <w:tc>
          <w:tcPr>
            <w:tcW w:w="674"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jc w:val="left"/>
              <w:rPr>
                <w:rFonts w:ascii="宋体" w:hAnsi="宋体" w:cs="宋体"/>
                <w:sz w:val="24"/>
              </w:rPr>
            </w:pPr>
          </w:p>
        </w:tc>
        <w:tc>
          <w:tcPr>
            <w:tcW w:w="2201"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1.《中华人民共和国税收征收管理法》第二十一条。</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2.《中华人民共和国发票管理办法》第十五条。</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3.《网络发票管理办法》（国家税务总局令第30号公布，国家税务总局令第44号修改）第五条。</w:t>
            </w:r>
          </w:p>
        </w:tc>
        <w:tc>
          <w:tcPr>
            <w:tcW w:w="9300"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1.税务机关应当通过官方网站、办税服务场所等渠道公开发票领用确认的主体、权限、依据、程序、报送资料、救济渠道、服务指南、流程图等；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2.单位和个人需要领用发票的，主管税务机关应当根据领用单位和个人的经营范围和规模，确认领用发票的种类、数量以及领用方式，在5个工作日内发给发票领用簿。</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1.税务机关应当对发票使用情况按照规定进行查验；</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2.税务机关在给开具发票的单位和个人办理变更或者注销税务登记的同时，办理发票和发票领用簿的变更、缴销手续。</w:t>
            </w:r>
          </w:p>
        </w:tc>
        <w:tc>
          <w:tcPr>
            <w:tcW w:w="7362"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1.税务人员利用职权之便，故意刁难使用发票的单位和个人，或者有违反发票管理法规行为的；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2.利用职务上的便利，收受或者索取纳税人财物或者谋取其他不正当利益的；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3.徇私舞弊或者玩忽职守，不征或者少征应征税款，致使国家税收遭受重大损失的；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4.未按照规定为纳税人保密的；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5.法律、行政法规等规定的其他不履行或者不正确履行行政职责的情形。</w:t>
            </w:r>
          </w:p>
          <w:p w:rsidR="00EE0522" w:rsidRPr="0068782E" w:rsidRDefault="00EE0522" w:rsidP="00FF7FD5">
            <w:pPr>
              <w:widowControl/>
              <w:jc w:val="left"/>
              <w:textAlignment w:val="center"/>
              <w:rPr>
                <w:rFonts w:ascii="宋体" w:hAnsi="宋体" w:cs="宋体"/>
                <w:sz w:val="24"/>
              </w:rPr>
            </w:pPr>
          </w:p>
        </w:tc>
      </w:tr>
      <w:tr w:rsidR="00EE0522" w:rsidRPr="0068782E" w:rsidTr="00FF7FD5">
        <w:trPr>
          <w:trHeight w:val="240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t>6.3</w:t>
            </w:r>
          </w:p>
        </w:tc>
        <w:tc>
          <w:tcPr>
            <w:tcW w:w="674"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纳税信用评价</w:t>
            </w:r>
          </w:p>
        </w:tc>
        <w:tc>
          <w:tcPr>
            <w:tcW w:w="674"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jc w:val="left"/>
              <w:rPr>
                <w:rFonts w:ascii="宋体" w:hAnsi="宋体" w:cs="宋体"/>
                <w:sz w:val="24"/>
              </w:rPr>
            </w:pPr>
          </w:p>
        </w:tc>
        <w:tc>
          <w:tcPr>
            <w:tcW w:w="2201"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《中华人民共和国税收征收管理法实施细则》第四十八条。</w:t>
            </w:r>
          </w:p>
        </w:tc>
        <w:tc>
          <w:tcPr>
            <w:tcW w:w="9300"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1.税务机关应当通过官方网站、办税服务场所等渠道公开纳税信用评价的主体、权限、依据、程序、报送资料、救济渠道、服务指南、流程图等；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2.税务机关应当按照规定标准和程序，对纳税人的纳税信用进行评价；</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3.税务机关应当接收纳税人复评申请，并按规定处理；</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4.纳税人因规定情形解除而向税务机关申请补充纳税信用评价的，税务机关应按规定处理；</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lastRenderedPageBreak/>
              <w:t>5.税务机关应当主动公开A级纳税人名单及相关信息，逐步开放B、M、C、D级纳税人名单及相关信息。</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1.税务机关应当对纳税人的纳税信用级别实行动态调整；税务机关应当按照守信激励、失信惩戒的原则，对不同信用级别的纳税人实施分类服务和管理；</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2.纳税人信用评价状态变化时，税务机关可采取适当方式通知、提醒纳税人；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税务机关应当与相关部门建立信用信息共建共享机制，推动纳税信用与其他社会信用联动管理。</w:t>
            </w:r>
          </w:p>
        </w:tc>
        <w:tc>
          <w:tcPr>
            <w:tcW w:w="7362"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lastRenderedPageBreak/>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1.利用职务上的便利，收受或者索取纳税人财物或者谋取其他不正当利益的；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2.滥用职权，故意刁难纳税人的；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3.未按照规定为纳税人保密的；</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4.法律、行政法规等规定的其他不履行或者不正确履行行政职责的情</w:t>
            </w:r>
            <w:r w:rsidRPr="0068782E">
              <w:rPr>
                <w:rFonts w:ascii="宋体" w:hAnsi="宋体" w:cs="宋体" w:hint="eastAsia"/>
                <w:kern w:val="0"/>
                <w:sz w:val="24"/>
              </w:rPr>
              <w:lastRenderedPageBreak/>
              <w:t>形。</w:t>
            </w:r>
          </w:p>
        </w:tc>
      </w:tr>
    </w:tbl>
    <w:p w:rsidR="00EE0522" w:rsidRPr="0068782E" w:rsidRDefault="00EE0522" w:rsidP="00EE0522">
      <w:pPr>
        <w:rPr>
          <w:rFonts w:ascii="楷体" w:eastAsia="楷体" w:hAnsi="楷体" w:cs="楷体"/>
          <w:bCs/>
          <w:sz w:val="32"/>
          <w:szCs w:val="32"/>
        </w:rPr>
      </w:pPr>
    </w:p>
    <w:p w:rsidR="00EE0522" w:rsidRPr="0068782E" w:rsidRDefault="00EE0522" w:rsidP="00EE0522">
      <w:pPr>
        <w:jc w:val="center"/>
        <w:rPr>
          <w:rFonts w:ascii="楷体_GB2312" w:eastAsia="楷体_GB2312" w:hAnsi="楷体" w:cs="楷体"/>
          <w:bCs/>
          <w:sz w:val="32"/>
          <w:szCs w:val="32"/>
        </w:rPr>
      </w:pPr>
    </w:p>
    <w:p w:rsidR="00EE0522" w:rsidRPr="0068782E" w:rsidRDefault="00EE0522" w:rsidP="00EE0522">
      <w:pPr>
        <w:jc w:val="center"/>
        <w:rPr>
          <w:rFonts w:ascii="楷体_GB2312" w:eastAsia="楷体_GB2312" w:hAnsi="楷体" w:cs="楷体"/>
          <w:bCs/>
          <w:sz w:val="32"/>
          <w:szCs w:val="32"/>
        </w:rPr>
      </w:pPr>
      <w:r w:rsidRPr="0068782E">
        <w:rPr>
          <w:rFonts w:ascii="楷体_GB2312" w:eastAsia="楷体_GB2312" w:hAnsi="楷体" w:cs="楷体" w:hint="eastAsia"/>
          <w:bCs/>
          <w:sz w:val="32"/>
          <w:szCs w:val="32"/>
        </w:rPr>
        <w:t>（七）行政奖励</w:t>
      </w:r>
    </w:p>
    <w:tbl>
      <w:tblPr>
        <w:tblW w:w="20772" w:type="dxa"/>
        <w:tblCellMar>
          <w:left w:w="0" w:type="dxa"/>
          <w:right w:w="0" w:type="dxa"/>
        </w:tblCellMar>
        <w:tblLook w:val="04A0"/>
      </w:tblPr>
      <w:tblGrid>
        <w:gridCol w:w="960"/>
        <w:gridCol w:w="1425"/>
        <w:gridCol w:w="1250"/>
        <w:gridCol w:w="2050"/>
        <w:gridCol w:w="11212"/>
        <w:gridCol w:w="3875"/>
      </w:tblGrid>
      <w:tr w:rsidR="00EE0522" w:rsidRPr="0068782E" w:rsidTr="00FF7FD5">
        <w:trPr>
          <w:trHeight w:val="600"/>
        </w:trPr>
        <w:tc>
          <w:tcPr>
            <w:tcW w:w="96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t>序号</w:t>
            </w:r>
          </w:p>
        </w:tc>
        <w:tc>
          <w:tcPr>
            <w:tcW w:w="142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t>职权名称</w:t>
            </w:r>
          </w:p>
        </w:tc>
        <w:tc>
          <w:tcPr>
            <w:tcW w:w="125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t>子项</w:t>
            </w:r>
          </w:p>
        </w:tc>
        <w:tc>
          <w:tcPr>
            <w:tcW w:w="205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t>设定依据</w:t>
            </w:r>
          </w:p>
        </w:tc>
        <w:tc>
          <w:tcPr>
            <w:tcW w:w="11212"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t>履责方式</w:t>
            </w:r>
          </w:p>
        </w:tc>
        <w:tc>
          <w:tcPr>
            <w:tcW w:w="3875"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t>追责情形</w:t>
            </w:r>
          </w:p>
        </w:tc>
      </w:tr>
      <w:tr w:rsidR="00EE0522" w:rsidRPr="0068782E" w:rsidTr="00FF7FD5">
        <w:trPr>
          <w:trHeight w:val="66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t>无</w:t>
            </w:r>
          </w:p>
        </w:tc>
        <w:tc>
          <w:tcPr>
            <w:tcW w:w="1425"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EE0522" w:rsidRPr="0068782E" w:rsidRDefault="00EE0522" w:rsidP="00FF7FD5">
            <w:pPr>
              <w:jc w:val="left"/>
              <w:rPr>
                <w:rFonts w:ascii="宋体" w:hAnsi="宋体" w:cs="宋体"/>
                <w:sz w:val="24"/>
              </w:rPr>
            </w:pPr>
          </w:p>
        </w:tc>
        <w:tc>
          <w:tcPr>
            <w:tcW w:w="1250"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EE0522" w:rsidRPr="0068782E" w:rsidRDefault="00EE0522" w:rsidP="00FF7FD5">
            <w:pPr>
              <w:jc w:val="left"/>
              <w:rPr>
                <w:rFonts w:ascii="宋体" w:hAnsi="宋体" w:cs="宋体"/>
                <w:sz w:val="24"/>
              </w:rPr>
            </w:pPr>
          </w:p>
        </w:tc>
        <w:tc>
          <w:tcPr>
            <w:tcW w:w="205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jc w:val="left"/>
              <w:rPr>
                <w:rFonts w:ascii="宋体" w:hAnsi="宋体" w:cs="宋体"/>
                <w:sz w:val="24"/>
              </w:rPr>
            </w:pPr>
          </w:p>
        </w:tc>
        <w:tc>
          <w:tcPr>
            <w:tcW w:w="1121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jc w:val="left"/>
              <w:rPr>
                <w:rFonts w:ascii="宋体" w:hAnsi="宋体" w:cs="宋体"/>
                <w:sz w:val="24"/>
              </w:rPr>
            </w:pPr>
          </w:p>
        </w:tc>
        <w:tc>
          <w:tcPr>
            <w:tcW w:w="3875"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EE0522" w:rsidRPr="0068782E" w:rsidRDefault="00EE0522" w:rsidP="00FF7FD5">
            <w:pPr>
              <w:jc w:val="left"/>
              <w:rPr>
                <w:rFonts w:ascii="宋体" w:hAnsi="宋体" w:cs="宋体"/>
                <w:sz w:val="24"/>
              </w:rPr>
            </w:pPr>
          </w:p>
        </w:tc>
      </w:tr>
    </w:tbl>
    <w:p w:rsidR="00EE0522" w:rsidRPr="0068782E" w:rsidRDefault="00EE0522" w:rsidP="00EE0522">
      <w:pPr>
        <w:rPr>
          <w:rFonts w:ascii="楷体" w:eastAsia="楷体" w:hAnsi="楷体" w:cs="楷体"/>
          <w:bCs/>
          <w:sz w:val="32"/>
          <w:szCs w:val="32"/>
        </w:rPr>
      </w:pPr>
      <w:r w:rsidRPr="0068782E">
        <w:rPr>
          <w:rFonts w:ascii="楷体" w:eastAsia="楷体" w:hAnsi="楷体" w:cs="楷体"/>
          <w:bCs/>
          <w:sz w:val="32"/>
          <w:szCs w:val="32"/>
        </w:rPr>
        <w:br w:type="page"/>
      </w:r>
    </w:p>
    <w:p w:rsidR="00EE0522" w:rsidRPr="0068782E" w:rsidRDefault="00EE0522" w:rsidP="00EE0522">
      <w:pPr>
        <w:jc w:val="center"/>
        <w:rPr>
          <w:rFonts w:ascii="楷体_GB2312" w:eastAsia="楷体_GB2312" w:hAnsi="楷体" w:cs="楷体"/>
          <w:bCs/>
          <w:sz w:val="32"/>
          <w:szCs w:val="32"/>
        </w:rPr>
      </w:pPr>
      <w:r w:rsidRPr="0068782E">
        <w:rPr>
          <w:rFonts w:ascii="楷体_GB2312" w:eastAsia="楷体_GB2312" w:hAnsi="楷体" w:cs="楷体" w:hint="eastAsia"/>
          <w:bCs/>
          <w:sz w:val="32"/>
          <w:szCs w:val="32"/>
        </w:rPr>
        <w:lastRenderedPageBreak/>
        <w:t>（八）其他</w:t>
      </w:r>
    </w:p>
    <w:tbl>
      <w:tblPr>
        <w:tblW w:w="20785" w:type="dxa"/>
        <w:tblLayout w:type="fixed"/>
        <w:tblCellMar>
          <w:left w:w="0" w:type="dxa"/>
          <w:right w:w="0" w:type="dxa"/>
        </w:tblCellMar>
        <w:tblLook w:val="04A0"/>
      </w:tblPr>
      <w:tblGrid>
        <w:gridCol w:w="866"/>
        <w:gridCol w:w="1244"/>
        <w:gridCol w:w="837"/>
        <w:gridCol w:w="2925"/>
        <w:gridCol w:w="10100"/>
        <w:gridCol w:w="4813"/>
      </w:tblGrid>
      <w:tr w:rsidR="00EE0522" w:rsidRPr="0068782E" w:rsidTr="00FF7FD5">
        <w:trPr>
          <w:trHeight w:val="600"/>
          <w:tblHeader/>
        </w:trPr>
        <w:tc>
          <w:tcPr>
            <w:tcW w:w="866"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t>序号</w:t>
            </w:r>
          </w:p>
        </w:tc>
        <w:tc>
          <w:tcPr>
            <w:tcW w:w="1244"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t>职权名称</w:t>
            </w:r>
          </w:p>
        </w:tc>
        <w:tc>
          <w:tcPr>
            <w:tcW w:w="837"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t>子项</w:t>
            </w:r>
          </w:p>
        </w:tc>
        <w:tc>
          <w:tcPr>
            <w:tcW w:w="292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t>设定依据</w:t>
            </w:r>
          </w:p>
        </w:tc>
        <w:tc>
          <w:tcPr>
            <w:tcW w:w="10100"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t>履责方式</w:t>
            </w:r>
          </w:p>
        </w:tc>
        <w:tc>
          <w:tcPr>
            <w:tcW w:w="4813"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t>追责情形</w:t>
            </w:r>
          </w:p>
        </w:tc>
      </w:tr>
      <w:tr w:rsidR="00EE0522" w:rsidRPr="0068782E" w:rsidTr="00FF7FD5">
        <w:trPr>
          <w:trHeight w:val="1800"/>
        </w:trPr>
        <w:tc>
          <w:tcPr>
            <w:tcW w:w="866"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t>8.1</w:t>
            </w:r>
          </w:p>
        </w:tc>
        <w:tc>
          <w:tcPr>
            <w:tcW w:w="1244"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加收滞纳金</w:t>
            </w:r>
          </w:p>
        </w:tc>
        <w:tc>
          <w:tcPr>
            <w:tcW w:w="837"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EE0522" w:rsidRPr="0068782E" w:rsidRDefault="00EE0522" w:rsidP="00FF7FD5">
            <w:pPr>
              <w:jc w:val="left"/>
              <w:rPr>
                <w:rFonts w:ascii="宋体" w:hAnsi="宋体" w:cs="宋体"/>
                <w:sz w:val="24"/>
              </w:rPr>
            </w:pPr>
          </w:p>
        </w:tc>
        <w:tc>
          <w:tcPr>
            <w:tcW w:w="292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《中华人民共和国税收征收管理法》第三十二条。</w:t>
            </w:r>
          </w:p>
        </w:tc>
        <w:tc>
          <w:tcPr>
            <w:tcW w:w="10100"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1.税务机关应当通过官方网站、办税服务场所等渠道公开加收滞纳金的主体、权限、依据、程序、救济渠道、流程图等；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2.税务机关在税款征收过程中，发现纳税人、扣缴义务人未按规定期限缴纳、解缴税款的，应当按规定加收滞纳金；</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3.对纳税人、扣缴义务人、纳税担保人应缴纳的欠税及滞纳金，可以先行缴纳欠税，再依法缴纳滞纳金；</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4.符合税收法律、法规及相关规定中不予加收滞纳金情形的，税务机关不予加收滞纳金；</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5.税务机关加收滞纳金应当开具税收票证。</w:t>
            </w:r>
          </w:p>
        </w:tc>
        <w:tc>
          <w:tcPr>
            <w:tcW w:w="4813"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1.利用职务上的便利，收受或者索取纳税人、扣缴义务人财物或者谋取其他不正当利益的；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2.徇私舞弊或者玩忽职守，不征或者少征应征税款，致使国家税收遭受重大损失的；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3.滥用职权，故意刁难纳税人、扣缴义务人的；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4.未按照规定为纳税人、扣缴义务人保密的；</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5.法律、行政法规等规定的其他不履行或者不正确履行行政职责的情形。</w:t>
            </w:r>
          </w:p>
        </w:tc>
      </w:tr>
      <w:tr w:rsidR="00EE0522" w:rsidRPr="0068782E" w:rsidTr="00FF7FD5">
        <w:trPr>
          <w:trHeight w:val="8190"/>
        </w:trPr>
        <w:tc>
          <w:tcPr>
            <w:tcW w:w="866"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p>
          <w:p w:rsidR="00EE0522" w:rsidRPr="0068782E" w:rsidRDefault="00EE0522" w:rsidP="00FF7FD5">
            <w:pPr>
              <w:widowControl/>
              <w:jc w:val="center"/>
              <w:textAlignment w:val="center"/>
              <w:rPr>
                <w:rFonts w:ascii="宋体" w:hAnsi="宋体" w:cs="宋体"/>
                <w:kern w:val="0"/>
                <w:sz w:val="24"/>
              </w:rPr>
            </w:pPr>
          </w:p>
          <w:p w:rsidR="00EE0522" w:rsidRPr="0068782E" w:rsidRDefault="00EE0522" w:rsidP="00FF7FD5">
            <w:pPr>
              <w:widowControl/>
              <w:jc w:val="center"/>
              <w:textAlignment w:val="center"/>
              <w:rPr>
                <w:rFonts w:ascii="宋体" w:hAnsi="宋体" w:cs="宋体"/>
                <w:kern w:val="0"/>
                <w:sz w:val="24"/>
              </w:rPr>
            </w:pPr>
          </w:p>
          <w:p w:rsidR="00EE0522" w:rsidRPr="0068782E" w:rsidRDefault="00EE0522" w:rsidP="00FF7FD5">
            <w:pPr>
              <w:widowControl/>
              <w:jc w:val="center"/>
              <w:textAlignment w:val="center"/>
              <w:rPr>
                <w:rFonts w:ascii="宋体" w:hAnsi="宋体" w:cs="宋体"/>
                <w:kern w:val="0"/>
                <w:sz w:val="24"/>
              </w:rPr>
            </w:pPr>
          </w:p>
          <w:p w:rsidR="00EE0522" w:rsidRPr="0068782E" w:rsidRDefault="00EE0522" w:rsidP="00FF7FD5">
            <w:pPr>
              <w:widowControl/>
              <w:jc w:val="center"/>
              <w:textAlignment w:val="center"/>
              <w:rPr>
                <w:rFonts w:ascii="宋体" w:hAnsi="宋体" w:cs="宋体"/>
                <w:kern w:val="0"/>
                <w:sz w:val="24"/>
              </w:rPr>
            </w:pPr>
          </w:p>
          <w:p w:rsidR="00EE0522" w:rsidRPr="0068782E" w:rsidRDefault="00EE0522" w:rsidP="00FF7FD5">
            <w:pPr>
              <w:widowControl/>
              <w:jc w:val="center"/>
              <w:textAlignment w:val="center"/>
              <w:rPr>
                <w:rFonts w:ascii="宋体" w:hAnsi="宋体" w:cs="宋体"/>
                <w:kern w:val="0"/>
                <w:sz w:val="24"/>
              </w:rPr>
            </w:pPr>
          </w:p>
          <w:p w:rsidR="00EE0522" w:rsidRPr="0068782E" w:rsidRDefault="00EE0522" w:rsidP="00FF7FD5">
            <w:pPr>
              <w:widowControl/>
              <w:jc w:val="center"/>
              <w:textAlignment w:val="center"/>
              <w:rPr>
                <w:rFonts w:ascii="宋体" w:hAnsi="宋体" w:cs="宋体"/>
                <w:kern w:val="0"/>
                <w:sz w:val="24"/>
              </w:rPr>
            </w:pPr>
          </w:p>
          <w:p w:rsidR="00EE0522" w:rsidRPr="0068782E" w:rsidRDefault="00EE0522" w:rsidP="00FF7FD5">
            <w:pPr>
              <w:widowControl/>
              <w:jc w:val="center"/>
              <w:textAlignment w:val="center"/>
              <w:rPr>
                <w:rFonts w:ascii="宋体" w:hAnsi="宋体" w:cs="宋体"/>
                <w:kern w:val="0"/>
                <w:sz w:val="24"/>
              </w:rPr>
            </w:pPr>
          </w:p>
          <w:p w:rsidR="00EE0522" w:rsidRPr="0068782E" w:rsidRDefault="00EE0522" w:rsidP="00FF7FD5">
            <w:pPr>
              <w:widowControl/>
              <w:jc w:val="center"/>
              <w:textAlignment w:val="center"/>
              <w:rPr>
                <w:rFonts w:ascii="宋体" w:hAnsi="宋体" w:cs="宋体"/>
                <w:kern w:val="0"/>
                <w:sz w:val="24"/>
              </w:rPr>
            </w:pPr>
          </w:p>
          <w:p w:rsidR="00EE0522" w:rsidRPr="0068782E" w:rsidRDefault="00EE0522" w:rsidP="00FF7FD5">
            <w:pPr>
              <w:widowControl/>
              <w:jc w:val="center"/>
              <w:textAlignment w:val="center"/>
              <w:rPr>
                <w:rFonts w:ascii="宋体" w:hAnsi="宋体" w:cs="宋体"/>
                <w:kern w:val="0"/>
                <w:sz w:val="24"/>
              </w:rPr>
            </w:pPr>
          </w:p>
          <w:p w:rsidR="00EE0522" w:rsidRPr="0068782E" w:rsidRDefault="00EE0522" w:rsidP="00FF7FD5">
            <w:pPr>
              <w:widowControl/>
              <w:jc w:val="center"/>
              <w:textAlignment w:val="center"/>
              <w:rPr>
                <w:rFonts w:ascii="宋体" w:hAnsi="宋体" w:cs="宋体"/>
                <w:kern w:val="0"/>
                <w:sz w:val="24"/>
              </w:rPr>
            </w:pPr>
          </w:p>
          <w:p w:rsidR="00EE0522" w:rsidRPr="0068782E" w:rsidRDefault="00EE0522" w:rsidP="00FF7FD5">
            <w:pPr>
              <w:widowControl/>
              <w:jc w:val="center"/>
              <w:textAlignment w:val="center"/>
              <w:rPr>
                <w:rFonts w:ascii="宋体" w:hAnsi="宋体" w:cs="宋体"/>
                <w:kern w:val="0"/>
                <w:sz w:val="24"/>
              </w:rPr>
            </w:pPr>
          </w:p>
          <w:p w:rsidR="00EE0522" w:rsidRPr="0068782E" w:rsidRDefault="00EE0522" w:rsidP="00FF7FD5">
            <w:pPr>
              <w:widowControl/>
              <w:jc w:val="center"/>
              <w:textAlignment w:val="center"/>
              <w:rPr>
                <w:rFonts w:ascii="宋体" w:hAnsi="宋体" w:cs="宋体"/>
                <w:kern w:val="0"/>
                <w:sz w:val="24"/>
              </w:rPr>
            </w:pPr>
          </w:p>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t>8.2</w:t>
            </w:r>
          </w:p>
          <w:p w:rsidR="00EE0522" w:rsidRPr="0068782E" w:rsidRDefault="00EE0522" w:rsidP="00FF7FD5">
            <w:pPr>
              <w:widowControl/>
              <w:jc w:val="center"/>
              <w:textAlignment w:val="center"/>
              <w:rPr>
                <w:rFonts w:ascii="宋体" w:hAnsi="宋体" w:cs="宋体"/>
                <w:kern w:val="0"/>
                <w:sz w:val="24"/>
              </w:rPr>
            </w:pPr>
          </w:p>
          <w:p w:rsidR="00EE0522" w:rsidRPr="0068782E" w:rsidRDefault="00EE0522" w:rsidP="00FF7FD5">
            <w:pPr>
              <w:widowControl/>
              <w:jc w:val="center"/>
              <w:textAlignment w:val="center"/>
              <w:rPr>
                <w:rFonts w:ascii="宋体" w:hAnsi="宋体" w:cs="宋体"/>
                <w:kern w:val="0"/>
                <w:sz w:val="24"/>
              </w:rPr>
            </w:pPr>
          </w:p>
          <w:p w:rsidR="00EE0522" w:rsidRPr="0068782E" w:rsidRDefault="00EE0522" w:rsidP="00FF7FD5">
            <w:pPr>
              <w:widowControl/>
              <w:jc w:val="center"/>
              <w:textAlignment w:val="center"/>
              <w:rPr>
                <w:rFonts w:ascii="宋体" w:hAnsi="宋体" w:cs="宋体"/>
                <w:kern w:val="0"/>
                <w:sz w:val="24"/>
              </w:rPr>
            </w:pPr>
          </w:p>
          <w:p w:rsidR="00EE0522" w:rsidRPr="0068782E" w:rsidRDefault="00EE0522" w:rsidP="00FF7FD5">
            <w:pPr>
              <w:widowControl/>
              <w:jc w:val="center"/>
              <w:textAlignment w:val="center"/>
              <w:rPr>
                <w:rFonts w:ascii="宋体" w:hAnsi="宋体" w:cs="宋体"/>
                <w:kern w:val="0"/>
                <w:sz w:val="24"/>
              </w:rPr>
            </w:pPr>
          </w:p>
          <w:p w:rsidR="00EE0522" w:rsidRPr="0068782E" w:rsidRDefault="00EE0522" w:rsidP="00FF7FD5">
            <w:pPr>
              <w:widowControl/>
              <w:jc w:val="center"/>
              <w:textAlignment w:val="center"/>
              <w:rPr>
                <w:rFonts w:ascii="宋体" w:hAnsi="宋体" w:cs="宋体"/>
                <w:kern w:val="0"/>
                <w:sz w:val="24"/>
              </w:rPr>
            </w:pPr>
          </w:p>
          <w:p w:rsidR="00EE0522" w:rsidRPr="0068782E" w:rsidRDefault="00EE0522" w:rsidP="00FF7FD5">
            <w:pPr>
              <w:widowControl/>
              <w:jc w:val="center"/>
              <w:textAlignment w:val="center"/>
              <w:rPr>
                <w:rFonts w:ascii="宋体" w:hAnsi="宋体" w:cs="宋体"/>
                <w:kern w:val="0"/>
                <w:sz w:val="24"/>
              </w:rPr>
            </w:pPr>
          </w:p>
          <w:p w:rsidR="00EE0522" w:rsidRPr="0068782E" w:rsidRDefault="00EE0522" w:rsidP="00FF7FD5">
            <w:pPr>
              <w:widowControl/>
              <w:jc w:val="center"/>
              <w:textAlignment w:val="center"/>
              <w:rPr>
                <w:rFonts w:ascii="宋体" w:hAnsi="宋体" w:cs="宋体"/>
                <w:kern w:val="0"/>
                <w:sz w:val="24"/>
              </w:rPr>
            </w:pPr>
          </w:p>
          <w:p w:rsidR="00EE0522" w:rsidRPr="0068782E" w:rsidRDefault="00EE0522" w:rsidP="00FF7FD5">
            <w:pPr>
              <w:widowControl/>
              <w:jc w:val="center"/>
              <w:textAlignment w:val="center"/>
              <w:rPr>
                <w:rFonts w:ascii="宋体" w:hAnsi="宋体" w:cs="宋体"/>
                <w:kern w:val="0"/>
                <w:sz w:val="24"/>
              </w:rPr>
            </w:pPr>
          </w:p>
          <w:p w:rsidR="00EE0522" w:rsidRPr="0068782E" w:rsidRDefault="00EE0522" w:rsidP="00FF7FD5">
            <w:pPr>
              <w:widowControl/>
              <w:jc w:val="center"/>
              <w:textAlignment w:val="center"/>
              <w:rPr>
                <w:rFonts w:ascii="宋体" w:hAnsi="宋体" w:cs="宋体"/>
                <w:kern w:val="0"/>
                <w:sz w:val="24"/>
              </w:rPr>
            </w:pPr>
          </w:p>
          <w:p w:rsidR="00EE0522" w:rsidRPr="0068782E" w:rsidRDefault="00EE0522" w:rsidP="00FF7FD5">
            <w:pPr>
              <w:widowControl/>
              <w:jc w:val="center"/>
              <w:textAlignment w:val="center"/>
              <w:rPr>
                <w:rFonts w:ascii="宋体" w:hAnsi="宋体" w:cs="宋体"/>
                <w:kern w:val="0"/>
                <w:sz w:val="24"/>
              </w:rPr>
            </w:pPr>
          </w:p>
          <w:p w:rsidR="00EE0522" w:rsidRPr="0068782E" w:rsidRDefault="00EE0522" w:rsidP="00FF7FD5">
            <w:pPr>
              <w:widowControl/>
              <w:jc w:val="center"/>
              <w:textAlignment w:val="center"/>
              <w:rPr>
                <w:rFonts w:ascii="宋体" w:hAnsi="宋体" w:cs="宋体"/>
                <w:kern w:val="0"/>
                <w:sz w:val="24"/>
              </w:rPr>
            </w:pPr>
          </w:p>
          <w:p w:rsidR="00EE0522" w:rsidRPr="0068782E" w:rsidRDefault="00EE0522" w:rsidP="00FF7FD5">
            <w:pPr>
              <w:widowControl/>
              <w:jc w:val="center"/>
              <w:textAlignment w:val="center"/>
              <w:rPr>
                <w:rFonts w:ascii="宋体" w:hAnsi="宋体" w:cs="宋体"/>
                <w:kern w:val="0"/>
                <w:sz w:val="24"/>
              </w:rPr>
            </w:pPr>
          </w:p>
          <w:p w:rsidR="00EE0522" w:rsidRPr="0068782E" w:rsidRDefault="00EE0522" w:rsidP="00FF7FD5">
            <w:pPr>
              <w:widowControl/>
              <w:jc w:val="center"/>
              <w:textAlignment w:val="center"/>
              <w:rPr>
                <w:rFonts w:ascii="宋体" w:hAnsi="宋体" w:cs="宋体"/>
                <w:kern w:val="0"/>
                <w:sz w:val="24"/>
              </w:rPr>
            </w:pPr>
          </w:p>
          <w:p w:rsidR="00EE0522" w:rsidRPr="0068782E" w:rsidRDefault="00EE0522" w:rsidP="00FF7FD5">
            <w:pPr>
              <w:widowControl/>
              <w:jc w:val="center"/>
              <w:textAlignment w:val="center"/>
              <w:rPr>
                <w:rFonts w:ascii="宋体" w:hAnsi="宋体" w:cs="宋体"/>
                <w:kern w:val="0"/>
                <w:sz w:val="24"/>
              </w:rPr>
            </w:pPr>
          </w:p>
          <w:p w:rsidR="00EE0522" w:rsidRPr="0068782E" w:rsidRDefault="00EE0522" w:rsidP="00FF7FD5">
            <w:pPr>
              <w:widowControl/>
              <w:jc w:val="center"/>
              <w:textAlignment w:val="center"/>
              <w:rPr>
                <w:rFonts w:ascii="宋体" w:hAnsi="宋体" w:cs="宋体"/>
                <w:kern w:val="0"/>
                <w:sz w:val="24"/>
              </w:rPr>
            </w:pPr>
          </w:p>
          <w:p w:rsidR="00EE0522" w:rsidRPr="0068782E" w:rsidRDefault="00EE0522" w:rsidP="00FF7FD5">
            <w:pPr>
              <w:widowControl/>
              <w:jc w:val="center"/>
              <w:textAlignment w:val="center"/>
              <w:rPr>
                <w:rFonts w:ascii="宋体" w:hAnsi="宋体" w:cs="宋体"/>
                <w:kern w:val="0"/>
                <w:sz w:val="24"/>
              </w:rPr>
            </w:pPr>
          </w:p>
          <w:p w:rsidR="00EE0522" w:rsidRPr="0068782E" w:rsidRDefault="00EE0522" w:rsidP="00FF7FD5">
            <w:pPr>
              <w:widowControl/>
              <w:jc w:val="center"/>
              <w:textAlignment w:val="center"/>
              <w:rPr>
                <w:rFonts w:ascii="宋体" w:hAnsi="宋体" w:cs="宋体"/>
                <w:kern w:val="0"/>
                <w:sz w:val="24"/>
              </w:rPr>
            </w:pPr>
          </w:p>
          <w:p w:rsidR="00EE0522" w:rsidRPr="0068782E" w:rsidRDefault="00EE0522" w:rsidP="00FF7FD5">
            <w:pPr>
              <w:widowControl/>
              <w:jc w:val="center"/>
              <w:textAlignment w:val="center"/>
              <w:rPr>
                <w:rFonts w:ascii="宋体" w:hAnsi="宋体" w:cs="宋体"/>
                <w:kern w:val="0"/>
                <w:sz w:val="24"/>
              </w:rPr>
            </w:pPr>
          </w:p>
          <w:p w:rsidR="00EE0522" w:rsidRPr="0068782E" w:rsidRDefault="00EE0522" w:rsidP="00FF7FD5">
            <w:pPr>
              <w:widowControl/>
              <w:jc w:val="center"/>
              <w:textAlignment w:val="center"/>
              <w:rPr>
                <w:rFonts w:ascii="宋体" w:hAnsi="宋体" w:cs="宋体"/>
                <w:kern w:val="0"/>
                <w:sz w:val="24"/>
              </w:rPr>
            </w:pPr>
          </w:p>
          <w:p w:rsidR="00EE0522" w:rsidRPr="0068782E" w:rsidRDefault="00EE0522" w:rsidP="00FF7FD5">
            <w:pPr>
              <w:widowControl/>
              <w:jc w:val="center"/>
              <w:textAlignment w:val="center"/>
              <w:rPr>
                <w:rFonts w:ascii="宋体" w:hAnsi="宋体" w:cs="宋体"/>
                <w:kern w:val="0"/>
                <w:sz w:val="24"/>
              </w:rPr>
            </w:pPr>
          </w:p>
          <w:p w:rsidR="00EE0522" w:rsidRPr="0068782E" w:rsidRDefault="00EE0522" w:rsidP="00FF7FD5">
            <w:pPr>
              <w:widowControl/>
              <w:jc w:val="center"/>
              <w:textAlignment w:val="center"/>
              <w:rPr>
                <w:rFonts w:ascii="宋体" w:hAnsi="宋体" w:cs="宋体"/>
                <w:kern w:val="0"/>
                <w:sz w:val="24"/>
              </w:rPr>
            </w:pPr>
          </w:p>
          <w:p w:rsidR="00EE0522" w:rsidRPr="0068782E" w:rsidRDefault="00EE0522" w:rsidP="00FF7FD5">
            <w:pPr>
              <w:widowControl/>
              <w:jc w:val="center"/>
              <w:textAlignment w:val="center"/>
              <w:rPr>
                <w:rFonts w:ascii="宋体" w:hAnsi="宋体" w:cs="宋体"/>
                <w:kern w:val="0"/>
                <w:sz w:val="24"/>
              </w:rPr>
            </w:pPr>
          </w:p>
          <w:p w:rsidR="00EE0522" w:rsidRPr="0068782E" w:rsidRDefault="00EE0522" w:rsidP="00FF7FD5">
            <w:pPr>
              <w:widowControl/>
              <w:jc w:val="center"/>
              <w:textAlignment w:val="center"/>
              <w:rPr>
                <w:rFonts w:ascii="宋体" w:hAnsi="宋体" w:cs="宋体"/>
                <w:kern w:val="0"/>
                <w:sz w:val="24"/>
              </w:rPr>
            </w:pPr>
          </w:p>
          <w:p w:rsidR="00EE0522" w:rsidRPr="0068782E" w:rsidRDefault="00EE0522" w:rsidP="00FF7FD5">
            <w:pPr>
              <w:widowControl/>
              <w:jc w:val="center"/>
              <w:textAlignment w:val="center"/>
              <w:rPr>
                <w:rFonts w:ascii="宋体" w:hAnsi="宋体" w:cs="宋体"/>
                <w:kern w:val="0"/>
                <w:sz w:val="24"/>
              </w:rPr>
            </w:pPr>
          </w:p>
          <w:p w:rsidR="00EE0522" w:rsidRPr="0068782E" w:rsidRDefault="00EE0522" w:rsidP="00FF7FD5">
            <w:pPr>
              <w:widowControl/>
              <w:jc w:val="center"/>
              <w:textAlignment w:val="center"/>
              <w:rPr>
                <w:rFonts w:ascii="宋体" w:hAnsi="宋体" w:cs="宋体"/>
                <w:kern w:val="0"/>
                <w:sz w:val="24"/>
              </w:rPr>
            </w:pPr>
          </w:p>
          <w:p w:rsidR="00EE0522" w:rsidRPr="0068782E" w:rsidRDefault="00EE0522" w:rsidP="00FF7FD5">
            <w:pPr>
              <w:widowControl/>
              <w:jc w:val="center"/>
              <w:textAlignment w:val="center"/>
              <w:rPr>
                <w:rFonts w:ascii="宋体" w:hAnsi="宋体" w:cs="宋体"/>
                <w:kern w:val="0"/>
                <w:sz w:val="24"/>
              </w:rPr>
            </w:pPr>
          </w:p>
          <w:p w:rsidR="00EE0522" w:rsidRPr="0068782E" w:rsidRDefault="00EE0522" w:rsidP="00FF7FD5">
            <w:pPr>
              <w:widowControl/>
              <w:jc w:val="center"/>
              <w:textAlignment w:val="center"/>
              <w:rPr>
                <w:rFonts w:ascii="宋体" w:hAnsi="宋体" w:cs="宋体"/>
                <w:kern w:val="0"/>
                <w:sz w:val="24"/>
              </w:rPr>
            </w:pPr>
          </w:p>
          <w:p w:rsidR="00EE0522" w:rsidRPr="0068782E" w:rsidRDefault="00EE0522" w:rsidP="00FF7FD5">
            <w:pPr>
              <w:widowControl/>
              <w:jc w:val="center"/>
              <w:textAlignment w:val="center"/>
              <w:rPr>
                <w:rFonts w:ascii="宋体" w:hAnsi="宋体" w:cs="宋体"/>
                <w:kern w:val="0"/>
                <w:sz w:val="24"/>
              </w:rPr>
            </w:pPr>
          </w:p>
          <w:p w:rsidR="00EE0522" w:rsidRPr="0068782E" w:rsidRDefault="00EE0522" w:rsidP="00FF7FD5">
            <w:pPr>
              <w:widowControl/>
              <w:jc w:val="center"/>
              <w:textAlignment w:val="center"/>
              <w:rPr>
                <w:rFonts w:ascii="宋体" w:hAnsi="宋体" w:cs="宋体"/>
                <w:kern w:val="0"/>
                <w:sz w:val="24"/>
              </w:rPr>
            </w:pPr>
          </w:p>
          <w:p w:rsidR="00EE0522" w:rsidRPr="0068782E" w:rsidRDefault="00EE0522" w:rsidP="00FF7FD5">
            <w:pPr>
              <w:widowControl/>
              <w:jc w:val="center"/>
              <w:textAlignment w:val="center"/>
              <w:rPr>
                <w:rFonts w:ascii="宋体" w:hAnsi="宋体" w:cs="宋体"/>
                <w:kern w:val="0"/>
                <w:sz w:val="24"/>
              </w:rPr>
            </w:pPr>
          </w:p>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t>8.2</w:t>
            </w:r>
          </w:p>
        </w:tc>
        <w:tc>
          <w:tcPr>
            <w:tcW w:w="1244"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税务登记</w:t>
            </w:r>
          </w:p>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税务登记</w:t>
            </w:r>
          </w:p>
        </w:tc>
        <w:tc>
          <w:tcPr>
            <w:tcW w:w="837"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rPr>
                <w:rFonts w:ascii="宋体" w:hAnsi="宋体" w:cs="宋体"/>
                <w:sz w:val="24"/>
              </w:rPr>
            </w:pPr>
          </w:p>
        </w:tc>
        <w:tc>
          <w:tcPr>
            <w:tcW w:w="292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1.《中华人民共和国税收征收管理法》第十五条第一款、第三款，第十六条。</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2.《税务登记管理办法》（国家税务总局令第7号公布，国家税务总局令第36号、第44号、第48号修改）第三条。</w:t>
            </w:r>
          </w:p>
        </w:tc>
        <w:tc>
          <w:tcPr>
            <w:tcW w:w="1010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税务机关应当通过官方网站、办税服务场所等渠道公开税务登记的主体、权限、依据、程序、报送资料、救济渠道、服务指南、流程图等。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（一）设立税务登记</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1.税务机关应当受理未实行“多证合一”登记模式的纳税人税务登记申报，按规定发放税务登记证件；</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2.税务机关无需对已实行“多证合一”登记模式的纳税人再次进行税务登记，不再发放税务登记证。在其办理涉税事宜时，及时采集，陆续补齐其他必要涉税基础信息。</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（二）扣缴税款登记</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1.已办理税务登记的扣缴义务人向税务登记地税务机关申报办理扣缴税款登记的，税务机关应当受理扣缴义务人扣缴税款登记申报；</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2.税务机关应当发放扣缴税款登记证，但对已办理税务登记的扣缴义务人，可以只在其税务登记证件上登记扣缴税款事项，不再发给扣缴税款登记证件。</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（三）变更税务登记</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1.税务机关应当受理未实行“多证合一”登记模式的纳税人变更税务登记申报，变更登记涉及税务登记证件内容变化的，按变更后的内容重新发放税务登记证件；</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多证合一”纳税人工商登记信息发生变更（除生产经营地、财务负责人、核算方式等信息外）的，税务机关应当接收通过信息交换平台共享的工商变更信息并更新税务系统内纳税人对应信息；“多证合一”纳税人生产经营地、财务负责人、核算方式等信息发生变化时，向主管税务机关申报变更。主管税务机关应将变更后的生产经营地、财务负责人、核算方式等信息即时共享至信息交换平台。</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（四）停复业登记</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1.税务机关应当受理实行定期定额征收方式个体工商户停业登记申报，收存税务登记证件及副本（已实行“多证合一”的纳税人除外）、发票领用簿、未使用完的发票和其他税务证件，办理停业登记；</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2.税务机关应当受理个体工商户复业申报，返还税务登记证件（已实行“多证合一”的纳税人除外）、发票领用簿及停业前领用的发票，办理复业登记。</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lastRenderedPageBreak/>
              <w:t>（五）跨区域涉税事项报验管理</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1.机构所在地的税务机关应当接收纳税人填报的《跨区域涉税事项报告表》；</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2.经营地的税务机关应当为首次在经营地办理涉税事宜的纳税人办理跨区域涉税事项报验；并在纳税人跨区域经营活动结束后，接收并核对纳税人填报的《经营地涉税事项反馈表》；</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3.纳税人跨区域经营合同延期的，经营地或机构所在地的税务机关应当为其办理报验管理有效期限延期手续；</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4.机构所在地和经营地的税务机关之间应当传递、实时共享跨区域报验管理事项的报告、报验、延期、反馈等信息。</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（六）税务注销</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对向市场监管部门申请简易注销的纳税人，税务部门通过信息共享获取市场监管部门推送的企业拟申请简易注销登记信息后，应当按照规定的程序和要求，查询税务信息系统核实企业的相关涉税情况，依据纳税人情况不提出异议或在公告期届满次日向市场监管部门提出异议；其中对于未办理过涉税事宜、或办理过涉税事宜但未领用发票、无欠税（滞纳金）及罚款的纳税人，可免予到税务机关办理清税证明，直接向市场监管部门申请办理注销登记；</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未办理过涉税事宜的纳税人，主动到税务机关办理清税的，税务机关可根据纳税人提供的营业执照即时出具清税文书，办理过涉税事宜但未领用发票、无欠税（滞纳金）及罚款的纳税人，主动到税务机关办理清税，资料齐全的，税务机关即时出具清税文书；资料不齐的，可采取“承诺制”容缺办理，在其作出承诺后，即时出具清税文书；</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3.对向市场监管部门申请一般注销的纳税人，按规定出具清税文书。其中，对符合“承诺制”容缺办理条件的纳税人，即时出具清税文书；</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4.处于非正常状态纳税人在办理税务注销前，需先解除非正常状态，补办纳税申报手续。符合规定情形的，税务机关可打印相应税种和相关附加的《批量零申报确认表》，经纳税人确认后，进行批量处理；</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5.对向税务机关办理注销登记的纳税人，结清应纳税款、多退（免）税款、滞纳金和罚款，缴销发票、相关证件等税务事项后，应当注销税务登记证件；</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6.经人民法院裁定宣告破产的纳税人，持人民法院终结破产程序裁定书向税务机关申请税务注销的，税务机关即时出具清税文书，按照有关规定核销“死欠”。</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1.税务机关应当加强税务登记管理，可以采取实地调查、上门验证等方法；</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2.税务机关应当对扣缴义务人是否如实申报代扣代缴税款有关情况进行监督和检查，防范扣缴义务人不履行税法义务带来的税收管理风险；</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3.税务机关应当加强跨区域涉税事项报验管理，机构所在地的税务机关对纳税人已抵减税款、在经营地已预缴税款和应预缴税款进行分析、比对，发现疑点的，及时组织应对。</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税务机关应当将税务登记相关信息推送到信息共享交换平台。</w:t>
            </w:r>
          </w:p>
          <w:p w:rsidR="00EE0522" w:rsidRPr="0068782E" w:rsidRDefault="00EE0522" w:rsidP="00FF7FD5">
            <w:pPr>
              <w:widowControl/>
              <w:jc w:val="left"/>
              <w:textAlignment w:val="center"/>
              <w:rPr>
                <w:rFonts w:ascii="宋体" w:hAnsi="宋体" w:cs="宋体"/>
                <w:sz w:val="24"/>
              </w:rPr>
            </w:pPr>
          </w:p>
        </w:tc>
        <w:tc>
          <w:tcPr>
            <w:tcW w:w="481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lastRenderedPageBreak/>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1.税务人员徇私舞弊或者玩忽职守，违反规定为纳税人办理税务登记的；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2.滥用职权，故意刁难纳税人、扣缴义务人的；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3.利用职务上的便利，收受或者索取纳税人、扣缴义务人财物或者谋取其他不正当利益的；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4.未按照规定为纳税人、扣缴义务人保密的；</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5.法律、行政法规等规定的其他不履行或者不正确履行行政职责的情形。</w:t>
            </w:r>
          </w:p>
        </w:tc>
      </w:tr>
      <w:tr w:rsidR="00EE0522" w:rsidRPr="0068782E" w:rsidTr="00FF7FD5">
        <w:trPr>
          <w:trHeight w:val="4188"/>
        </w:trPr>
        <w:tc>
          <w:tcPr>
            <w:tcW w:w="866"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lastRenderedPageBreak/>
              <w:t>8.3</w:t>
            </w:r>
          </w:p>
        </w:tc>
        <w:tc>
          <w:tcPr>
            <w:tcW w:w="1244"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增值税一般纳税人资格登记（转登记）</w:t>
            </w:r>
          </w:p>
        </w:tc>
        <w:tc>
          <w:tcPr>
            <w:tcW w:w="837"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rPr>
                <w:rFonts w:ascii="宋体" w:hAnsi="宋体" w:cs="宋体"/>
                <w:sz w:val="24"/>
              </w:rPr>
            </w:pPr>
          </w:p>
        </w:tc>
        <w:tc>
          <w:tcPr>
            <w:tcW w:w="292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1.《中华人民共和国增值税暂行条例》第十三条。</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2.《增值税一般纳税人登记管理办法》（国家税务总局令第43号公布）。</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3.《财政部 税务总局关于统一增值税小规模纳税人标准的通知》（财税〔2018〕33号）。</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4.</w:t>
            </w:r>
            <w:r w:rsidRPr="0068782E">
              <w:rPr>
                <w:rFonts w:hint="eastAsia"/>
              </w:rPr>
              <w:t xml:space="preserve"> </w:t>
            </w:r>
            <w:r w:rsidRPr="0068782E">
              <w:rPr>
                <w:rFonts w:ascii="宋体" w:hAnsi="宋体" w:cs="宋体" w:hint="eastAsia"/>
                <w:kern w:val="0"/>
                <w:sz w:val="24"/>
              </w:rPr>
              <w:t>《国家税务总局关于明确二手车经销等若干增值税征管问题的公告》（国家税务总局公告2020年第9号）第六条。</w:t>
            </w:r>
          </w:p>
        </w:tc>
        <w:tc>
          <w:tcPr>
            <w:tcW w:w="10100"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1.税务机关应当通过官方网站、办税服务场所等渠道公开增值税一般纳税人资格登记的主体、权限、依据、程序、报送资料、救济渠道、服务指南、流程图等；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2.纳税人申报办理一般纳税人登记信息与税务登记信息一致的，主管税务机关应当当场登记；不一致或者不符合填列要求的，当场告知需要补正的内容；</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纳税人年应税销售额超过规定标准的且未按规定办理相关手续的，税务机关应当在规定期限内告知纳税人办理相关手续；纳税人在限期内不办理相关手续的，应按销售额依照增值税税率计算应纳税额，不得抵扣进项税额，也不得使用增值税专用发票；</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4.税务机关应当按照符合条件的增值税一般纳税人的要求，为其办理转登记为小规模纳税人。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税务机关应当加强对税收风险的管理。对税收遵从度低的一般纳税人，主管税务机关可以实行纳税辅导期管理。</w:t>
            </w:r>
          </w:p>
          <w:p w:rsidR="00EE0522" w:rsidRPr="0068782E" w:rsidRDefault="00EE0522" w:rsidP="00FF7FD5">
            <w:pPr>
              <w:widowControl/>
              <w:jc w:val="left"/>
              <w:textAlignment w:val="center"/>
              <w:rPr>
                <w:rFonts w:ascii="宋体" w:hAnsi="宋体" w:cs="宋体"/>
                <w:sz w:val="24"/>
              </w:rPr>
            </w:pPr>
          </w:p>
        </w:tc>
        <w:tc>
          <w:tcPr>
            <w:tcW w:w="4813"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1.利用职务上的便利，收受或者索取纳税人财物或者谋取其他不正当利益的；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2.徇私舞弊或者玩忽职守，不征或者少征应征税款，致使国家税收遭受重大损失的；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3.滥用职权，故意刁难纳税人的；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4.未按照规定为纳税人保密的；</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5.法律、行政法规等规定的其他不履行或者不正确履行行政职责的情形。</w:t>
            </w:r>
          </w:p>
        </w:tc>
      </w:tr>
      <w:tr w:rsidR="00EE0522" w:rsidRPr="0068782E" w:rsidTr="00FF7FD5">
        <w:trPr>
          <w:trHeight w:val="3900"/>
        </w:trPr>
        <w:tc>
          <w:tcPr>
            <w:tcW w:w="866"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t>8.4</w:t>
            </w:r>
          </w:p>
        </w:tc>
        <w:tc>
          <w:tcPr>
            <w:tcW w:w="1244"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代开发票</w:t>
            </w:r>
          </w:p>
        </w:tc>
        <w:tc>
          <w:tcPr>
            <w:tcW w:w="837"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EE0522" w:rsidRPr="0068782E" w:rsidRDefault="00EE0522" w:rsidP="00FF7FD5">
            <w:pPr>
              <w:rPr>
                <w:rFonts w:ascii="宋体" w:hAnsi="宋体" w:cs="宋体"/>
                <w:sz w:val="24"/>
              </w:rPr>
            </w:pPr>
          </w:p>
        </w:tc>
        <w:tc>
          <w:tcPr>
            <w:tcW w:w="292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1.《中华人民共和国发票管理办法》第十六条。</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2.《财政部 国家税务总局关于全面推开营业税改征增值税试点的通知》（财税〔2016〕36号）附件1第五十四条。</w:t>
            </w:r>
          </w:p>
        </w:tc>
        <w:tc>
          <w:tcPr>
            <w:tcW w:w="1010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1.税务机关应当通过官方网站、办税服务场所等渠道公开代开发票的主体、权限、依据、程序、报送资料、救济渠道、服务指南、流程图等；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需要临时使用发票的单位和个人，可以根据规定向税务机关申请代开发票。依照税收法律、行政法规规定应当缴纳税款的，税务机关应当先征收税款，再开具发票。税务机关根据发票管理的需要，可以按照国务院税务主管部门的规定委托其他单位代开发票；</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3.税务机关应当与受托代开发票的单位签订协议，明确代开发票的种类、对象、内容和相关责任等内容；</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4.已办理税务登记的小规模纳税人（包括个体经营者）以及国家税务总局确定的其他可予代开增值税专用发票的纳税人发生增值税应税行为、需要开具增值税专用发票时，可向其主管税务机关申请代开；</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5.选择自行开具增值税专用发票的小规模纳税人，税务机关不再为其代开增值税专用发票。</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1.税务机关为纳税人代开发票后，如果纳税人发生销货退回或销售折让的，必须在收回原发票并注明“作废”字样后重新开具销售发票或取得对方有效证明后开具红字发票；</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2.非法代开发票的，依照有关规定处罚。</w:t>
            </w:r>
          </w:p>
          <w:p w:rsidR="00EE0522" w:rsidRPr="0068782E" w:rsidRDefault="00EE0522" w:rsidP="00FF7FD5">
            <w:pPr>
              <w:widowControl/>
              <w:jc w:val="left"/>
              <w:textAlignment w:val="center"/>
              <w:rPr>
                <w:rFonts w:ascii="宋体" w:hAnsi="宋体" w:cs="宋体"/>
                <w:sz w:val="24"/>
              </w:rPr>
            </w:pPr>
          </w:p>
        </w:tc>
        <w:tc>
          <w:tcPr>
            <w:tcW w:w="481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1.利用职权之便，故意刁难使用发票的单位和个人，或者有违反发票管理法规行为的；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2.利用职务上的便利，收受或者索取纳税人财物或者谋取其他不正当利益的；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3.徇私舞弊或者玩忽职守，不征或者少征应征税款，致使国家税收遭受重大损失的；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4.未按照规定为纳税人保密的；</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5.法律、行政法规等规定的其他不履行或者不正确履行行政职责的情形。</w:t>
            </w:r>
          </w:p>
        </w:tc>
      </w:tr>
      <w:tr w:rsidR="00EE0522" w:rsidRPr="0068782E" w:rsidTr="00FF7FD5">
        <w:trPr>
          <w:trHeight w:val="3900"/>
        </w:trPr>
        <w:tc>
          <w:tcPr>
            <w:tcW w:w="866"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lastRenderedPageBreak/>
              <w:t>8.5</w:t>
            </w:r>
          </w:p>
        </w:tc>
        <w:tc>
          <w:tcPr>
            <w:tcW w:w="1244"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收缴或停供发票</w:t>
            </w:r>
          </w:p>
        </w:tc>
        <w:tc>
          <w:tcPr>
            <w:tcW w:w="837"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EE0522" w:rsidRPr="0068782E" w:rsidRDefault="00EE0522" w:rsidP="00FF7FD5">
            <w:pPr>
              <w:jc w:val="left"/>
              <w:rPr>
                <w:rFonts w:ascii="宋体" w:hAnsi="宋体" w:cs="宋体"/>
                <w:sz w:val="24"/>
              </w:rPr>
            </w:pPr>
          </w:p>
        </w:tc>
        <w:tc>
          <w:tcPr>
            <w:tcW w:w="292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《中华人民共和国税收征收管理法》第七十二条。</w:t>
            </w:r>
          </w:p>
        </w:tc>
        <w:tc>
          <w:tcPr>
            <w:tcW w:w="10100"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1.税务机关应当通过官方网站、办税服务场所等渠道公开收缴或停供发票的主体、权限、依据、程序、救济渠道、流程图等；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2.纳税人、扣缴义务人有税收征管法规定的税收违法行为，拒不接受税务机关处理的，税务机关可以收缴其发票或者停止向其发售发票；</w:t>
            </w:r>
          </w:p>
          <w:p w:rsidR="00EE0522" w:rsidRPr="0068782E" w:rsidRDefault="00EE0522" w:rsidP="00FF7FD5">
            <w:pPr>
              <w:widowControl/>
              <w:jc w:val="left"/>
              <w:textAlignment w:val="center"/>
              <w:rPr>
                <w:rFonts w:ascii="宋体" w:hAnsi="宋体" w:cs="宋体"/>
                <w:kern w:val="0"/>
                <w:sz w:val="24"/>
              </w:rPr>
            </w:pPr>
          </w:p>
        </w:tc>
        <w:tc>
          <w:tcPr>
            <w:tcW w:w="4813"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1.利用职权之便，故意刁难印制、使用发票的单位和个人，或者有违反发票管理法规行为的；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2.利用职务上的便利，收受或者索取纳税人、扣缴义务人财物或者谋取其他不正当利益的；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3.徇私舞弊或者玩忽职守，不征或者少征应征税款，致使国家税收遭受重大损失的；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4.滥用职权，故意刁难纳税人、扣缴义务人的；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5.未按照规定为纳税人、扣缴义务人保密的；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6.法律、行政法规等规定的其他不履行或者不正确履行行政职责的情形。</w:t>
            </w:r>
          </w:p>
          <w:p w:rsidR="00EE0522" w:rsidRPr="0068782E" w:rsidRDefault="00EE0522" w:rsidP="00FF7FD5">
            <w:pPr>
              <w:widowControl/>
              <w:jc w:val="left"/>
              <w:textAlignment w:val="center"/>
              <w:rPr>
                <w:rFonts w:ascii="宋体" w:hAnsi="宋体" w:cs="宋体"/>
                <w:sz w:val="24"/>
              </w:rPr>
            </w:pPr>
          </w:p>
        </w:tc>
      </w:tr>
    </w:tbl>
    <w:p w:rsidR="00EE0522" w:rsidRPr="0068782E" w:rsidRDefault="00EE0522" w:rsidP="00EE0522">
      <w:pPr>
        <w:rPr>
          <w:rFonts w:ascii="楷体" w:eastAsia="楷体" w:hAnsi="楷体" w:cs="楷体"/>
          <w:bCs/>
          <w:sz w:val="32"/>
          <w:szCs w:val="32"/>
        </w:rPr>
      </w:pPr>
    </w:p>
    <w:p w:rsidR="00EE0522" w:rsidRPr="0068782E" w:rsidRDefault="00EE0522" w:rsidP="00EE0522">
      <w:pPr>
        <w:rPr>
          <w:rFonts w:ascii="楷体" w:eastAsia="楷体" w:hAnsi="楷体" w:cs="楷体"/>
          <w:bCs/>
          <w:sz w:val="32"/>
          <w:szCs w:val="32"/>
        </w:rPr>
      </w:pPr>
    </w:p>
    <w:p w:rsidR="00EE0522" w:rsidRPr="0068782E" w:rsidRDefault="00EE0522" w:rsidP="00EE0522">
      <w:pPr>
        <w:rPr>
          <w:rFonts w:ascii="楷体" w:eastAsia="楷体" w:hAnsi="楷体" w:cs="楷体"/>
          <w:bCs/>
          <w:sz w:val="32"/>
          <w:szCs w:val="32"/>
        </w:rPr>
      </w:pPr>
    </w:p>
    <w:p w:rsidR="00EE0522" w:rsidRPr="0068782E" w:rsidRDefault="00EE0522" w:rsidP="00EE0522">
      <w:pPr>
        <w:rPr>
          <w:rFonts w:ascii="楷体" w:eastAsia="楷体" w:hAnsi="楷体" w:cs="楷体"/>
          <w:bCs/>
          <w:sz w:val="32"/>
          <w:szCs w:val="32"/>
        </w:rPr>
      </w:pPr>
    </w:p>
    <w:p w:rsidR="00EE0522" w:rsidRPr="0068782E" w:rsidRDefault="00EE0522" w:rsidP="00EE0522">
      <w:pPr>
        <w:rPr>
          <w:rFonts w:ascii="楷体" w:eastAsia="楷体" w:hAnsi="楷体" w:cs="楷体"/>
          <w:bCs/>
          <w:sz w:val="32"/>
          <w:szCs w:val="32"/>
        </w:rPr>
      </w:pPr>
    </w:p>
    <w:p w:rsidR="00EE0522" w:rsidRPr="0068782E" w:rsidRDefault="00EE0522" w:rsidP="00EE0522">
      <w:pPr>
        <w:rPr>
          <w:rFonts w:ascii="楷体" w:eastAsia="楷体" w:hAnsi="楷体" w:cs="楷体"/>
          <w:bCs/>
          <w:sz w:val="32"/>
          <w:szCs w:val="32"/>
        </w:rPr>
      </w:pPr>
    </w:p>
    <w:p w:rsidR="00EE0522" w:rsidRPr="0068782E" w:rsidRDefault="00EE0522" w:rsidP="00EE0522">
      <w:pPr>
        <w:rPr>
          <w:rFonts w:ascii="楷体" w:eastAsia="楷体" w:hAnsi="楷体" w:cs="楷体"/>
          <w:bCs/>
          <w:sz w:val="32"/>
          <w:szCs w:val="32"/>
        </w:rPr>
      </w:pPr>
    </w:p>
    <w:p w:rsidR="00EE0522" w:rsidRPr="0068782E" w:rsidRDefault="00EE0522" w:rsidP="00EE0522">
      <w:pPr>
        <w:rPr>
          <w:rFonts w:ascii="楷体" w:eastAsia="楷体" w:hAnsi="楷体" w:cs="楷体"/>
          <w:bCs/>
          <w:sz w:val="32"/>
          <w:szCs w:val="32"/>
        </w:rPr>
      </w:pPr>
    </w:p>
    <w:p w:rsidR="00EE0522" w:rsidRPr="0068782E" w:rsidRDefault="00EE0522" w:rsidP="00EE0522">
      <w:pPr>
        <w:rPr>
          <w:rFonts w:ascii="楷体" w:eastAsia="楷体" w:hAnsi="楷体" w:cs="楷体"/>
          <w:bCs/>
          <w:sz w:val="32"/>
          <w:szCs w:val="32"/>
        </w:rPr>
      </w:pPr>
    </w:p>
    <w:p w:rsidR="00EE0522" w:rsidRPr="0068782E" w:rsidRDefault="00EE0522" w:rsidP="00EE0522">
      <w:pPr>
        <w:rPr>
          <w:rFonts w:ascii="楷体" w:eastAsia="楷体" w:hAnsi="楷体" w:cs="楷体"/>
          <w:bCs/>
          <w:sz w:val="32"/>
          <w:szCs w:val="32"/>
        </w:rPr>
      </w:pPr>
    </w:p>
    <w:p w:rsidR="00EE0522" w:rsidRPr="0068782E" w:rsidRDefault="00EE0522" w:rsidP="00EE0522">
      <w:pPr>
        <w:rPr>
          <w:rFonts w:ascii="楷体" w:eastAsia="楷体" w:hAnsi="楷体" w:cs="楷体"/>
          <w:bCs/>
          <w:sz w:val="32"/>
          <w:szCs w:val="32"/>
        </w:rPr>
      </w:pPr>
    </w:p>
    <w:p w:rsidR="00EE0522" w:rsidRPr="0068782E" w:rsidRDefault="00EE0522" w:rsidP="00EE0522">
      <w:pPr>
        <w:rPr>
          <w:rFonts w:ascii="楷体" w:eastAsia="楷体" w:hAnsi="楷体" w:cs="楷体"/>
          <w:bCs/>
          <w:sz w:val="32"/>
          <w:szCs w:val="32"/>
        </w:rPr>
      </w:pPr>
    </w:p>
    <w:p w:rsidR="004C6CC2" w:rsidRPr="00EE0522" w:rsidRDefault="004C6CC2"/>
    <w:sectPr w:rsidR="004C6CC2" w:rsidRPr="00EE0522" w:rsidSect="00EE0522">
      <w:footerReference w:type="default" r:id="rId7"/>
      <w:pgSz w:w="23757" w:h="16783" w:orient="landscape"/>
      <w:pgMar w:top="1800" w:right="1440" w:bottom="1800" w:left="144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B7ABC" w:rsidRDefault="007B7ABC" w:rsidP="00EE0522">
      <w:r>
        <w:separator/>
      </w:r>
    </w:p>
  </w:endnote>
  <w:endnote w:type="continuationSeparator" w:id="1">
    <w:p w:rsidR="007B7ABC" w:rsidRDefault="007B7ABC" w:rsidP="00EE052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方正小标宋简体">
    <w:altName w:val="Arial Unicode MS"/>
    <w:charset w:val="86"/>
    <w:family w:val="auto"/>
    <w:pitch w:val="variable"/>
    <w:sig w:usb0="00000000"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_GB2312">
    <w:altName w:val="Arial Unicode MS"/>
    <w:charset w:val="86"/>
    <w:family w:val="modern"/>
    <w:pitch w:val="fixed"/>
    <w:sig w:usb0="00000000"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仿宋_GB2312">
    <w:altName w:val="Arial Unicode MS"/>
    <w:charset w:val="86"/>
    <w:family w:val="modern"/>
    <w:pitch w:val="fixed"/>
    <w:sig w:usb0="00000000" w:usb1="080E0000" w:usb2="00000010" w:usb3="00000000" w:csb0="00040000"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F7FD5" w:rsidRDefault="0038035C">
    <w:pPr>
      <w:pStyle w:val="a4"/>
      <w:jc w:val="center"/>
    </w:pPr>
    <w:fldSimple w:instr="PAGE   \* MERGEFORMAT">
      <w:r w:rsidR="006E7433" w:rsidRPr="006E7433">
        <w:rPr>
          <w:noProof/>
          <w:lang w:val="zh-CN"/>
        </w:rPr>
        <w:t>77</w:t>
      </w:r>
    </w:fldSimple>
  </w:p>
  <w:p w:rsidR="00FF7FD5" w:rsidRDefault="00FF7FD5">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B7ABC" w:rsidRDefault="007B7ABC" w:rsidP="00EE0522">
      <w:r>
        <w:separator/>
      </w:r>
    </w:p>
  </w:footnote>
  <w:footnote w:type="continuationSeparator" w:id="1">
    <w:p w:rsidR="007B7ABC" w:rsidRDefault="007B7ABC" w:rsidP="00EE052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9DC5D7B"/>
    <w:multiLevelType w:val="singleLevel"/>
    <w:tmpl w:val="69DC5D7B"/>
    <w:lvl w:ilvl="0">
      <w:start w:val="1"/>
      <w:numFmt w:val="chineseCounting"/>
      <w:suff w:val="nothing"/>
      <w:lvlText w:val="（%1）"/>
      <w:lvlJc w:val="left"/>
      <w:rPr>
        <w:rFonts w:hint="eastAsia"/>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hideSpellingErrors/>
  <w:hideGrammaticalErrors/>
  <w:defaultTabStop w:val="420"/>
  <w:drawingGridVerticalSpacing w:val="156"/>
  <w:displayHorizontalDrawingGridEvery w:val="0"/>
  <w:displayVerticalDrawingGridEvery w:val="2"/>
  <w:characterSpacingControl w:val="compressPunctuation"/>
  <w:hdrShapeDefaults>
    <o:shapedefaults v:ext="edit" spidmax="921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EE0522"/>
    <w:rsid w:val="00016F6D"/>
    <w:rsid w:val="0002318E"/>
    <w:rsid w:val="00062015"/>
    <w:rsid w:val="000F40D4"/>
    <w:rsid w:val="00272BA4"/>
    <w:rsid w:val="0038035C"/>
    <w:rsid w:val="004C6CC2"/>
    <w:rsid w:val="004D19C4"/>
    <w:rsid w:val="005F6524"/>
    <w:rsid w:val="006302E3"/>
    <w:rsid w:val="0067098A"/>
    <w:rsid w:val="006951FF"/>
    <w:rsid w:val="006E7433"/>
    <w:rsid w:val="007329C7"/>
    <w:rsid w:val="007B7ABC"/>
    <w:rsid w:val="00936AC0"/>
    <w:rsid w:val="00955D9A"/>
    <w:rsid w:val="00977D4C"/>
    <w:rsid w:val="00997928"/>
    <w:rsid w:val="009D68CB"/>
    <w:rsid w:val="00AD73C1"/>
    <w:rsid w:val="00BE0AB3"/>
    <w:rsid w:val="00D4591F"/>
    <w:rsid w:val="00D67E0C"/>
    <w:rsid w:val="00E405D9"/>
    <w:rsid w:val="00EE0522"/>
    <w:rsid w:val="00FF7FD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36AC0"/>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qFormat/>
    <w:rsid w:val="00EE052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EE0522"/>
    <w:rPr>
      <w:sz w:val="18"/>
      <w:szCs w:val="18"/>
    </w:rPr>
  </w:style>
  <w:style w:type="paragraph" w:styleId="a4">
    <w:name w:val="footer"/>
    <w:basedOn w:val="a"/>
    <w:link w:val="Char0"/>
    <w:uiPriority w:val="99"/>
    <w:unhideWhenUsed/>
    <w:rsid w:val="00EE0522"/>
    <w:pPr>
      <w:tabs>
        <w:tab w:val="center" w:pos="4153"/>
        <w:tab w:val="right" w:pos="8306"/>
      </w:tabs>
      <w:snapToGrid w:val="0"/>
      <w:jc w:val="left"/>
    </w:pPr>
    <w:rPr>
      <w:sz w:val="18"/>
      <w:szCs w:val="18"/>
    </w:rPr>
  </w:style>
  <w:style w:type="character" w:customStyle="1" w:styleId="Char0">
    <w:name w:val="页脚 Char"/>
    <w:basedOn w:val="a0"/>
    <w:link w:val="a4"/>
    <w:uiPriority w:val="99"/>
    <w:rsid w:val="00EE0522"/>
    <w:rPr>
      <w:sz w:val="18"/>
      <w:szCs w:val="18"/>
    </w:rPr>
  </w:style>
  <w:style w:type="character" w:customStyle="1" w:styleId="font11">
    <w:name w:val="font11"/>
    <w:basedOn w:val="a0"/>
    <w:qFormat/>
    <w:rsid w:val="00EE0522"/>
    <w:rPr>
      <w:rFonts w:ascii="宋体" w:eastAsia="宋体" w:hAnsi="宋体" w:cs="宋体" w:hint="eastAsia"/>
      <w:strike/>
      <w:color w:val="000000"/>
      <w:sz w:val="24"/>
      <w:szCs w:val="24"/>
    </w:rPr>
  </w:style>
  <w:style w:type="character" w:customStyle="1" w:styleId="font21">
    <w:name w:val="font21"/>
    <w:basedOn w:val="a0"/>
    <w:qFormat/>
    <w:rsid w:val="00EE0522"/>
    <w:rPr>
      <w:rFonts w:ascii="宋体" w:eastAsia="宋体" w:hAnsi="宋体" w:cs="宋体" w:hint="eastAsia"/>
      <w:color w:val="000000"/>
      <w:sz w:val="24"/>
      <w:szCs w:val="24"/>
      <w:u w:val="none"/>
    </w:rPr>
  </w:style>
  <w:style w:type="character" w:customStyle="1" w:styleId="font41">
    <w:name w:val="font41"/>
    <w:basedOn w:val="a0"/>
    <w:qFormat/>
    <w:rsid w:val="00EE0522"/>
    <w:rPr>
      <w:rFonts w:ascii="宋体" w:eastAsia="宋体" w:hAnsi="宋体" w:cs="宋体" w:hint="eastAsia"/>
      <w:color w:val="000000"/>
      <w:sz w:val="24"/>
      <w:szCs w:val="24"/>
      <w:u w:val="none"/>
    </w:rPr>
  </w:style>
  <w:style w:type="paragraph" w:styleId="a5">
    <w:name w:val="Balloon Text"/>
    <w:basedOn w:val="a"/>
    <w:link w:val="Char1"/>
    <w:uiPriority w:val="99"/>
    <w:semiHidden/>
    <w:unhideWhenUsed/>
    <w:rsid w:val="00EE0522"/>
    <w:rPr>
      <w:rFonts w:ascii="Calibri" w:eastAsia="宋体" w:hAnsi="Calibri" w:cs="Times New Roman"/>
      <w:sz w:val="18"/>
      <w:szCs w:val="18"/>
    </w:rPr>
  </w:style>
  <w:style w:type="character" w:customStyle="1" w:styleId="Char1">
    <w:name w:val="批注框文本 Char"/>
    <w:basedOn w:val="a0"/>
    <w:link w:val="a5"/>
    <w:uiPriority w:val="99"/>
    <w:semiHidden/>
    <w:rsid w:val="00EE0522"/>
    <w:rPr>
      <w:rFonts w:ascii="Calibri" w:eastAsia="宋体" w:hAnsi="Calibri"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78</Pages>
  <Words>16986</Words>
  <Characters>96821</Characters>
  <Application>Microsoft Office Word</Application>
  <DocSecurity>0</DocSecurity>
  <Lines>806</Lines>
  <Paragraphs>227</Paragraphs>
  <ScaleCrop>false</ScaleCrop>
  <Company>微软中国</Company>
  <LinksUpToDate>false</LinksUpToDate>
  <CharactersWithSpaces>113580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余能佳</dc:creator>
  <cp:lastModifiedBy>余能佳</cp:lastModifiedBy>
  <cp:revision>5</cp:revision>
  <dcterms:created xsi:type="dcterms:W3CDTF">2020-06-29T06:14:00Z</dcterms:created>
  <dcterms:modified xsi:type="dcterms:W3CDTF">2020-06-30T06:41:00Z</dcterms:modified>
</cp:coreProperties>
</file>