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" w:firstLineChars="116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税务行政许可申请材料接收清单</w:t>
      </w:r>
    </w:p>
    <w:tbl>
      <w:tblPr>
        <w:tblStyle w:val="3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62"/>
        <w:gridCol w:w="3458"/>
        <w:gridCol w:w="1386"/>
        <w:gridCol w:w="93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申请人名称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统一社会信用代码（纳税人识别号）</w:t>
            </w:r>
          </w:p>
        </w:tc>
        <w:tc>
          <w:tcPr>
            <w:tcW w:w="713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45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909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□企业印制发票审批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□对纳税人延期缴纳税款的核准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一、税务行政许可申请表原件（□）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二、经办人身份证件（ □ 已查验）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236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（委托代理人申请的勾选此项）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exact"/>
              <w:ind w:firstLine="236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三、代理委托书原件（ □ ）、代理人身份证件（ □ 已查验）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四、其他申请材料：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企业印制发票审批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申请材料名称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材料形式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原件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复印件</w:t>
            </w:r>
          </w:p>
        </w:tc>
        <w:tc>
          <w:tcPr>
            <w:tcW w:w="135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1.《印刷经营许可证》或《其他印刷品印制许可证》  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已查验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2.生产设备、生产流程及安全管理制度       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3.生产工艺及产品检验制度                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4.保存、运输及交付相关制度                     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99" w:type="dxa"/>
            <w:gridSpan w:val="5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对纳税人延期缴纳税款的核准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申请材料名称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材料形式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原件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复印件</w:t>
            </w: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所有银行存款账户的对账单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已查验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经办人/代理人（签字确认）：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提交日期：   年  月  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主管税务机关收件人：                  收件日期：   年  月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税务行政许可实施机关收件人：          收件日期：   年  月  日</w:t>
      </w:r>
    </w:p>
    <w:p>
      <w:pPr>
        <w:spacing w:line="440" w:lineRule="exact"/>
        <w:rPr>
          <w:rFonts w:hint="eastAsia"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注：1.本清单仅适用于代办转报情形。</w:t>
      </w:r>
    </w:p>
    <w:p>
      <w:pPr>
        <w:spacing w:line="440" w:lineRule="exact"/>
        <w:ind w:left="821" w:leftChars="261" w:hanging="273" w:hangingChars="97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2.主管税务机关对申请材料进行形式审查，本清单所列申请材料齐全，符合法定形式的，予以转报。</w:t>
      </w:r>
    </w:p>
    <w:p>
      <w:pPr>
        <w:spacing w:line="440" w:lineRule="exact"/>
        <w:ind w:left="821" w:leftChars="261" w:hanging="273" w:hangingChars="97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3.本清单一式三份，申请人、主管税务机关、税务行政许可实施机关各留存一份。</w:t>
      </w:r>
    </w:p>
    <w:p>
      <w:pPr>
        <w:spacing w:line="440" w:lineRule="exact"/>
        <w:ind w:left="821" w:leftChars="261" w:hanging="273" w:hangingChars="97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4.自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</w:rPr>
        <w:t>日起，申请人可通过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b/>
          <w:sz w:val="28"/>
          <w:szCs w:val="28"/>
        </w:rPr>
        <w:t>途径查询受理结果。</w:t>
      </w:r>
    </w:p>
    <w:p>
      <w:pPr>
        <w:spacing w:line="360" w:lineRule="auto"/>
        <w:rPr>
          <w:rFonts w:hint="eastAsia" w:ascii="黑体" w:hAnsi="黑体" w:eastAsia="黑体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- 9 -</w:t>
    </w:r>
    <w:r>
      <w:fldChar w:fldCharType="end"/>
    </w:r>
  </w:p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- 10 -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7A7A"/>
    <w:rsid w:val="705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2019-12-04T02:08:00Z</dcterms:created>
  <dc:creator>WPS_375339998</dc:creator>
  <cp:lastModifiedBy>WPS_375339998</cp:lastModifiedBy>
  <dcterms:modified xsi:type="dcterms:W3CDTF">2019-12-04T02:08:55Z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