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撤销税务行政许可决定书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）税许撤销字  第（）号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日取得的</w:t>
      </w:r>
      <w:r>
        <w:rPr>
          <w:rFonts w:hint="eastAsia" w:ascii="仿宋_GB2312" w:eastAsia="仿宋_GB2312"/>
          <w:sz w:val="32"/>
          <w:u w:val="single"/>
        </w:rPr>
        <w:t xml:space="preserve">        （项目名称）             </w:t>
      </w:r>
      <w:r>
        <w:rPr>
          <w:rFonts w:hint="eastAsia" w:ascii="仿宋_GB2312" w:eastAsia="仿宋_GB2312"/>
          <w:sz w:val="32"/>
        </w:rPr>
        <w:t>税务行政许可，经核实，系</w:t>
      </w:r>
      <w:r>
        <w:rPr>
          <w:rFonts w:hint="eastAsia" w:ascii="仿宋_GB2312" w:eastAsia="仿宋_GB2312"/>
          <w:sz w:val="32"/>
          <w:u w:val="single"/>
        </w:rPr>
        <w:t xml:space="preserve">   （违法取得行政许可的原因）        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根据《中华人民共和国行政许可法》第六十九条第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款第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项的规定，决定予以撤销。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如你（单位）不服，请于收到本决定之日起六十日内向</w:t>
      </w:r>
      <w:r>
        <w:rPr>
          <w:rFonts w:hint="eastAsia" w:ascii="仿宋_GB2312" w:eastAsia="仿宋_GB2312"/>
          <w:sz w:val="32"/>
          <w:u w:val="single"/>
        </w:rPr>
        <w:t xml:space="preserve">    （行政复议机关名称 ）    </w:t>
      </w:r>
      <w:r>
        <w:rPr>
          <w:rFonts w:hint="eastAsia" w:ascii="仿宋_GB2312" w:eastAsia="仿宋_GB2312"/>
          <w:sz w:val="32"/>
        </w:rPr>
        <w:t>申请行政复议，或者在六个月内向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人民法院提起诉讼。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tbl>
      <w:tblPr>
        <w:tblStyle w:val="2"/>
        <w:tblpPr w:leftFromText="180" w:rightFromText="180" w:vertAnchor="text" w:horzAnchor="margin" w:tblpY="2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52F0E"/>
    <w:rsid w:val="6915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2019-12-04T02:07:00Z</dcterms:created>
  <dc:creator>WPS_375339998</dc:creator>
  <cp:lastModifiedBy>WPS_375339998</cp:lastModifiedBy>
  <dcterms:modified xsi:type="dcterms:W3CDTF">2019-12-04T02:07:37Z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