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52"/>
          <w:szCs w:val="52"/>
        </w:rPr>
        <w:t>税务行政许可受理通知书</w:t>
      </w:r>
    </w:p>
    <w:p>
      <w:pPr>
        <w:spacing w:after="156" w:afterLines="50"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）税许受字  第（）号</w:t>
      </w: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   （项目名称）               </w:t>
      </w:r>
      <w:r>
        <w:rPr>
          <w:rFonts w:hint="eastAsia" w:ascii="仿宋_GB2312" w:eastAsia="仿宋_GB2312"/>
          <w:sz w:val="32"/>
        </w:rPr>
        <w:t>税务行政许可申请收悉。</w:t>
      </w:r>
    </w:p>
    <w:p>
      <w:pPr>
        <w:spacing w:line="640" w:lineRule="atLeast"/>
        <w:ind w:firstLine="66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经审查，根据《中华人民共和国行政许可法》第三十二条第一款第五项的规定，决定自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日起受理。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Cs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440" w:lineRule="exact"/>
        <w:rPr>
          <w:rFonts w:ascii="仿宋_GB2312" w:eastAsia="仿宋_GB2312"/>
          <w:bCs/>
          <w:sz w:val="28"/>
          <w:szCs w:val="28"/>
        </w:rPr>
      </w:pPr>
    </w:p>
    <w:p>
      <w:pPr>
        <w:spacing w:line="44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注：</w:t>
      </w:r>
      <w:r>
        <w:rPr>
          <w:rFonts w:hint="eastAsia" w:ascii="仿宋_GB2312" w:hAnsi="宋体" w:eastAsia="仿宋_GB2312"/>
          <w:bCs/>
          <w:sz w:val="28"/>
          <w:szCs w:val="28"/>
        </w:rPr>
        <w:t>1.税务行政许可事项，不收取任何费用。</w:t>
      </w:r>
    </w:p>
    <w:p>
      <w:pPr>
        <w:spacing w:line="440" w:lineRule="exact"/>
        <w:ind w:left="837" w:leftChars="268" w:hanging="274" w:hangingChars="98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2.以上受理事项法定办结时限为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个工作日，承诺办结时限为</w:t>
      </w:r>
    </w:p>
    <w:p>
      <w:pPr>
        <w:spacing w:line="440" w:lineRule="exact"/>
        <w:ind w:left="837" w:leftChars="268" w:hanging="274" w:hangingChars="98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个工作日，</w:t>
      </w:r>
      <w:r>
        <w:rPr>
          <w:rFonts w:hint="eastAsia" w:ascii="仿宋_GB2312" w:eastAsia="仿宋_GB2312"/>
          <w:bCs/>
          <w:sz w:val="28"/>
          <w:szCs w:val="28"/>
        </w:rPr>
        <w:t>依法需要听证、招标的，所需时间不计算在上述期限内。</w:t>
      </w:r>
    </w:p>
    <w:p>
      <w:pPr>
        <w:spacing w:line="440" w:lineRule="exact"/>
        <w:ind w:left="837" w:leftChars="268" w:hanging="274" w:hangingChars="98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3.行政许可决定文书将通过</w:t>
      </w:r>
      <w:r>
        <w:rPr>
          <w:rFonts w:hint="eastAsia" w:ascii="宋体" w:hAnsi="宋体"/>
          <w:bCs/>
          <w:sz w:val="24"/>
        </w:rPr>
        <w:t>□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受理窗口 </w:t>
      </w:r>
      <w:r>
        <w:rPr>
          <w:rFonts w:hint="eastAsia" w:ascii="宋体" w:hAnsi="宋体"/>
          <w:bCs/>
          <w:sz w:val="24"/>
        </w:rPr>
        <w:t>□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主管税务机关代办转报窗口 </w:t>
      </w:r>
      <w:r>
        <w:rPr>
          <w:rFonts w:hint="eastAsia" w:ascii="宋体" w:hAnsi="宋体"/>
          <w:bCs/>
          <w:sz w:val="24"/>
        </w:rPr>
        <w:t>□</w:t>
      </w:r>
      <w:r>
        <w:rPr>
          <w:rFonts w:hint="eastAsia" w:ascii="仿宋_GB2312" w:hAnsi="宋体" w:eastAsia="仿宋_GB2312"/>
          <w:bCs/>
          <w:sz w:val="28"/>
          <w:szCs w:val="28"/>
        </w:rPr>
        <w:t>邮寄方式发放，如有提前，将电话通知。</w:t>
      </w:r>
    </w:p>
    <w:p>
      <w:pPr>
        <w:spacing w:after="156" w:afterLines="50" w:line="440" w:lineRule="exact"/>
        <w:ind w:left="837" w:leftChars="268" w:hanging="274" w:hangingChars="98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4.申请人可通过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bCs/>
          <w:sz w:val="28"/>
          <w:szCs w:val="28"/>
        </w:rPr>
        <w:t>途径查询办理进程。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11A3"/>
    <w:rsid w:val="2A1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2019-12-04T02:04:00Z</dcterms:created>
  <dc:creator>WPS_375339998</dc:creator>
  <cp:lastModifiedBy>WPS_375339998</cp:lastModifiedBy>
  <dcterms:modified xsi:type="dcterms:W3CDTF">2019-12-04T02:04:23Z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