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43C" w:rsidRDefault="008F743C" w:rsidP="008F743C">
      <w:pPr>
        <w:spacing w:line="624" w:lineRule="exact"/>
        <w:ind w:left="5121"/>
        <w:jc w:val="left"/>
        <w:rPr>
          <w:rFonts w:ascii="Noto Sans CJK JP Regular" w:eastAsia="Noto Sans CJK JP Regular"/>
          <w:sz w:val="32"/>
        </w:rPr>
      </w:pPr>
      <w:r>
        <w:rPr>
          <w:rFonts w:ascii="Noto Sans CJK JP Regular" w:eastAsia="Noto Sans CJK JP Regular" w:hint="eastAsia"/>
          <w:sz w:val="32"/>
        </w:rPr>
        <w:t>非居民企业所得税汇总纳税信息清册</w:t>
      </w:r>
    </w:p>
    <w:p w:rsidR="008F743C" w:rsidRDefault="008F743C" w:rsidP="008F743C">
      <w:pPr>
        <w:pStyle w:val="a5"/>
        <w:spacing w:before="14"/>
        <w:rPr>
          <w:rFonts w:ascii="Noto Sans CJK JP Regular"/>
          <w:sz w:val="15"/>
        </w:rPr>
      </w:pPr>
    </w:p>
    <w:tbl>
      <w:tblPr>
        <w:tblW w:w="12025" w:type="dxa"/>
        <w:tblInd w:w="1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15"/>
        <w:gridCol w:w="1877"/>
        <w:gridCol w:w="2269"/>
        <w:gridCol w:w="3664"/>
      </w:tblGrid>
      <w:tr w:rsidR="008F743C" w:rsidTr="00915356">
        <w:trPr>
          <w:trHeight w:val="1027"/>
        </w:trPr>
        <w:tc>
          <w:tcPr>
            <w:tcW w:w="6092" w:type="dxa"/>
            <w:gridSpan w:val="2"/>
          </w:tcPr>
          <w:p w:rsidR="008F743C" w:rsidRDefault="008F743C" w:rsidP="00915356">
            <w:pPr>
              <w:pStyle w:val="TableParagraph"/>
              <w:spacing w:before="3"/>
              <w:rPr>
                <w:rFonts w:ascii="Noto Sans CJK JP Regular"/>
                <w:sz w:val="13"/>
              </w:rPr>
            </w:pPr>
          </w:p>
          <w:p w:rsidR="008F743C" w:rsidRDefault="008F743C" w:rsidP="00915356">
            <w:pPr>
              <w:pStyle w:val="TableParagraph"/>
              <w:spacing w:before="1"/>
              <w:ind w:left="107"/>
            </w:pPr>
            <w:r>
              <w:t xml:space="preserve">纳税人识别号 </w:t>
            </w:r>
          </w:p>
        </w:tc>
        <w:tc>
          <w:tcPr>
            <w:tcW w:w="5933" w:type="dxa"/>
            <w:gridSpan w:val="2"/>
          </w:tcPr>
          <w:p w:rsidR="008F743C" w:rsidRDefault="008F743C" w:rsidP="00915356">
            <w:pPr>
              <w:pStyle w:val="TableParagraph"/>
              <w:spacing w:before="3"/>
              <w:rPr>
                <w:rFonts w:ascii="Noto Sans CJK JP Regular"/>
                <w:sz w:val="13"/>
              </w:rPr>
            </w:pPr>
          </w:p>
          <w:p w:rsidR="008F743C" w:rsidRDefault="008F743C" w:rsidP="00915356">
            <w:pPr>
              <w:pStyle w:val="TableParagraph"/>
              <w:spacing w:before="1"/>
              <w:ind w:left="107"/>
            </w:pPr>
            <w:r>
              <w:t xml:space="preserve">纳税人名称 </w:t>
            </w:r>
          </w:p>
        </w:tc>
      </w:tr>
      <w:tr w:rsidR="008F743C" w:rsidTr="00915356">
        <w:trPr>
          <w:trHeight w:val="1029"/>
        </w:trPr>
        <w:tc>
          <w:tcPr>
            <w:tcW w:w="4215" w:type="dxa"/>
          </w:tcPr>
          <w:p w:rsidR="008F743C" w:rsidRDefault="008F743C" w:rsidP="00915356">
            <w:pPr>
              <w:pStyle w:val="TableParagraph"/>
              <w:spacing w:before="3"/>
              <w:rPr>
                <w:rFonts w:ascii="Noto Sans CJK JP Regular"/>
                <w:sz w:val="13"/>
              </w:rPr>
            </w:pPr>
          </w:p>
          <w:p w:rsidR="008F743C" w:rsidRDefault="008F743C" w:rsidP="00915356">
            <w:pPr>
              <w:pStyle w:val="TableParagraph"/>
              <w:spacing w:before="1"/>
              <w:ind w:left="107"/>
            </w:pPr>
            <w:r>
              <w:t xml:space="preserve">法定代表人（负责人） </w:t>
            </w:r>
          </w:p>
        </w:tc>
        <w:tc>
          <w:tcPr>
            <w:tcW w:w="4146" w:type="dxa"/>
            <w:gridSpan w:val="2"/>
          </w:tcPr>
          <w:p w:rsidR="008F743C" w:rsidRDefault="008F743C" w:rsidP="00915356">
            <w:pPr>
              <w:pStyle w:val="TableParagraph"/>
              <w:spacing w:before="3"/>
              <w:rPr>
                <w:rFonts w:ascii="Noto Sans CJK JP Regular"/>
                <w:sz w:val="13"/>
              </w:rPr>
            </w:pPr>
          </w:p>
          <w:p w:rsidR="008F743C" w:rsidRDefault="008F743C" w:rsidP="00915356">
            <w:pPr>
              <w:pStyle w:val="TableParagraph"/>
              <w:spacing w:before="1"/>
              <w:ind w:left="107"/>
            </w:pPr>
            <w:r>
              <w:t xml:space="preserve">注册地址 </w:t>
            </w:r>
          </w:p>
        </w:tc>
        <w:tc>
          <w:tcPr>
            <w:tcW w:w="3664" w:type="dxa"/>
          </w:tcPr>
          <w:p w:rsidR="008F743C" w:rsidRDefault="008F743C" w:rsidP="00915356">
            <w:pPr>
              <w:pStyle w:val="TableParagraph"/>
              <w:spacing w:before="3"/>
              <w:rPr>
                <w:rFonts w:ascii="Noto Sans CJK JP Regular"/>
                <w:sz w:val="13"/>
              </w:rPr>
            </w:pPr>
          </w:p>
          <w:p w:rsidR="008F743C" w:rsidRDefault="008F743C" w:rsidP="00915356">
            <w:pPr>
              <w:pStyle w:val="TableParagraph"/>
              <w:spacing w:before="1"/>
              <w:ind w:left="106"/>
            </w:pPr>
            <w:r>
              <w:t xml:space="preserve">注册地邮政编码 </w:t>
            </w:r>
          </w:p>
        </w:tc>
      </w:tr>
    </w:tbl>
    <w:tbl>
      <w:tblPr>
        <w:tblpPr w:leftFromText="180" w:rightFromText="180" w:vertAnchor="page" w:horzAnchor="page" w:tblpX="2421" w:tblpY="4379"/>
        <w:tblOverlap w:val="never"/>
        <w:tblW w:w="12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47"/>
        <w:gridCol w:w="849"/>
        <w:gridCol w:w="815"/>
        <w:gridCol w:w="710"/>
        <w:gridCol w:w="990"/>
        <w:gridCol w:w="743"/>
        <w:gridCol w:w="1132"/>
        <w:gridCol w:w="1135"/>
        <w:gridCol w:w="1132"/>
        <w:gridCol w:w="1101"/>
        <w:gridCol w:w="1190"/>
        <w:gridCol w:w="708"/>
        <w:gridCol w:w="662"/>
      </w:tblGrid>
      <w:tr w:rsidR="008F743C" w:rsidTr="00915356">
        <w:trPr>
          <w:trHeight w:val="1027"/>
        </w:trPr>
        <w:tc>
          <w:tcPr>
            <w:tcW w:w="847" w:type="dxa"/>
            <w:tcBorders>
              <w:top w:val="nil"/>
            </w:tcBorders>
          </w:tcPr>
          <w:p w:rsidR="008F743C" w:rsidRDefault="008F743C" w:rsidP="00915356">
            <w:pPr>
              <w:pStyle w:val="TableParagraph"/>
              <w:spacing w:before="9"/>
              <w:rPr>
                <w:rFonts w:ascii="Noto Sans CJK JP Regular"/>
                <w:sz w:val="9"/>
              </w:rPr>
            </w:pPr>
          </w:p>
          <w:p w:rsidR="008F743C" w:rsidRDefault="008F743C" w:rsidP="00915356">
            <w:pPr>
              <w:pStyle w:val="TableParagraph"/>
              <w:spacing w:line="175" w:lineRule="auto"/>
              <w:ind w:left="107" w:right="-15"/>
            </w:pPr>
            <w:r>
              <w:t>纳税人</w:t>
            </w:r>
            <w:r>
              <w:rPr>
                <w:spacing w:val="-1"/>
              </w:rPr>
              <w:t>识别号</w:t>
            </w:r>
            <w:r>
              <w:t xml:space="preserve"> </w:t>
            </w:r>
          </w:p>
        </w:tc>
        <w:tc>
          <w:tcPr>
            <w:tcW w:w="849" w:type="dxa"/>
            <w:tcBorders>
              <w:top w:val="nil"/>
            </w:tcBorders>
          </w:tcPr>
          <w:p w:rsidR="008F743C" w:rsidRDefault="008F743C" w:rsidP="00915356">
            <w:pPr>
              <w:pStyle w:val="TableParagraph"/>
              <w:spacing w:before="9"/>
              <w:rPr>
                <w:rFonts w:ascii="Noto Sans CJK JP Regular"/>
                <w:sz w:val="9"/>
              </w:rPr>
            </w:pPr>
          </w:p>
          <w:p w:rsidR="008F743C" w:rsidRDefault="008F743C" w:rsidP="00915356">
            <w:pPr>
              <w:pStyle w:val="TableParagraph"/>
              <w:spacing w:line="175" w:lineRule="auto"/>
              <w:ind w:left="105" w:right="95"/>
            </w:pPr>
            <w:r>
              <w:t xml:space="preserve">纳税人名称 </w:t>
            </w:r>
          </w:p>
        </w:tc>
        <w:tc>
          <w:tcPr>
            <w:tcW w:w="815" w:type="dxa"/>
            <w:tcBorders>
              <w:top w:val="nil"/>
            </w:tcBorders>
          </w:tcPr>
          <w:p w:rsidR="008F743C" w:rsidRDefault="008F743C" w:rsidP="00915356">
            <w:pPr>
              <w:pStyle w:val="TableParagraph"/>
              <w:spacing w:before="9"/>
              <w:rPr>
                <w:rFonts w:ascii="Noto Sans CJK JP Regular"/>
                <w:sz w:val="9"/>
              </w:rPr>
            </w:pPr>
          </w:p>
          <w:p w:rsidR="008F743C" w:rsidRDefault="008F743C" w:rsidP="00915356">
            <w:pPr>
              <w:pStyle w:val="TableParagraph"/>
              <w:spacing w:line="175" w:lineRule="auto"/>
              <w:ind w:left="195" w:right="82"/>
            </w:pPr>
            <w:r>
              <w:t xml:space="preserve">行政区划 </w:t>
            </w:r>
          </w:p>
        </w:tc>
        <w:tc>
          <w:tcPr>
            <w:tcW w:w="710" w:type="dxa"/>
            <w:tcBorders>
              <w:top w:val="nil"/>
            </w:tcBorders>
          </w:tcPr>
          <w:p w:rsidR="008F743C" w:rsidRDefault="008F743C" w:rsidP="00915356">
            <w:pPr>
              <w:pStyle w:val="TableParagraph"/>
              <w:spacing w:before="9"/>
              <w:rPr>
                <w:rFonts w:ascii="Noto Sans CJK JP Regular"/>
                <w:sz w:val="9"/>
              </w:rPr>
            </w:pPr>
          </w:p>
          <w:p w:rsidR="008F743C" w:rsidRDefault="008F743C" w:rsidP="00915356">
            <w:pPr>
              <w:pStyle w:val="TableParagraph"/>
              <w:spacing w:line="175" w:lineRule="auto"/>
              <w:ind w:left="109" w:right="23"/>
            </w:pPr>
            <w:r>
              <w:t xml:space="preserve">企业类型 </w:t>
            </w:r>
          </w:p>
        </w:tc>
        <w:tc>
          <w:tcPr>
            <w:tcW w:w="990" w:type="dxa"/>
            <w:tcBorders>
              <w:top w:val="nil"/>
            </w:tcBorders>
          </w:tcPr>
          <w:p w:rsidR="008F743C" w:rsidRDefault="008F743C" w:rsidP="00915356">
            <w:pPr>
              <w:pStyle w:val="TableParagraph"/>
              <w:spacing w:before="37" w:line="175" w:lineRule="auto"/>
              <w:ind w:left="108" w:right="20"/>
            </w:pPr>
            <w:r>
              <w:t xml:space="preserve">跨地区转移类 </w:t>
            </w:r>
          </w:p>
          <w:p w:rsidR="008F743C" w:rsidRDefault="008F743C" w:rsidP="00915356">
            <w:pPr>
              <w:pStyle w:val="TableParagraph"/>
              <w:spacing w:line="320" w:lineRule="exact"/>
              <w:ind w:left="108"/>
            </w:pPr>
            <w:r>
              <w:t xml:space="preserve">型 </w:t>
            </w:r>
          </w:p>
        </w:tc>
        <w:tc>
          <w:tcPr>
            <w:tcW w:w="743" w:type="dxa"/>
            <w:tcBorders>
              <w:top w:val="nil"/>
            </w:tcBorders>
          </w:tcPr>
          <w:p w:rsidR="008F743C" w:rsidRDefault="008F743C" w:rsidP="00915356">
            <w:pPr>
              <w:pStyle w:val="TableParagraph"/>
              <w:spacing w:line="339" w:lineRule="exact"/>
              <w:ind w:left="111"/>
            </w:pPr>
            <w:r>
              <w:rPr>
                <w:spacing w:val="1"/>
              </w:rPr>
              <w:t>就 地</w:t>
            </w:r>
          </w:p>
          <w:p w:rsidR="008F743C" w:rsidRDefault="008F743C" w:rsidP="00915356">
            <w:pPr>
              <w:pStyle w:val="TableParagraph"/>
              <w:spacing w:line="326" w:lineRule="exact"/>
              <w:ind w:left="111"/>
            </w:pPr>
            <w:r>
              <w:rPr>
                <w:spacing w:val="1"/>
              </w:rPr>
              <w:t>缴 纳</w:t>
            </w:r>
          </w:p>
          <w:p w:rsidR="008F743C" w:rsidRDefault="008F743C" w:rsidP="00915356">
            <w:pPr>
              <w:pStyle w:val="TableParagraph"/>
              <w:spacing w:line="342" w:lineRule="exact"/>
              <w:ind w:left="111"/>
            </w:pPr>
            <w:r>
              <w:t xml:space="preserve">标识 </w:t>
            </w:r>
          </w:p>
        </w:tc>
        <w:tc>
          <w:tcPr>
            <w:tcW w:w="1132" w:type="dxa"/>
            <w:tcBorders>
              <w:top w:val="nil"/>
            </w:tcBorders>
          </w:tcPr>
          <w:p w:rsidR="008F743C" w:rsidRDefault="008F743C" w:rsidP="00915356">
            <w:pPr>
              <w:pStyle w:val="TableParagraph"/>
              <w:spacing w:before="9"/>
              <w:rPr>
                <w:rFonts w:ascii="Noto Sans CJK JP Regular"/>
                <w:sz w:val="9"/>
              </w:rPr>
            </w:pPr>
          </w:p>
          <w:p w:rsidR="008F743C" w:rsidRDefault="008F743C" w:rsidP="00915356">
            <w:pPr>
              <w:pStyle w:val="TableParagraph"/>
              <w:spacing w:line="175" w:lineRule="auto"/>
              <w:ind w:left="110" w:right="88"/>
            </w:pPr>
            <w:r>
              <w:t xml:space="preserve">不就地缴纳原因 </w:t>
            </w:r>
          </w:p>
        </w:tc>
        <w:tc>
          <w:tcPr>
            <w:tcW w:w="1135" w:type="dxa"/>
            <w:tcBorders>
              <w:top w:val="nil"/>
            </w:tcBorders>
          </w:tcPr>
          <w:p w:rsidR="008F743C" w:rsidRDefault="008F743C" w:rsidP="00915356">
            <w:pPr>
              <w:pStyle w:val="TableParagraph"/>
              <w:spacing w:before="9"/>
              <w:rPr>
                <w:rFonts w:ascii="Noto Sans CJK JP Regular"/>
                <w:sz w:val="9"/>
              </w:rPr>
            </w:pPr>
          </w:p>
          <w:p w:rsidR="008F743C" w:rsidRDefault="008F743C" w:rsidP="00915356">
            <w:pPr>
              <w:pStyle w:val="TableParagraph"/>
              <w:spacing w:line="175" w:lineRule="auto"/>
              <w:ind w:left="113" w:right="63"/>
            </w:pPr>
            <w:r>
              <w:t xml:space="preserve">季度预缴预算科目 </w:t>
            </w:r>
          </w:p>
        </w:tc>
        <w:tc>
          <w:tcPr>
            <w:tcW w:w="1132" w:type="dxa"/>
            <w:tcBorders>
              <w:top w:val="nil"/>
            </w:tcBorders>
          </w:tcPr>
          <w:p w:rsidR="008F743C" w:rsidRDefault="008F743C" w:rsidP="00915356">
            <w:pPr>
              <w:pStyle w:val="TableParagraph"/>
              <w:spacing w:before="9"/>
              <w:rPr>
                <w:rFonts w:ascii="Noto Sans CJK JP Regular"/>
                <w:sz w:val="9"/>
              </w:rPr>
            </w:pPr>
          </w:p>
          <w:p w:rsidR="008F743C" w:rsidRDefault="008F743C" w:rsidP="00915356">
            <w:pPr>
              <w:pStyle w:val="TableParagraph"/>
              <w:spacing w:line="175" w:lineRule="auto"/>
              <w:ind w:left="111" w:right="62"/>
            </w:pPr>
            <w:r>
              <w:t xml:space="preserve">季度预缴预算级次 </w:t>
            </w:r>
          </w:p>
        </w:tc>
        <w:tc>
          <w:tcPr>
            <w:tcW w:w="1101" w:type="dxa"/>
            <w:tcBorders>
              <w:top w:val="nil"/>
            </w:tcBorders>
          </w:tcPr>
          <w:p w:rsidR="008F743C" w:rsidRDefault="008F743C" w:rsidP="00915356">
            <w:pPr>
              <w:pStyle w:val="TableParagraph"/>
              <w:spacing w:before="37" w:line="175" w:lineRule="auto"/>
              <w:ind w:left="115" w:right="71"/>
            </w:pPr>
            <w:r>
              <w:t>年度汇算清缴预算</w:t>
            </w:r>
          </w:p>
          <w:p w:rsidR="008F743C" w:rsidRDefault="008F743C" w:rsidP="00915356">
            <w:pPr>
              <w:pStyle w:val="TableParagraph"/>
              <w:spacing w:line="320" w:lineRule="exact"/>
              <w:ind w:left="115"/>
            </w:pPr>
            <w:r>
              <w:t xml:space="preserve">科目 </w:t>
            </w:r>
          </w:p>
        </w:tc>
        <w:tc>
          <w:tcPr>
            <w:tcW w:w="1190" w:type="dxa"/>
            <w:tcBorders>
              <w:top w:val="nil"/>
            </w:tcBorders>
          </w:tcPr>
          <w:p w:rsidR="008F743C" w:rsidRDefault="008F743C" w:rsidP="00915356">
            <w:pPr>
              <w:pStyle w:val="TableParagraph"/>
              <w:spacing w:before="37" w:line="175" w:lineRule="auto"/>
              <w:ind w:left="115" w:right="44"/>
            </w:pPr>
            <w:r>
              <w:t xml:space="preserve">年度汇算清缴预算 </w:t>
            </w:r>
          </w:p>
          <w:p w:rsidR="008F743C" w:rsidRDefault="008F743C" w:rsidP="00915356">
            <w:pPr>
              <w:pStyle w:val="TableParagraph"/>
              <w:spacing w:line="320" w:lineRule="exact"/>
              <w:ind w:left="115"/>
            </w:pPr>
            <w:r>
              <w:t xml:space="preserve">级次 </w:t>
            </w:r>
          </w:p>
        </w:tc>
        <w:tc>
          <w:tcPr>
            <w:tcW w:w="708" w:type="dxa"/>
            <w:tcBorders>
              <w:top w:val="nil"/>
            </w:tcBorders>
          </w:tcPr>
          <w:p w:rsidR="008F743C" w:rsidRDefault="008F743C" w:rsidP="00915356">
            <w:pPr>
              <w:pStyle w:val="TableParagraph"/>
              <w:spacing w:before="9"/>
              <w:rPr>
                <w:rFonts w:ascii="Noto Sans CJK JP Regular"/>
                <w:sz w:val="9"/>
              </w:rPr>
            </w:pPr>
          </w:p>
          <w:p w:rsidR="008F743C" w:rsidRDefault="008F743C" w:rsidP="00915356">
            <w:pPr>
              <w:pStyle w:val="TableParagraph"/>
              <w:spacing w:line="175" w:lineRule="auto"/>
              <w:ind w:left="114" w:right="15"/>
            </w:pPr>
            <w:r>
              <w:t xml:space="preserve">有效期起 </w:t>
            </w:r>
          </w:p>
        </w:tc>
        <w:tc>
          <w:tcPr>
            <w:tcW w:w="662" w:type="dxa"/>
            <w:tcBorders>
              <w:top w:val="nil"/>
            </w:tcBorders>
          </w:tcPr>
          <w:p w:rsidR="008F743C" w:rsidRDefault="008F743C" w:rsidP="00915356">
            <w:pPr>
              <w:pStyle w:val="TableParagraph"/>
              <w:spacing w:before="9"/>
              <w:rPr>
                <w:rFonts w:ascii="Noto Sans CJK JP Regular"/>
                <w:sz w:val="9"/>
              </w:rPr>
            </w:pPr>
          </w:p>
          <w:p w:rsidR="008F743C" w:rsidRDefault="008F743C" w:rsidP="00915356">
            <w:pPr>
              <w:pStyle w:val="TableParagraph"/>
              <w:spacing w:line="175" w:lineRule="auto"/>
              <w:ind w:left="116" w:right="7"/>
            </w:pPr>
            <w:r>
              <w:t xml:space="preserve">有效期止 </w:t>
            </w:r>
          </w:p>
        </w:tc>
      </w:tr>
      <w:tr w:rsidR="008F743C" w:rsidTr="00915356">
        <w:trPr>
          <w:trHeight w:val="532"/>
        </w:trPr>
        <w:tc>
          <w:tcPr>
            <w:tcW w:w="847" w:type="dxa"/>
          </w:tcPr>
          <w:p w:rsidR="008F743C" w:rsidRDefault="008F743C" w:rsidP="00915356">
            <w:pPr>
              <w:pStyle w:val="TableParagraph"/>
              <w:rPr>
                <w:rFonts w:ascii="Times New Roman"/>
                <w:sz w:val="20"/>
              </w:rPr>
            </w:pPr>
          </w:p>
        </w:tc>
        <w:tc>
          <w:tcPr>
            <w:tcW w:w="849" w:type="dxa"/>
          </w:tcPr>
          <w:p w:rsidR="008F743C" w:rsidRDefault="008F743C" w:rsidP="00915356">
            <w:pPr>
              <w:pStyle w:val="TableParagraph"/>
              <w:rPr>
                <w:rFonts w:ascii="Times New Roman"/>
                <w:sz w:val="20"/>
              </w:rPr>
            </w:pPr>
          </w:p>
        </w:tc>
        <w:tc>
          <w:tcPr>
            <w:tcW w:w="815" w:type="dxa"/>
          </w:tcPr>
          <w:p w:rsidR="008F743C" w:rsidRDefault="008F743C" w:rsidP="00915356">
            <w:pPr>
              <w:pStyle w:val="TableParagraph"/>
              <w:rPr>
                <w:rFonts w:ascii="Times New Roman"/>
                <w:sz w:val="20"/>
              </w:rPr>
            </w:pPr>
          </w:p>
        </w:tc>
        <w:tc>
          <w:tcPr>
            <w:tcW w:w="710" w:type="dxa"/>
          </w:tcPr>
          <w:p w:rsidR="008F743C" w:rsidRDefault="008F743C" w:rsidP="00915356">
            <w:pPr>
              <w:pStyle w:val="TableParagraph"/>
              <w:rPr>
                <w:rFonts w:ascii="Times New Roman"/>
                <w:sz w:val="20"/>
              </w:rPr>
            </w:pPr>
          </w:p>
        </w:tc>
        <w:tc>
          <w:tcPr>
            <w:tcW w:w="990" w:type="dxa"/>
          </w:tcPr>
          <w:p w:rsidR="008F743C" w:rsidRDefault="008F743C" w:rsidP="00915356">
            <w:pPr>
              <w:pStyle w:val="TableParagraph"/>
              <w:rPr>
                <w:rFonts w:ascii="Times New Roman"/>
                <w:sz w:val="20"/>
              </w:rPr>
            </w:pPr>
          </w:p>
        </w:tc>
        <w:tc>
          <w:tcPr>
            <w:tcW w:w="743" w:type="dxa"/>
          </w:tcPr>
          <w:p w:rsidR="008F743C" w:rsidRDefault="008F743C" w:rsidP="00915356">
            <w:pPr>
              <w:pStyle w:val="TableParagraph"/>
              <w:rPr>
                <w:rFonts w:ascii="Times New Roman"/>
                <w:sz w:val="20"/>
              </w:rPr>
            </w:pPr>
          </w:p>
        </w:tc>
        <w:tc>
          <w:tcPr>
            <w:tcW w:w="1132" w:type="dxa"/>
          </w:tcPr>
          <w:p w:rsidR="008F743C" w:rsidRDefault="008F743C" w:rsidP="00915356">
            <w:pPr>
              <w:pStyle w:val="TableParagraph"/>
              <w:rPr>
                <w:rFonts w:ascii="Times New Roman"/>
                <w:sz w:val="20"/>
              </w:rPr>
            </w:pPr>
          </w:p>
        </w:tc>
        <w:tc>
          <w:tcPr>
            <w:tcW w:w="1135" w:type="dxa"/>
          </w:tcPr>
          <w:p w:rsidR="008F743C" w:rsidRDefault="008F743C" w:rsidP="00915356">
            <w:pPr>
              <w:pStyle w:val="TableParagraph"/>
              <w:spacing w:before="32"/>
              <w:ind w:left="113"/>
            </w:pPr>
            <w:r>
              <w:t xml:space="preserve"> </w:t>
            </w:r>
          </w:p>
        </w:tc>
        <w:tc>
          <w:tcPr>
            <w:tcW w:w="1132" w:type="dxa"/>
          </w:tcPr>
          <w:p w:rsidR="008F743C" w:rsidRDefault="008F743C" w:rsidP="00915356">
            <w:pPr>
              <w:pStyle w:val="TableParagraph"/>
              <w:rPr>
                <w:rFonts w:ascii="Times New Roman"/>
                <w:sz w:val="20"/>
              </w:rPr>
            </w:pPr>
          </w:p>
        </w:tc>
        <w:tc>
          <w:tcPr>
            <w:tcW w:w="1101" w:type="dxa"/>
          </w:tcPr>
          <w:p w:rsidR="008F743C" w:rsidRDefault="008F743C" w:rsidP="00915356">
            <w:pPr>
              <w:pStyle w:val="TableParagraph"/>
              <w:spacing w:before="32"/>
              <w:ind w:left="115"/>
            </w:pPr>
            <w:r>
              <w:t xml:space="preserve"> </w:t>
            </w:r>
          </w:p>
        </w:tc>
        <w:tc>
          <w:tcPr>
            <w:tcW w:w="1190" w:type="dxa"/>
          </w:tcPr>
          <w:p w:rsidR="008F743C" w:rsidRDefault="008F743C" w:rsidP="00915356">
            <w:pPr>
              <w:pStyle w:val="TableParagraph"/>
              <w:rPr>
                <w:rFonts w:ascii="Times New Roman"/>
                <w:sz w:val="20"/>
              </w:rPr>
            </w:pPr>
          </w:p>
        </w:tc>
        <w:tc>
          <w:tcPr>
            <w:tcW w:w="708" w:type="dxa"/>
          </w:tcPr>
          <w:p w:rsidR="008F743C" w:rsidRDefault="008F743C" w:rsidP="00915356">
            <w:pPr>
              <w:pStyle w:val="TableParagraph"/>
              <w:rPr>
                <w:rFonts w:ascii="Times New Roman"/>
                <w:sz w:val="20"/>
              </w:rPr>
            </w:pPr>
          </w:p>
        </w:tc>
        <w:tc>
          <w:tcPr>
            <w:tcW w:w="662" w:type="dxa"/>
          </w:tcPr>
          <w:p w:rsidR="008F743C" w:rsidRDefault="008F743C" w:rsidP="00915356">
            <w:pPr>
              <w:pStyle w:val="TableParagraph"/>
              <w:rPr>
                <w:rFonts w:ascii="Times New Roman"/>
                <w:sz w:val="20"/>
              </w:rPr>
            </w:pPr>
          </w:p>
        </w:tc>
      </w:tr>
      <w:tr w:rsidR="008F743C" w:rsidTr="00915356">
        <w:trPr>
          <w:trHeight w:val="566"/>
        </w:trPr>
        <w:tc>
          <w:tcPr>
            <w:tcW w:w="847" w:type="dxa"/>
          </w:tcPr>
          <w:p w:rsidR="008F743C" w:rsidRDefault="008F743C" w:rsidP="00915356">
            <w:pPr>
              <w:pStyle w:val="TableParagraph"/>
              <w:rPr>
                <w:rFonts w:ascii="Times New Roman"/>
                <w:sz w:val="20"/>
              </w:rPr>
            </w:pPr>
          </w:p>
        </w:tc>
        <w:tc>
          <w:tcPr>
            <w:tcW w:w="849" w:type="dxa"/>
          </w:tcPr>
          <w:p w:rsidR="008F743C" w:rsidRDefault="008F743C" w:rsidP="00915356">
            <w:pPr>
              <w:pStyle w:val="TableParagraph"/>
              <w:rPr>
                <w:rFonts w:ascii="Times New Roman"/>
                <w:sz w:val="20"/>
              </w:rPr>
            </w:pPr>
          </w:p>
        </w:tc>
        <w:tc>
          <w:tcPr>
            <w:tcW w:w="815" w:type="dxa"/>
          </w:tcPr>
          <w:p w:rsidR="008F743C" w:rsidRDefault="008F743C" w:rsidP="00915356">
            <w:pPr>
              <w:pStyle w:val="TableParagraph"/>
              <w:rPr>
                <w:rFonts w:ascii="Times New Roman"/>
                <w:sz w:val="20"/>
              </w:rPr>
            </w:pPr>
          </w:p>
        </w:tc>
        <w:tc>
          <w:tcPr>
            <w:tcW w:w="710" w:type="dxa"/>
          </w:tcPr>
          <w:p w:rsidR="008F743C" w:rsidRDefault="008F743C" w:rsidP="00915356">
            <w:pPr>
              <w:pStyle w:val="TableParagraph"/>
              <w:rPr>
                <w:rFonts w:ascii="Times New Roman"/>
                <w:sz w:val="20"/>
              </w:rPr>
            </w:pPr>
          </w:p>
        </w:tc>
        <w:tc>
          <w:tcPr>
            <w:tcW w:w="990" w:type="dxa"/>
          </w:tcPr>
          <w:p w:rsidR="008F743C" w:rsidRDefault="008F743C" w:rsidP="00915356">
            <w:pPr>
              <w:pStyle w:val="TableParagraph"/>
              <w:rPr>
                <w:rFonts w:ascii="Times New Roman"/>
                <w:sz w:val="20"/>
              </w:rPr>
            </w:pPr>
          </w:p>
        </w:tc>
        <w:tc>
          <w:tcPr>
            <w:tcW w:w="743" w:type="dxa"/>
          </w:tcPr>
          <w:p w:rsidR="008F743C" w:rsidRDefault="008F743C" w:rsidP="00915356">
            <w:pPr>
              <w:pStyle w:val="TableParagraph"/>
              <w:rPr>
                <w:rFonts w:ascii="Times New Roman"/>
                <w:sz w:val="20"/>
              </w:rPr>
            </w:pPr>
          </w:p>
        </w:tc>
        <w:tc>
          <w:tcPr>
            <w:tcW w:w="1132" w:type="dxa"/>
          </w:tcPr>
          <w:p w:rsidR="008F743C" w:rsidRDefault="008F743C" w:rsidP="00915356">
            <w:pPr>
              <w:pStyle w:val="TableParagraph"/>
              <w:rPr>
                <w:rFonts w:ascii="Times New Roman"/>
                <w:sz w:val="20"/>
              </w:rPr>
            </w:pPr>
          </w:p>
        </w:tc>
        <w:tc>
          <w:tcPr>
            <w:tcW w:w="1135" w:type="dxa"/>
          </w:tcPr>
          <w:p w:rsidR="008F743C" w:rsidRDefault="008F743C" w:rsidP="00915356">
            <w:pPr>
              <w:pStyle w:val="TableParagraph"/>
              <w:rPr>
                <w:rFonts w:ascii="Times New Roman"/>
                <w:sz w:val="20"/>
              </w:rPr>
            </w:pPr>
          </w:p>
        </w:tc>
        <w:tc>
          <w:tcPr>
            <w:tcW w:w="1132" w:type="dxa"/>
          </w:tcPr>
          <w:p w:rsidR="008F743C" w:rsidRDefault="008F743C" w:rsidP="00915356">
            <w:pPr>
              <w:pStyle w:val="TableParagraph"/>
              <w:rPr>
                <w:rFonts w:ascii="Times New Roman"/>
                <w:sz w:val="20"/>
              </w:rPr>
            </w:pPr>
          </w:p>
        </w:tc>
        <w:tc>
          <w:tcPr>
            <w:tcW w:w="1101" w:type="dxa"/>
          </w:tcPr>
          <w:p w:rsidR="008F743C" w:rsidRDefault="008F743C" w:rsidP="00915356">
            <w:pPr>
              <w:pStyle w:val="TableParagraph"/>
              <w:rPr>
                <w:rFonts w:ascii="Times New Roman"/>
                <w:sz w:val="20"/>
              </w:rPr>
            </w:pPr>
          </w:p>
        </w:tc>
        <w:tc>
          <w:tcPr>
            <w:tcW w:w="1190" w:type="dxa"/>
          </w:tcPr>
          <w:p w:rsidR="008F743C" w:rsidRDefault="008F743C" w:rsidP="00915356">
            <w:pPr>
              <w:pStyle w:val="TableParagraph"/>
              <w:rPr>
                <w:rFonts w:ascii="Times New Roman"/>
                <w:sz w:val="20"/>
              </w:rPr>
            </w:pPr>
          </w:p>
        </w:tc>
        <w:tc>
          <w:tcPr>
            <w:tcW w:w="708" w:type="dxa"/>
          </w:tcPr>
          <w:p w:rsidR="008F743C" w:rsidRDefault="008F743C" w:rsidP="00915356">
            <w:pPr>
              <w:pStyle w:val="TableParagraph"/>
              <w:rPr>
                <w:rFonts w:ascii="Times New Roman"/>
                <w:sz w:val="20"/>
              </w:rPr>
            </w:pPr>
          </w:p>
        </w:tc>
        <w:tc>
          <w:tcPr>
            <w:tcW w:w="662" w:type="dxa"/>
          </w:tcPr>
          <w:p w:rsidR="008F743C" w:rsidRDefault="008F743C" w:rsidP="00915356">
            <w:pPr>
              <w:pStyle w:val="TableParagraph"/>
              <w:rPr>
                <w:rFonts w:ascii="Times New Roman"/>
                <w:sz w:val="20"/>
              </w:rPr>
            </w:pPr>
          </w:p>
        </w:tc>
      </w:tr>
      <w:tr w:rsidR="008F743C" w:rsidTr="00915356">
        <w:trPr>
          <w:trHeight w:val="561"/>
        </w:trPr>
        <w:tc>
          <w:tcPr>
            <w:tcW w:w="847" w:type="dxa"/>
          </w:tcPr>
          <w:p w:rsidR="008F743C" w:rsidRDefault="008F743C" w:rsidP="00915356">
            <w:pPr>
              <w:pStyle w:val="TableParagraph"/>
              <w:rPr>
                <w:rFonts w:ascii="Times New Roman"/>
                <w:sz w:val="20"/>
              </w:rPr>
            </w:pPr>
          </w:p>
        </w:tc>
        <w:tc>
          <w:tcPr>
            <w:tcW w:w="849" w:type="dxa"/>
          </w:tcPr>
          <w:p w:rsidR="008F743C" w:rsidRDefault="008F743C" w:rsidP="00915356">
            <w:pPr>
              <w:pStyle w:val="TableParagraph"/>
              <w:rPr>
                <w:rFonts w:ascii="Times New Roman"/>
                <w:sz w:val="20"/>
              </w:rPr>
            </w:pPr>
          </w:p>
        </w:tc>
        <w:tc>
          <w:tcPr>
            <w:tcW w:w="815" w:type="dxa"/>
          </w:tcPr>
          <w:p w:rsidR="008F743C" w:rsidRDefault="008F743C" w:rsidP="00915356">
            <w:pPr>
              <w:pStyle w:val="TableParagraph"/>
              <w:rPr>
                <w:rFonts w:ascii="Times New Roman"/>
                <w:sz w:val="20"/>
              </w:rPr>
            </w:pPr>
          </w:p>
        </w:tc>
        <w:tc>
          <w:tcPr>
            <w:tcW w:w="710" w:type="dxa"/>
          </w:tcPr>
          <w:p w:rsidR="008F743C" w:rsidRDefault="008F743C" w:rsidP="00915356">
            <w:pPr>
              <w:pStyle w:val="TableParagraph"/>
              <w:rPr>
                <w:rFonts w:ascii="Times New Roman"/>
                <w:sz w:val="20"/>
              </w:rPr>
            </w:pPr>
          </w:p>
        </w:tc>
        <w:tc>
          <w:tcPr>
            <w:tcW w:w="990" w:type="dxa"/>
          </w:tcPr>
          <w:p w:rsidR="008F743C" w:rsidRDefault="008F743C" w:rsidP="00915356">
            <w:pPr>
              <w:pStyle w:val="TableParagraph"/>
              <w:rPr>
                <w:rFonts w:ascii="Times New Roman"/>
                <w:sz w:val="20"/>
              </w:rPr>
            </w:pPr>
          </w:p>
        </w:tc>
        <w:tc>
          <w:tcPr>
            <w:tcW w:w="743" w:type="dxa"/>
          </w:tcPr>
          <w:p w:rsidR="008F743C" w:rsidRDefault="008F743C" w:rsidP="00915356">
            <w:pPr>
              <w:pStyle w:val="TableParagraph"/>
              <w:rPr>
                <w:rFonts w:ascii="Times New Roman"/>
                <w:sz w:val="20"/>
              </w:rPr>
            </w:pPr>
          </w:p>
        </w:tc>
        <w:tc>
          <w:tcPr>
            <w:tcW w:w="1132" w:type="dxa"/>
          </w:tcPr>
          <w:p w:rsidR="008F743C" w:rsidRDefault="008F743C" w:rsidP="00915356">
            <w:pPr>
              <w:pStyle w:val="TableParagraph"/>
              <w:rPr>
                <w:rFonts w:ascii="Times New Roman"/>
                <w:sz w:val="20"/>
              </w:rPr>
            </w:pPr>
          </w:p>
        </w:tc>
        <w:tc>
          <w:tcPr>
            <w:tcW w:w="1135" w:type="dxa"/>
          </w:tcPr>
          <w:p w:rsidR="008F743C" w:rsidRDefault="008F743C" w:rsidP="00915356">
            <w:pPr>
              <w:pStyle w:val="TableParagraph"/>
              <w:rPr>
                <w:rFonts w:ascii="Times New Roman"/>
                <w:sz w:val="20"/>
              </w:rPr>
            </w:pPr>
          </w:p>
        </w:tc>
        <w:tc>
          <w:tcPr>
            <w:tcW w:w="1132" w:type="dxa"/>
          </w:tcPr>
          <w:p w:rsidR="008F743C" w:rsidRDefault="008F743C" w:rsidP="00915356">
            <w:pPr>
              <w:pStyle w:val="TableParagraph"/>
              <w:rPr>
                <w:rFonts w:ascii="Times New Roman"/>
                <w:sz w:val="20"/>
              </w:rPr>
            </w:pPr>
          </w:p>
        </w:tc>
        <w:tc>
          <w:tcPr>
            <w:tcW w:w="1101" w:type="dxa"/>
          </w:tcPr>
          <w:p w:rsidR="008F743C" w:rsidRDefault="008F743C" w:rsidP="00915356">
            <w:pPr>
              <w:pStyle w:val="TableParagraph"/>
              <w:rPr>
                <w:rFonts w:ascii="Times New Roman"/>
                <w:sz w:val="20"/>
              </w:rPr>
            </w:pPr>
          </w:p>
        </w:tc>
        <w:tc>
          <w:tcPr>
            <w:tcW w:w="1190" w:type="dxa"/>
          </w:tcPr>
          <w:p w:rsidR="008F743C" w:rsidRDefault="008F743C" w:rsidP="00915356">
            <w:pPr>
              <w:pStyle w:val="TableParagraph"/>
              <w:rPr>
                <w:rFonts w:ascii="Times New Roman"/>
                <w:sz w:val="20"/>
              </w:rPr>
            </w:pPr>
          </w:p>
        </w:tc>
        <w:tc>
          <w:tcPr>
            <w:tcW w:w="708" w:type="dxa"/>
          </w:tcPr>
          <w:p w:rsidR="008F743C" w:rsidRDefault="008F743C" w:rsidP="00915356">
            <w:pPr>
              <w:pStyle w:val="TableParagraph"/>
              <w:rPr>
                <w:rFonts w:ascii="Times New Roman"/>
                <w:sz w:val="20"/>
              </w:rPr>
            </w:pPr>
          </w:p>
        </w:tc>
        <w:tc>
          <w:tcPr>
            <w:tcW w:w="662" w:type="dxa"/>
          </w:tcPr>
          <w:p w:rsidR="008F743C" w:rsidRDefault="008F743C" w:rsidP="00915356">
            <w:pPr>
              <w:pStyle w:val="TableParagraph"/>
              <w:rPr>
                <w:rFonts w:ascii="Times New Roman"/>
                <w:sz w:val="20"/>
              </w:rPr>
            </w:pPr>
          </w:p>
        </w:tc>
      </w:tr>
      <w:tr w:rsidR="008F743C" w:rsidTr="00915356">
        <w:trPr>
          <w:trHeight w:val="553"/>
        </w:trPr>
        <w:tc>
          <w:tcPr>
            <w:tcW w:w="847" w:type="dxa"/>
          </w:tcPr>
          <w:p w:rsidR="008F743C" w:rsidRDefault="008F743C" w:rsidP="00915356">
            <w:pPr>
              <w:pStyle w:val="TableParagraph"/>
              <w:rPr>
                <w:rFonts w:ascii="Times New Roman"/>
                <w:sz w:val="20"/>
              </w:rPr>
            </w:pPr>
          </w:p>
        </w:tc>
        <w:tc>
          <w:tcPr>
            <w:tcW w:w="849" w:type="dxa"/>
          </w:tcPr>
          <w:p w:rsidR="008F743C" w:rsidRDefault="008F743C" w:rsidP="00915356">
            <w:pPr>
              <w:pStyle w:val="TableParagraph"/>
              <w:rPr>
                <w:rFonts w:ascii="Times New Roman"/>
                <w:sz w:val="20"/>
              </w:rPr>
            </w:pPr>
          </w:p>
        </w:tc>
        <w:tc>
          <w:tcPr>
            <w:tcW w:w="815" w:type="dxa"/>
          </w:tcPr>
          <w:p w:rsidR="008F743C" w:rsidRDefault="008F743C" w:rsidP="00915356">
            <w:pPr>
              <w:pStyle w:val="TableParagraph"/>
              <w:rPr>
                <w:rFonts w:ascii="Times New Roman"/>
                <w:sz w:val="20"/>
              </w:rPr>
            </w:pPr>
          </w:p>
        </w:tc>
        <w:tc>
          <w:tcPr>
            <w:tcW w:w="710" w:type="dxa"/>
          </w:tcPr>
          <w:p w:rsidR="008F743C" w:rsidRDefault="008F743C" w:rsidP="00915356">
            <w:pPr>
              <w:pStyle w:val="TableParagraph"/>
              <w:rPr>
                <w:rFonts w:ascii="Times New Roman"/>
                <w:sz w:val="20"/>
              </w:rPr>
            </w:pPr>
          </w:p>
        </w:tc>
        <w:tc>
          <w:tcPr>
            <w:tcW w:w="990" w:type="dxa"/>
          </w:tcPr>
          <w:p w:rsidR="008F743C" w:rsidRDefault="008F743C" w:rsidP="00915356">
            <w:pPr>
              <w:pStyle w:val="TableParagraph"/>
              <w:rPr>
                <w:rFonts w:ascii="Times New Roman"/>
                <w:sz w:val="20"/>
              </w:rPr>
            </w:pPr>
          </w:p>
        </w:tc>
        <w:tc>
          <w:tcPr>
            <w:tcW w:w="743" w:type="dxa"/>
          </w:tcPr>
          <w:p w:rsidR="008F743C" w:rsidRDefault="008F743C" w:rsidP="00915356">
            <w:pPr>
              <w:pStyle w:val="TableParagraph"/>
              <w:rPr>
                <w:rFonts w:ascii="Times New Roman"/>
                <w:sz w:val="20"/>
              </w:rPr>
            </w:pPr>
          </w:p>
        </w:tc>
        <w:tc>
          <w:tcPr>
            <w:tcW w:w="1132" w:type="dxa"/>
          </w:tcPr>
          <w:p w:rsidR="008F743C" w:rsidRDefault="008F743C" w:rsidP="00915356">
            <w:pPr>
              <w:pStyle w:val="TableParagraph"/>
              <w:rPr>
                <w:rFonts w:ascii="Times New Roman"/>
                <w:sz w:val="20"/>
              </w:rPr>
            </w:pPr>
          </w:p>
        </w:tc>
        <w:tc>
          <w:tcPr>
            <w:tcW w:w="1135" w:type="dxa"/>
          </w:tcPr>
          <w:p w:rsidR="008F743C" w:rsidRDefault="008F743C" w:rsidP="00915356">
            <w:pPr>
              <w:pStyle w:val="TableParagraph"/>
              <w:rPr>
                <w:rFonts w:ascii="Times New Roman"/>
                <w:sz w:val="20"/>
              </w:rPr>
            </w:pPr>
          </w:p>
        </w:tc>
        <w:tc>
          <w:tcPr>
            <w:tcW w:w="1132" w:type="dxa"/>
          </w:tcPr>
          <w:p w:rsidR="008F743C" w:rsidRDefault="008F743C" w:rsidP="00915356">
            <w:pPr>
              <w:pStyle w:val="TableParagraph"/>
              <w:rPr>
                <w:rFonts w:ascii="Times New Roman"/>
                <w:sz w:val="20"/>
              </w:rPr>
            </w:pPr>
          </w:p>
        </w:tc>
        <w:tc>
          <w:tcPr>
            <w:tcW w:w="1101" w:type="dxa"/>
          </w:tcPr>
          <w:p w:rsidR="008F743C" w:rsidRDefault="008F743C" w:rsidP="00915356">
            <w:pPr>
              <w:pStyle w:val="TableParagraph"/>
              <w:rPr>
                <w:rFonts w:ascii="Times New Roman"/>
                <w:sz w:val="20"/>
              </w:rPr>
            </w:pPr>
          </w:p>
        </w:tc>
        <w:tc>
          <w:tcPr>
            <w:tcW w:w="1190" w:type="dxa"/>
          </w:tcPr>
          <w:p w:rsidR="008F743C" w:rsidRDefault="008F743C" w:rsidP="00915356">
            <w:pPr>
              <w:pStyle w:val="TableParagraph"/>
              <w:rPr>
                <w:rFonts w:ascii="Times New Roman"/>
                <w:sz w:val="20"/>
              </w:rPr>
            </w:pPr>
          </w:p>
        </w:tc>
        <w:tc>
          <w:tcPr>
            <w:tcW w:w="708" w:type="dxa"/>
          </w:tcPr>
          <w:p w:rsidR="008F743C" w:rsidRDefault="008F743C" w:rsidP="00915356">
            <w:pPr>
              <w:pStyle w:val="TableParagraph"/>
              <w:rPr>
                <w:rFonts w:ascii="Times New Roman"/>
                <w:sz w:val="20"/>
              </w:rPr>
            </w:pPr>
          </w:p>
        </w:tc>
        <w:tc>
          <w:tcPr>
            <w:tcW w:w="662" w:type="dxa"/>
          </w:tcPr>
          <w:p w:rsidR="008F743C" w:rsidRDefault="008F743C" w:rsidP="00915356">
            <w:pPr>
              <w:pStyle w:val="TableParagraph"/>
              <w:rPr>
                <w:rFonts w:ascii="Times New Roman"/>
                <w:sz w:val="20"/>
              </w:rPr>
            </w:pPr>
          </w:p>
        </w:tc>
      </w:tr>
    </w:tbl>
    <w:p w:rsidR="008F743C" w:rsidRDefault="008F743C" w:rsidP="008F743C">
      <w:pPr>
        <w:sectPr w:rsidR="008F743C" w:rsidSect="008F743C">
          <w:pgSz w:w="16783" w:h="11850" w:orient="landscape"/>
          <w:pgMar w:top="1100" w:right="640" w:bottom="1380" w:left="740" w:header="0" w:footer="1193" w:gutter="0"/>
          <w:pgNumType w:start="69"/>
          <w:cols w:space="720"/>
        </w:sectPr>
      </w:pPr>
    </w:p>
    <w:p w:rsidR="008F743C" w:rsidRDefault="008F743C" w:rsidP="008F743C">
      <w:pPr>
        <w:pStyle w:val="a5"/>
        <w:rPr>
          <w:rFonts w:ascii="Noto Sans CJK JP Regular"/>
          <w:sz w:val="20"/>
        </w:rPr>
      </w:pPr>
    </w:p>
    <w:p w:rsidR="008F743C" w:rsidRDefault="008F743C" w:rsidP="008F743C">
      <w:pPr>
        <w:pStyle w:val="a5"/>
        <w:spacing w:before="8"/>
        <w:rPr>
          <w:rFonts w:ascii="Noto Sans CJK JP Regular"/>
          <w:sz w:val="12"/>
        </w:rPr>
      </w:pPr>
    </w:p>
    <w:p w:rsidR="008F743C" w:rsidRDefault="008F743C" w:rsidP="008F743C">
      <w:pPr>
        <w:spacing w:line="329" w:lineRule="exact"/>
        <w:ind w:left="534"/>
        <w:jc w:val="left"/>
        <w:rPr>
          <w:sz w:val="24"/>
        </w:rPr>
      </w:pPr>
    </w:p>
    <w:p w:rsidR="008F743C" w:rsidRDefault="008F743C" w:rsidP="008F743C">
      <w:pPr>
        <w:spacing w:line="329" w:lineRule="exact"/>
        <w:ind w:left="534"/>
        <w:jc w:val="left"/>
        <w:rPr>
          <w:sz w:val="24"/>
        </w:rPr>
      </w:pPr>
    </w:p>
    <w:p w:rsidR="008F743C" w:rsidRDefault="008F743C" w:rsidP="008F743C">
      <w:pPr>
        <w:spacing w:line="329" w:lineRule="exact"/>
        <w:ind w:left="534"/>
        <w:jc w:val="left"/>
        <w:rPr>
          <w:sz w:val="24"/>
        </w:rPr>
      </w:pPr>
    </w:p>
    <w:p w:rsidR="008F743C" w:rsidRDefault="008F743C" w:rsidP="008F743C">
      <w:pPr>
        <w:spacing w:line="329" w:lineRule="exact"/>
        <w:ind w:left="534"/>
        <w:jc w:val="left"/>
        <w:rPr>
          <w:sz w:val="24"/>
        </w:rPr>
      </w:pPr>
    </w:p>
    <w:p w:rsidR="008F743C" w:rsidRDefault="008F743C" w:rsidP="008F743C">
      <w:pPr>
        <w:spacing w:line="329" w:lineRule="exact"/>
        <w:ind w:left="534"/>
        <w:jc w:val="left"/>
        <w:rPr>
          <w:sz w:val="24"/>
        </w:rPr>
      </w:pPr>
    </w:p>
    <w:p w:rsidR="008F743C" w:rsidRDefault="008F743C" w:rsidP="008F743C">
      <w:pPr>
        <w:spacing w:line="329" w:lineRule="exact"/>
        <w:ind w:left="534"/>
        <w:jc w:val="left"/>
        <w:rPr>
          <w:sz w:val="24"/>
        </w:rPr>
      </w:pPr>
    </w:p>
    <w:p w:rsidR="008F743C" w:rsidRDefault="008F743C" w:rsidP="008F743C">
      <w:pPr>
        <w:spacing w:line="329" w:lineRule="exact"/>
        <w:ind w:left="534"/>
        <w:jc w:val="left"/>
        <w:rPr>
          <w:sz w:val="24"/>
        </w:rPr>
      </w:pPr>
    </w:p>
    <w:p w:rsidR="008F743C" w:rsidRDefault="008F743C" w:rsidP="008F743C">
      <w:pPr>
        <w:spacing w:line="329" w:lineRule="exact"/>
        <w:ind w:left="534"/>
        <w:jc w:val="left"/>
        <w:rPr>
          <w:sz w:val="24"/>
        </w:rPr>
      </w:pPr>
    </w:p>
    <w:p w:rsidR="008F743C" w:rsidRDefault="008F743C" w:rsidP="008F743C">
      <w:pPr>
        <w:spacing w:line="329" w:lineRule="exact"/>
        <w:ind w:left="534"/>
        <w:jc w:val="left"/>
        <w:rPr>
          <w:sz w:val="24"/>
        </w:rPr>
      </w:pPr>
      <w:r>
        <w:rPr>
          <w:sz w:val="24"/>
        </w:rPr>
        <w:t xml:space="preserve">【表单说明】 </w:t>
      </w:r>
    </w:p>
    <w:p w:rsidR="008F743C" w:rsidRDefault="008F743C" w:rsidP="008F743C">
      <w:pPr>
        <w:pStyle w:val="a5"/>
        <w:spacing w:line="312" w:lineRule="exact"/>
        <w:ind w:left="532"/>
      </w:pPr>
      <w:r>
        <w:t>1．</w:t>
      </w:r>
      <w:r>
        <w:rPr>
          <w:spacing w:val="-6"/>
        </w:rPr>
        <w:t>本表依据《国家税务总局 财政部 中国人民银行关于非居民企业机构场所汇总缴纳企业所得税有关问题的公告》</w:t>
      </w:r>
      <w:r>
        <w:rPr>
          <w:spacing w:val="-3"/>
        </w:rPr>
        <w:t>（</w:t>
      </w:r>
      <w:r>
        <w:rPr>
          <w:spacing w:val="-8"/>
        </w:rPr>
        <w:t xml:space="preserve">国家税务总局公告 </w:t>
      </w:r>
      <w:r>
        <w:t>2019</w:t>
      </w:r>
      <w:r>
        <w:rPr>
          <w:spacing w:val="-25"/>
        </w:rPr>
        <w:t xml:space="preserve"> 年第 </w:t>
      </w:r>
      <w:r>
        <w:t>12</w:t>
      </w:r>
      <w:r>
        <w:rPr>
          <w:spacing w:val="-25"/>
        </w:rPr>
        <w:t xml:space="preserve"> 号</w:t>
      </w:r>
      <w:r>
        <w:rPr>
          <w:spacing w:val="-3"/>
        </w:rPr>
        <w:t>）</w:t>
      </w:r>
      <w:r>
        <w:rPr>
          <w:spacing w:val="-1"/>
        </w:rPr>
        <w:t>设置。</w:t>
      </w:r>
      <w:r>
        <w:t xml:space="preserve"> </w:t>
      </w:r>
    </w:p>
    <w:p w:rsidR="008F743C" w:rsidRDefault="008F743C" w:rsidP="008F743C">
      <w:pPr>
        <w:pStyle w:val="a5"/>
        <w:spacing w:before="24" w:line="175" w:lineRule="auto"/>
        <w:ind w:left="112" w:right="212" w:firstLine="420"/>
      </w:pPr>
      <w:r>
        <w:t>2.</w:t>
      </w:r>
      <w:r>
        <w:rPr>
          <w:spacing w:val="-3"/>
        </w:rPr>
        <w:t>本表适用汇总纳税的各机构、场所在首次办理汇总缴纳企业所得税申报时或报送的信息资料发生变更时，以及主管税务机关发现该非居民企业不符合汇总纳税条件时使用。</w:t>
      </w:r>
      <w:r>
        <w:t xml:space="preserve"> </w:t>
      </w:r>
    </w:p>
    <w:p w:rsidR="008F743C" w:rsidRDefault="008F743C" w:rsidP="008F743C">
      <w:pPr>
        <w:pStyle w:val="a5"/>
        <w:spacing w:line="305" w:lineRule="exact"/>
        <w:ind w:left="532"/>
      </w:pPr>
      <w:r>
        <w:t xml:space="preserve">基础项目： </w:t>
      </w:r>
    </w:p>
    <w:p w:rsidR="008F743C" w:rsidRDefault="008F743C" w:rsidP="008F743C">
      <w:pPr>
        <w:pStyle w:val="a5"/>
        <w:spacing w:line="325" w:lineRule="exact"/>
        <w:ind w:left="532"/>
      </w:pPr>
      <w:r>
        <w:rPr>
          <w:w w:val="110"/>
        </w:rPr>
        <w:t>1．</w:t>
      </w:r>
      <w:r>
        <w:rPr>
          <w:spacing w:val="-3"/>
          <w:w w:val="110"/>
        </w:rPr>
        <w:t>企业类型：分为</w:t>
      </w:r>
      <w:r>
        <w:rPr>
          <w:w w:val="190"/>
        </w:rPr>
        <w:t>“</w:t>
      </w:r>
      <w:r>
        <w:rPr>
          <w:spacing w:val="-3"/>
          <w:w w:val="110"/>
        </w:rPr>
        <w:t>汇总纳税主要机构、场所</w:t>
      </w:r>
      <w:r>
        <w:rPr>
          <w:spacing w:val="-106"/>
          <w:w w:val="190"/>
        </w:rPr>
        <w:t>”</w:t>
      </w:r>
      <w:r>
        <w:rPr>
          <w:spacing w:val="-106"/>
          <w:w w:val="110"/>
        </w:rPr>
        <w:t>、</w:t>
      </w:r>
      <w:r>
        <w:rPr>
          <w:spacing w:val="-3"/>
          <w:w w:val="190"/>
        </w:rPr>
        <w:t>“</w:t>
      </w:r>
      <w:r>
        <w:rPr>
          <w:spacing w:val="-3"/>
          <w:w w:val="110"/>
        </w:rPr>
        <w:t>汇总纳税主要机构、场所具有主体生产经营职能的部门</w:t>
      </w:r>
      <w:r>
        <w:rPr>
          <w:spacing w:val="-107"/>
          <w:w w:val="115"/>
        </w:rPr>
        <w:t>”、</w:t>
      </w:r>
      <w:r>
        <w:rPr>
          <w:w w:val="190"/>
        </w:rPr>
        <w:t>“</w:t>
      </w:r>
      <w:r>
        <w:rPr>
          <w:spacing w:val="-3"/>
          <w:w w:val="110"/>
        </w:rPr>
        <w:t>汇总纳税其他机构、场所</w:t>
      </w:r>
      <w:r>
        <w:rPr>
          <w:spacing w:val="-3"/>
          <w:w w:val="190"/>
        </w:rPr>
        <w:t>”</w:t>
      </w:r>
      <w:r>
        <w:rPr>
          <w:spacing w:val="-3"/>
          <w:w w:val="110"/>
        </w:rPr>
        <w:t>。</w:t>
      </w:r>
      <w:r>
        <w:rPr>
          <w:w w:val="110"/>
        </w:rPr>
        <w:t xml:space="preserve"> </w:t>
      </w:r>
    </w:p>
    <w:p w:rsidR="008F743C" w:rsidRDefault="008F743C" w:rsidP="008F743C">
      <w:pPr>
        <w:pStyle w:val="a5"/>
        <w:spacing w:before="24" w:line="175" w:lineRule="auto"/>
        <w:ind w:left="112" w:right="200" w:firstLine="420"/>
      </w:pPr>
      <w:r>
        <w:t>2．</w:t>
      </w:r>
      <w:r>
        <w:rPr>
          <w:spacing w:val="-3"/>
        </w:rPr>
        <w:t>跨地区转移类型：分为</w:t>
      </w:r>
      <w:r>
        <w:rPr>
          <w:spacing w:val="-1"/>
          <w:w w:val="121"/>
        </w:rPr>
        <w:t>“跨省</w:t>
      </w:r>
      <w:r>
        <w:rPr>
          <w:spacing w:val="-3"/>
        </w:rPr>
        <w:t>、自治区、直辖市、计划单列</w:t>
      </w:r>
      <w:r>
        <w:rPr>
          <w:spacing w:val="-3"/>
          <w:w w:val="136"/>
        </w:rPr>
        <w:t>市”、“</w:t>
      </w:r>
      <w:r>
        <w:rPr>
          <w:spacing w:val="-2"/>
        </w:rPr>
        <w:t>跨地</w:t>
      </w:r>
      <w:r>
        <w:rPr>
          <w:spacing w:val="-1"/>
          <w:w w:val="121"/>
        </w:rPr>
        <w:t>市”、</w:t>
      </w:r>
      <w:r>
        <w:rPr>
          <w:spacing w:val="-2"/>
          <w:w w:val="136"/>
        </w:rPr>
        <w:t>“跨</w:t>
      </w:r>
      <w:r>
        <w:rPr>
          <w:spacing w:val="-2"/>
        </w:rPr>
        <w:t>县区</w:t>
      </w:r>
      <w:r>
        <w:rPr>
          <w:spacing w:val="-3"/>
          <w:w w:val="136"/>
        </w:rPr>
        <w:t>”、“跨</w:t>
      </w:r>
      <w:r>
        <w:rPr>
          <w:spacing w:val="-13"/>
        </w:rPr>
        <w:t>地市</w:t>
      </w:r>
      <w:r>
        <w:t>（</w:t>
      </w:r>
      <w:r>
        <w:rPr>
          <w:spacing w:val="-3"/>
        </w:rPr>
        <w:t>比例预缴</w:t>
      </w:r>
      <w:r>
        <w:rPr>
          <w:spacing w:val="-25"/>
        </w:rPr>
        <w:t>）</w:t>
      </w:r>
      <w:r>
        <w:rPr>
          <w:spacing w:val="-2"/>
          <w:w w:val="136"/>
        </w:rPr>
        <w:t>”、</w:t>
      </w:r>
      <w:r>
        <w:rPr>
          <w:spacing w:val="-3"/>
          <w:w w:val="211"/>
        </w:rPr>
        <w:t>“</w:t>
      </w:r>
      <w:r>
        <w:rPr>
          <w:spacing w:val="-9"/>
        </w:rPr>
        <w:t>跨县区</w:t>
      </w:r>
      <w:r>
        <w:rPr>
          <w:spacing w:val="-3"/>
        </w:rPr>
        <w:t>（比例预缴</w:t>
      </w:r>
      <w:r>
        <w:rPr>
          <w:spacing w:val="-22"/>
        </w:rPr>
        <w:t>）</w:t>
      </w:r>
      <w:r>
        <w:rPr>
          <w:spacing w:val="-3"/>
          <w:w w:val="211"/>
        </w:rPr>
        <w:t>”</w:t>
      </w:r>
      <w:r>
        <w:rPr>
          <w:spacing w:val="-3"/>
        </w:rPr>
        <w:t>、</w:t>
      </w:r>
      <w:r>
        <w:rPr>
          <w:spacing w:val="-1"/>
          <w:w w:val="121"/>
        </w:rPr>
        <w:t>“非跨</w:t>
      </w:r>
      <w:r>
        <w:t>地</w:t>
      </w:r>
      <w:r>
        <w:rPr>
          <w:spacing w:val="-2"/>
          <w:w w:val="110"/>
        </w:rPr>
        <w:t>区税收转移</w:t>
      </w:r>
      <w:r>
        <w:rPr>
          <w:spacing w:val="-3"/>
          <w:w w:val="190"/>
        </w:rPr>
        <w:t>”</w:t>
      </w:r>
      <w:r>
        <w:t xml:space="preserve"> </w:t>
      </w:r>
    </w:p>
    <w:p w:rsidR="008F743C" w:rsidRDefault="008F743C" w:rsidP="008F743C">
      <w:pPr>
        <w:pStyle w:val="a5"/>
        <w:spacing w:line="305" w:lineRule="exact"/>
        <w:ind w:left="532"/>
      </w:pPr>
      <w:r>
        <w:rPr>
          <w:w w:val="115"/>
        </w:rPr>
        <w:t>3.就地缴纳标识：分为“是”、“否”。</w:t>
      </w:r>
      <w:r>
        <w:t xml:space="preserve"> </w:t>
      </w:r>
    </w:p>
    <w:p w:rsidR="008F743C" w:rsidRDefault="008F743C" w:rsidP="008F743C">
      <w:pPr>
        <w:pStyle w:val="a5"/>
        <w:spacing w:line="326" w:lineRule="exact"/>
        <w:ind w:left="532"/>
      </w:pPr>
      <w:r>
        <w:t>4.</w:t>
      </w:r>
      <w:r>
        <w:rPr>
          <w:w w:val="211"/>
        </w:rPr>
        <w:t>“</w:t>
      </w:r>
      <w:r>
        <w:rPr>
          <w:spacing w:val="-3"/>
        </w:rPr>
        <w:t>不就地缴纳原因</w:t>
      </w:r>
      <w:r>
        <w:rPr>
          <w:spacing w:val="-106"/>
          <w:w w:val="211"/>
        </w:rPr>
        <w:t>”</w:t>
      </w:r>
      <w:r>
        <w:rPr>
          <w:spacing w:val="-3"/>
        </w:rPr>
        <w:t>：分</w:t>
      </w:r>
      <w:r>
        <w:rPr>
          <w:spacing w:val="-1"/>
          <w:w w:val="121"/>
        </w:rPr>
        <w:t>为“不</w:t>
      </w:r>
      <w:r>
        <w:rPr>
          <w:spacing w:val="-3"/>
        </w:rPr>
        <w:t>具有主体生产经营职能的内部辅助性或服务性机构、场所</w:t>
      </w:r>
      <w:r>
        <w:rPr>
          <w:spacing w:val="-106"/>
          <w:w w:val="211"/>
        </w:rPr>
        <w:t>”</w:t>
      </w:r>
      <w:r>
        <w:rPr>
          <w:spacing w:val="-108"/>
        </w:rPr>
        <w:t>、</w:t>
      </w:r>
      <w:r>
        <w:rPr>
          <w:spacing w:val="-2"/>
          <w:w w:val="136"/>
        </w:rPr>
        <w:t>“新</w:t>
      </w:r>
      <w:r>
        <w:rPr>
          <w:spacing w:val="-3"/>
        </w:rPr>
        <w:t>设立的机构、场所</w:t>
      </w:r>
      <w:r>
        <w:rPr>
          <w:spacing w:val="-106"/>
          <w:w w:val="211"/>
        </w:rPr>
        <w:t>”</w:t>
      </w:r>
      <w:r>
        <w:rPr>
          <w:spacing w:val="-108"/>
        </w:rPr>
        <w:t>、</w:t>
      </w:r>
      <w:r>
        <w:rPr>
          <w:spacing w:val="-2"/>
          <w:w w:val="136"/>
        </w:rPr>
        <w:t>“当</w:t>
      </w:r>
      <w:r>
        <w:rPr>
          <w:spacing w:val="-14"/>
        </w:rPr>
        <w:t>年撤销的机构、场所、</w:t>
      </w:r>
      <w:r>
        <w:rPr>
          <w:spacing w:val="-3"/>
          <w:w w:val="211"/>
        </w:rPr>
        <w:t>“</w:t>
      </w:r>
      <w:r>
        <w:t>其他</w:t>
      </w:r>
      <w:r>
        <w:rPr>
          <w:spacing w:val="-108"/>
          <w:w w:val="211"/>
        </w:rPr>
        <w:t>”</w:t>
      </w:r>
      <w:r>
        <w:rPr>
          <w:spacing w:val="-1"/>
        </w:rPr>
        <w:t>。</w:t>
      </w:r>
      <w:r>
        <w:t xml:space="preserve"> </w:t>
      </w:r>
    </w:p>
    <w:p w:rsidR="008F743C" w:rsidRDefault="008F743C" w:rsidP="008F743C">
      <w:pPr>
        <w:pStyle w:val="a5"/>
        <w:spacing w:line="327" w:lineRule="exact"/>
        <w:ind w:left="532"/>
      </w:pPr>
      <w:r>
        <w:rPr>
          <w:w w:val="115"/>
        </w:rPr>
        <w:t>5.“</w:t>
      </w:r>
      <w:r>
        <w:rPr>
          <w:spacing w:val="-3"/>
          <w:w w:val="120"/>
        </w:rPr>
        <w:t>季</w:t>
      </w:r>
      <w:r>
        <w:rPr>
          <w:spacing w:val="-3"/>
          <w:w w:val="115"/>
        </w:rPr>
        <w:t>度预缴预算科目</w:t>
      </w:r>
      <w:r>
        <w:rPr>
          <w:spacing w:val="-106"/>
          <w:w w:val="190"/>
        </w:rPr>
        <w:t>”</w:t>
      </w:r>
      <w:r>
        <w:rPr>
          <w:spacing w:val="-108"/>
          <w:w w:val="115"/>
        </w:rPr>
        <w:t>、</w:t>
      </w:r>
      <w:r>
        <w:rPr>
          <w:w w:val="190"/>
        </w:rPr>
        <w:t>“</w:t>
      </w:r>
      <w:r>
        <w:rPr>
          <w:spacing w:val="-3"/>
          <w:w w:val="115"/>
        </w:rPr>
        <w:t>季度预缴预算级次</w:t>
      </w:r>
      <w:r>
        <w:rPr>
          <w:spacing w:val="-2"/>
          <w:w w:val="120"/>
        </w:rPr>
        <w:t>”根</w:t>
      </w:r>
      <w:r>
        <w:rPr>
          <w:spacing w:val="-3"/>
          <w:w w:val="115"/>
        </w:rPr>
        <w:t>据税费种认定情况自动带出。</w:t>
      </w:r>
      <w:r>
        <w:rPr>
          <w:w w:val="115"/>
        </w:rPr>
        <w:t xml:space="preserve"> </w:t>
      </w:r>
    </w:p>
    <w:p w:rsidR="008F743C" w:rsidRDefault="008F743C" w:rsidP="008F743C">
      <w:pPr>
        <w:pStyle w:val="a5"/>
        <w:spacing w:line="326" w:lineRule="exact"/>
        <w:ind w:left="532"/>
      </w:pPr>
      <w:r>
        <w:rPr>
          <w:w w:val="110"/>
        </w:rPr>
        <w:t>6.“</w:t>
      </w:r>
      <w:r>
        <w:rPr>
          <w:spacing w:val="-3"/>
          <w:w w:val="120"/>
        </w:rPr>
        <w:t>年</w:t>
      </w:r>
      <w:r>
        <w:rPr>
          <w:spacing w:val="-3"/>
          <w:w w:val="110"/>
        </w:rPr>
        <w:t>度汇算清缴预算科目”录入，并根据会统校验规则带出</w:t>
      </w:r>
      <w:r>
        <w:rPr>
          <w:spacing w:val="-2"/>
          <w:w w:val="120"/>
        </w:rPr>
        <w:t>“年</w:t>
      </w:r>
      <w:r>
        <w:rPr>
          <w:spacing w:val="-3"/>
          <w:w w:val="110"/>
        </w:rPr>
        <w:t>度汇算清缴预算级次</w:t>
      </w:r>
      <w:r>
        <w:rPr>
          <w:spacing w:val="-106"/>
          <w:w w:val="185"/>
        </w:rPr>
        <w:t>”</w:t>
      </w:r>
      <w:r>
        <w:rPr>
          <w:spacing w:val="-3"/>
          <w:w w:val="110"/>
        </w:rPr>
        <w:t>。</w:t>
      </w:r>
      <w:r>
        <w:rPr>
          <w:w w:val="110"/>
        </w:rPr>
        <w:t xml:space="preserve"> </w:t>
      </w:r>
    </w:p>
    <w:p w:rsidR="008F743C" w:rsidRDefault="008F743C" w:rsidP="008F743C">
      <w:pPr>
        <w:pStyle w:val="a5"/>
        <w:spacing w:line="385" w:lineRule="exact"/>
        <w:ind w:left="532"/>
      </w:pPr>
      <w:r>
        <w:t>7.</w:t>
      </w:r>
      <w:r>
        <w:rPr>
          <w:w w:val="211"/>
        </w:rPr>
        <w:t>“</w:t>
      </w:r>
      <w:r>
        <w:rPr>
          <w:spacing w:val="-3"/>
        </w:rPr>
        <w:t>行政区划</w:t>
      </w:r>
      <w:r>
        <w:rPr>
          <w:spacing w:val="-108"/>
          <w:w w:val="211"/>
        </w:rPr>
        <w:t>”</w:t>
      </w:r>
      <w:r>
        <w:rPr>
          <w:spacing w:val="-3"/>
        </w:rPr>
        <w:t>：精确到市级。</w:t>
      </w:r>
    </w:p>
    <w:p w:rsidR="003F008A" w:rsidRDefault="003F008A">
      <w:bookmarkStart w:id="0" w:name="_GoBack"/>
      <w:bookmarkEnd w:id="0"/>
    </w:p>
    <w:sectPr w:rsidR="003F00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2D9" w:rsidRDefault="00D032D9" w:rsidP="008F743C">
      <w:r>
        <w:separator/>
      </w:r>
    </w:p>
  </w:endnote>
  <w:endnote w:type="continuationSeparator" w:id="0">
    <w:p w:rsidR="00D032D9" w:rsidRDefault="00D032D9" w:rsidP="008F7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Noto Sans Mono CJK JP Regular">
    <w:altName w:val="Segoe Print"/>
    <w:charset w:val="00"/>
    <w:family w:val="swiss"/>
    <w:pitch w:val="default"/>
  </w:font>
  <w:font w:name="Noto Sans CJK JP Regular">
    <w:altName w:val="Segoe Print"/>
    <w:charset w:val="00"/>
    <w:family w:val="swiss"/>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2D9" w:rsidRDefault="00D032D9" w:rsidP="008F743C">
      <w:r>
        <w:separator/>
      </w:r>
    </w:p>
  </w:footnote>
  <w:footnote w:type="continuationSeparator" w:id="0">
    <w:p w:rsidR="00D032D9" w:rsidRDefault="00D032D9" w:rsidP="008F74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50C"/>
    <w:rsid w:val="003F008A"/>
    <w:rsid w:val="008F743C"/>
    <w:rsid w:val="00C3350C"/>
    <w:rsid w:val="00D03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D33DE7-16F5-4B31-9BA4-3E1B16A64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F743C"/>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743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F743C"/>
    <w:rPr>
      <w:sz w:val="18"/>
      <w:szCs w:val="18"/>
    </w:rPr>
  </w:style>
  <w:style w:type="paragraph" w:styleId="a4">
    <w:name w:val="footer"/>
    <w:basedOn w:val="a"/>
    <w:link w:val="Char0"/>
    <w:uiPriority w:val="99"/>
    <w:unhideWhenUsed/>
    <w:rsid w:val="008F743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F743C"/>
    <w:rPr>
      <w:sz w:val="18"/>
      <w:szCs w:val="18"/>
    </w:rPr>
  </w:style>
  <w:style w:type="paragraph" w:styleId="a5">
    <w:name w:val="Body Text"/>
    <w:basedOn w:val="a"/>
    <w:link w:val="Char1"/>
    <w:uiPriority w:val="1"/>
    <w:qFormat/>
    <w:rsid w:val="008F743C"/>
    <w:rPr>
      <w:rFonts w:ascii="Noto Sans Mono CJK JP Regular" w:eastAsia="Noto Sans Mono CJK JP Regular" w:hAnsi="Noto Sans Mono CJK JP Regular" w:cs="Noto Sans Mono CJK JP Regular"/>
      <w:szCs w:val="21"/>
      <w:lang w:val="zh-CN" w:bidi="zh-CN"/>
    </w:rPr>
  </w:style>
  <w:style w:type="character" w:customStyle="1" w:styleId="Char1">
    <w:name w:val="正文文本 Char"/>
    <w:basedOn w:val="a0"/>
    <w:link w:val="a5"/>
    <w:uiPriority w:val="1"/>
    <w:rsid w:val="008F743C"/>
    <w:rPr>
      <w:rFonts w:ascii="Noto Sans Mono CJK JP Regular" w:eastAsia="Noto Sans Mono CJK JP Regular" w:hAnsi="Noto Sans Mono CJK JP Regular" w:cs="Noto Sans Mono CJK JP Regular"/>
      <w:szCs w:val="21"/>
      <w:lang w:val="zh-CN" w:bidi="zh-CN"/>
    </w:rPr>
  </w:style>
  <w:style w:type="paragraph" w:customStyle="1" w:styleId="TableParagraph">
    <w:name w:val="Table Paragraph"/>
    <w:basedOn w:val="a"/>
    <w:uiPriority w:val="1"/>
    <w:qFormat/>
    <w:rsid w:val="008F743C"/>
    <w:rPr>
      <w:rFonts w:ascii="Noto Sans Mono CJK JP Regular" w:eastAsia="Noto Sans Mono CJK JP Regular" w:hAnsi="Noto Sans Mono CJK JP Regular" w:cs="Noto Sans Mono CJK JP Regular"/>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think</cp:lastModifiedBy>
  <cp:revision>2</cp:revision>
  <dcterms:created xsi:type="dcterms:W3CDTF">2019-10-17T07:51:00Z</dcterms:created>
  <dcterms:modified xsi:type="dcterms:W3CDTF">2019-10-17T07:52:00Z</dcterms:modified>
</cp:coreProperties>
</file>