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D3716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国家税务总局桐梓县税务局</w:t>
      </w:r>
    </w:p>
    <w:p w14:paraId="43FC7515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2023年政府信息公开工作年度报告</w:t>
      </w:r>
    </w:p>
    <w:p w14:paraId="191D95BC">
      <w:pPr>
        <w:pStyle w:val="10"/>
        <w:snapToGrid w:val="0"/>
        <w:ind w:firstLine="0" w:firstLineChars="0"/>
        <w:rPr>
          <w:rFonts w:hint="eastAsia" w:ascii="仿宋_GB2312" w:hAnsi="仿宋_GB2312" w:eastAsia="仿宋_GB2312" w:cs="仿宋_GB2312"/>
        </w:rPr>
      </w:pPr>
    </w:p>
    <w:p w14:paraId="6FA455B6">
      <w:pPr>
        <w:pStyle w:val="10"/>
        <w:snapToGrid w:val="0"/>
        <w:ind w:firstLine="0" w:firstLineChars="0"/>
        <w:rPr>
          <w:rFonts w:hint="eastAsia" w:ascii="仿宋_GB2312" w:hAnsi="仿宋_GB2312" w:eastAsia="仿宋_GB2312" w:cs="仿宋_GB2312"/>
        </w:rPr>
      </w:pPr>
    </w:p>
    <w:p w14:paraId="58828FEE"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根据《中华人民共和国政府信息公开条例》第五十条之规定，制作本报告。</w:t>
      </w:r>
    </w:p>
    <w:p w14:paraId="080453EE">
      <w:pPr>
        <w:snapToGrid w:val="0"/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 w14:paraId="63CB301E"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2023年，我局以习近平新时代中国特色社会主义思想为指导，认真学习贯彻党的二十大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精神，全面落实党中央、国务院关于全面推进政务公开工作的决策部署，坚持“以公开为常态、不公开为例外”原则，加大主动公开力度，完善依申请公开制度规范，加强政务公开平台建设，及时回应社会关切，为广大纳税人缴费人提供高效优质服务，为服务地方经济发展作出积极贡献。</w:t>
      </w:r>
    </w:p>
    <w:p w14:paraId="601AD77C">
      <w:pPr>
        <w:widowControl w:val="0"/>
        <w:overflowPunct/>
        <w:autoSpaceDE/>
        <w:adjustRightInd/>
        <w:snapToGrid w:val="0"/>
        <w:spacing w:line="360" w:lineRule="auto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（一）主动公开情况</w:t>
      </w:r>
    </w:p>
    <w:p w14:paraId="731E7C51">
      <w:pPr>
        <w:pStyle w:val="2"/>
        <w:widowControl w:val="0"/>
        <w:overflowPunct/>
        <w:autoSpaceDE/>
        <w:adjustRightInd/>
        <w:snapToGrid w:val="0"/>
        <w:spacing w:before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我局充分利用各种载体，畅通宣传渠道，丰富公开形式。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一是政务服务宣传成效明显。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升级办税服务厅功能，在办税服务厅配备了电子显示屏、资料取阅栏和政策公告栏等设施，及时公开、更新纳税人关注度高、咨询量大的各项税收政策和业务办理流程。通过面对面上门辅导达500余次；召开座谈会12次，参加座谈纳税人达330余人；在各大具有影响力媒体平台宣传新闻上稿50余篇，广泛地获得纳税人缴费人的点赞和关注。开展税收宣传进校园、进社区、进企业、进机关、进军营、进农村等活动，累计为600余人集中面对面宣传辅导，发放宣传手册2200余册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二是政府公开平台建设有新亮点。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新推出“税小桐”网办学堂，为纳税人缴费人提供不受时间、空间、区域限制的精细服务。通过税企平台点对点推送税收优惠政策10000余户次，阅读率92%；税企平台直播培训近30次，观看人数达7300人次；“桐梓税务”微信公众号推送税费政策、申报提醒等250余次。微信、电话、QQ等方式进行税费宣传2000余次；短信宣传达25000余条。大力推广“非接触式”纳税服务新模式、新平台，群众的满意度和获得感不断提升，税收营商环境持续优化。</w:t>
      </w:r>
    </w:p>
    <w:p w14:paraId="52362D39">
      <w:pPr>
        <w:pStyle w:val="2"/>
        <w:widowControl w:val="0"/>
        <w:overflowPunct/>
        <w:autoSpaceDE/>
        <w:adjustRightInd/>
        <w:snapToGrid w:val="0"/>
        <w:spacing w:before="0" w:line="360" w:lineRule="auto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（二）依申请公开情况</w:t>
      </w:r>
    </w:p>
    <w:p w14:paraId="7BC385CD">
      <w:pPr>
        <w:widowControl w:val="0"/>
        <w:overflowPunct/>
        <w:autoSpaceDE/>
        <w:adjustRightInd/>
        <w:snapToGrid w:val="0"/>
        <w:spacing w:line="360" w:lineRule="auto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严格遵照税务总局办公厅印发的《税务机关政府信息公开申请办理规范》要求，以及《税务机关政府信息公开申请答复文书式样标准》和《税务机关政府信息公开申请答复文书参考模板》做好本单位接收的依申请公开信息办理和答复工作，积极推进一般事项公开向重点事项公开、结果公开向全过程公开转变，进一步提高政府信息公开的质量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2023年，我局未收到政府信息公开申请。</w:t>
      </w:r>
    </w:p>
    <w:p w14:paraId="1C9AB60E">
      <w:pPr>
        <w:widowControl w:val="0"/>
        <w:overflowPunct/>
        <w:autoSpaceDE/>
        <w:adjustRightInd/>
        <w:snapToGrid w:val="0"/>
        <w:spacing w:line="360" w:lineRule="auto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（三）政府信息管理情况</w:t>
      </w:r>
    </w:p>
    <w:p w14:paraId="10460460">
      <w:pPr>
        <w:pStyle w:val="2"/>
        <w:widowControl w:val="0"/>
        <w:overflowPunct/>
        <w:autoSpaceDE/>
        <w:adjustRightInd/>
        <w:snapToGrid w:val="0"/>
        <w:spacing w:before="0" w:line="360" w:lineRule="auto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为实现政府信息公开进一步制度化、规范化，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Times New Roman" w:eastAsia="仿宋_GB2312"/>
          <w:sz w:val="32"/>
          <w:szCs w:val="32"/>
        </w:rPr>
        <w:t>不断健全政府信息公开长效机制，使政府信息公开成为一种自觉的意识和行为。根据工作需要和人员变动情况，及时对政府信息公开领导小组成员进行相应调整和补充，进一步强化“一把手挂帅、分管领导具体抓、责任到股室、落实到个人”的工作机制，形成纵到底、横到边、上下联动、整体推进的工作体系。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Times New Roman" w:eastAsia="仿宋_GB2312"/>
          <w:sz w:val="32"/>
          <w:szCs w:val="32"/>
        </w:rPr>
        <w:t>完善政务公开反馈制度，广泛征求纳税人和社会各界对信息公开的意见和建议，并及时解答提出的问题，纠正公开工作中出现的偏差。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三是</w:t>
      </w:r>
      <w:r>
        <w:rPr>
          <w:rFonts w:hint="eastAsia" w:ascii="仿宋_GB2312" w:hAnsi="Times New Roman" w:eastAsia="仿宋_GB2312"/>
          <w:sz w:val="32"/>
          <w:szCs w:val="32"/>
        </w:rPr>
        <w:t>完善政府公开备案制度。对政府信息公开的内容统一归档，保存备查，不断完善政府信息公开责任、备案和监督等制度。</w:t>
      </w:r>
      <w:r>
        <w:rPr>
          <w:rFonts w:hint="eastAsia" w:ascii="仿宋_GB2312" w:hAnsi="Times New Roman" w:eastAsia="仿宋_GB2312"/>
          <w:sz w:val="32"/>
          <w:szCs w:val="32"/>
        </w:rPr>
        <w:br w:type="textWrapping"/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（四）平台建设情况</w:t>
      </w:r>
    </w:p>
    <w:p w14:paraId="7C953956">
      <w:pPr>
        <w:widowControl w:val="0"/>
        <w:overflowPunct/>
        <w:autoSpaceDE/>
        <w:adjustRightInd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电话、微信、税企互动平台等多渠道向纳税人精准推送优惠政策，回应纳税人关心关注的热点问题，帮助其答疑解惑；在办税大厅及“桐梓税务”微信公众号主动公开办税指南，每月公示办税公开内容。通过公众号发布最新税费政策、热点问题、征收日期、通知、公告等内容；通过贵州日报、多彩贵州网、贵州省税务局官网、遵义税务等主流媒体及自媒体刊登税收宣传报道。</w:t>
      </w:r>
    </w:p>
    <w:p w14:paraId="10425AC2">
      <w:pPr>
        <w:widowControl w:val="0"/>
        <w:overflowPunct/>
        <w:autoSpaceDE/>
        <w:adjustRightInd/>
        <w:snapToGrid w:val="0"/>
        <w:spacing w:line="360" w:lineRule="auto"/>
        <w:ind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（五）监督保障情况</w:t>
      </w:r>
    </w:p>
    <w:p w14:paraId="461A77BF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做好政务公开工作，我局对政府信息公开的范围、内容、形式、制度等作了进一步的明确，明确一名班子成员、副局长分管政务公开工作，并有专人负责信息的收集、编辑、发布等工作，各税务分局、机关各股室均按要求有条不紊的做好政府信息公开相关工作。坚持把群众最关心、最需要了解的事项公开作为政府信息公开的重点，并将政务公开工作列入年度目标管理考核，细化考核标准，量化考核结果。本年度不存在因违反政府信息公开条例规定需要被追责的情形。</w:t>
      </w:r>
    </w:p>
    <w:p w14:paraId="6D9E6B0F">
      <w:pPr>
        <w:widowControl w:val="0"/>
        <w:overflowPunct/>
        <w:autoSpaceDE/>
        <w:adjustRightInd/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2435"/>
        <w:gridCol w:w="2435"/>
        <w:gridCol w:w="2435"/>
      </w:tblGrid>
      <w:tr w14:paraId="092FF49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68933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第二十条第（一）项</w:t>
            </w:r>
          </w:p>
        </w:tc>
      </w:tr>
      <w:tr w14:paraId="14A11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4676B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94E833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CD3B1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DBF0F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现行有效件数</w:t>
            </w:r>
          </w:p>
        </w:tc>
      </w:tr>
      <w:tr w14:paraId="487BF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49CC2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52014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872F5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8D381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 0</w:t>
            </w:r>
          </w:p>
        </w:tc>
      </w:tr>
      <w:tr w14:paraId="4108E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3A491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9F980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44CD2E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C42807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 0</w:t>
            </w:r>
          </w:p>
        </w:tc>
      </w:tr>
      <w:tr w14:paraId="75D3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FBB91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第二十条第（五）项</w:t>
            </w:r>
          </w:p>
        </w:tc>
      </w:tr>
      <w:tr w14:paraId="03215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57DFA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D25DE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本年处理决定数量</w:t>
            </w:r>
          </w:p>
        </w:tc>
      </w:tr>
      <w:tr w14:paraId="76EA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3B960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7471F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1451</w:t>
            </w:r>
          </w:p>
        </w:tc>
      </w:tr>
      <w:tr w14:paraId="0550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FD10E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第二十条第（六）项</w:t>
            </w:r>
          </w:p>
        </w:tc>
      </w:tr>
      <w:tr w14:paraId="5DF99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3A0CA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D3B59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本年处理决定数量</w:t>
            </w:r>
          </w:p>
        </w:tc>
      </w:tr>
      <w:tr w14:paraId="2D81F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772E4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F3C8B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694</w:t>
            </w:r>
          </w:p>
        </w:tc>
      </w:tr>
      <w:tr w14:paraId="313E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2BE84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8F4D7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14:paraId="70EEE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1F27D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第二十条第（八）项</w:t>
            </w:r>
          </w:p>
        </w:tc>
      </w:tr>
      <w:tr w14:paraId="68A10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8CC55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AC482C">
            <w:pP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本年收费金额（单位：万元）</w:t>
            </w:r>
          </w:p>
        </w:tc>
      </w:tr>
      <w:tr w14:paraId="41F5E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0368B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FB213">
            <w:pPr>
              <w:jc w:val="left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</w:rPr>
              <w:t>0</w:t>
            </w:r>
          </w:p>
        </w:tc>
      </w:tr>
    </w:tbl>
    <w:p w14:paraId="645EA9A5">
      <w:pPr>
        <w:shd w:val="clear" w:color="auto" w:fill="FFFFFF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F15E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9909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1453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申请人情况</w:t>
            </w:r>
          </w:p>
        </w:tc>
      </w:tr>
      <w:tr w14:paraId="3D990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079EE0F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1B5FC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C21F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A99F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总计</w:t>
            </w:r>
          </w:p>
        </w:tc>
      </w:tr>
      <w:tr w14:paraId="1BC61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2357D8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775003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20688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商业</w:t>
            </w:r>
          </w:p>
          <w:p w14:paraId="28FD24A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企业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8613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科研</w:t>
            </w:r>
          </w:p>
          <w:p w14:paraId="2A7692A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6CFE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14E3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5BEA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8090427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14:paraId="6BDAA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BF951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DF95F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0B51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4B58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5E85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9156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7186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BE13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548E5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11B7A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A373B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14F0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DB8E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9FF1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9128C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74584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08F8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69921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88037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DFBBD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8E956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30207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E03D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4915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ABDE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7D61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E2E6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5FA68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262B9BD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F360D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7F686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5560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C16C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7BF0C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F656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E0ECC7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B0D6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3695B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68DCFAB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9A9EE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BCE251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E8725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F72C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31A6D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040F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6ADD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52DB4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3F97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08DBE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C4F41B5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614CD07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5C568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0E458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EBE4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D24C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34EF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45A2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54B0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98B16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2B984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EEF4A7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AA8456E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D4010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5C67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5431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D64D3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CDA28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7062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2D9F4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E9AAE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11600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D320B74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141B51B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80E304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394C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A234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451C84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F7268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DD40A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736A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86DB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63E0E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22F67A4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11F1C7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5B12D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06407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14444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F443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91428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D8CE5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3ED9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C73CB8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70EFE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AE89374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3AE8B9E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C5CA2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A292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FA518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84F5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8532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071C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C394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0243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6BD9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37458B4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B2EBC48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73D18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D3E4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4E1C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A89C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51B3D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CEAB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88E2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7FC6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721AA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494A97C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13CA0F4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F00F79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DD563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F9E3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9B59C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9606C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27BF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A65A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B6ED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225E8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CE0DF45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C478F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0A412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EC81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3DF94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380F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84D7F6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FD68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BE98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5416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3C67D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564B2E1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C7A3F25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7C3E9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DE32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D4614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C8B6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DB59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39E847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6DC8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635D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7AD50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F52E579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FE7A319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238D43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8F25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3B43F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20DD6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5C276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7115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81F2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854A8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48C68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204620F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EEB9B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DA510A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070E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D59F7F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3C74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D490C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E001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61DC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37618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7C770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B536453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8344682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9A6CE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4C8E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69EC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1BF1C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11DA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BFFDD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F4F6F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F1B6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0AEAE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9F42BCF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D6C819B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20658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7413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66B4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D4317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706C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B646F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45837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9FD2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3BE80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C0C7E34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A0AECFF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D43CD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056F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B0B2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3287F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361F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68F7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0A0C1C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AA096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5CDE5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41C5D11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15A291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A14C5"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15DC6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4C09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600CC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41C4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DD18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660CE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99EA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5399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49FA2A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EF000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8C9B3"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9521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4870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796B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C7D0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9E0F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58FF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DEF9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0CE21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B239608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45BDB5A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0419D"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14C87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40AB6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2D49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032C3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F2124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2FFD6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F3704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378CC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1B3CB6A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BD3ABB0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D3616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54729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0E71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A1BF7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FCF4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D26F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C1ED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26C90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57F8F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885B69E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1FB88D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0392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9E3D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1C418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9342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6A46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9AB1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A3AC7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  <w:tr w14:paraId="4B429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56C25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48507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E1A9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5B6B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BF108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76066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76CC94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EACF8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 0</w:t>
            </w:r>
          </w:p>
        </w:tc>
      </w:tr>
    </w:tbl>
    <w:p w14:paraId="2506B0C2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四、政府信息公开行政复议、行政诉讼情况</w:t>
      </w:r>
    </w:p>
    <w:tbl>
      <w:tblPr>
        <w:tblStyle w:val="6"/>
        <w:tblW w:w="98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7"/>
        <w:gridCol w:w="657"/>
        <w:gridCol w:w="657"/>
        <w:gridCol w:w="657"/>
        <w:gridCol w:w="658"/>
      </w:tblGrid>
      <w:tr w14:paraId="76419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2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AE1C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行政复议</w:t>
            </w:r>
          </w:p>
        </w:tc>
        <w:tc>
          <w:tcPr>
            <w:tcW w:w="65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3BA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行政诉讼</w:t>
            </w:r>
          </w:p>
        </w:tc>
      </w:tr>
      <w:tr w14:paraId="2A96C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C5F8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结果维持</w:t>
            </w:r>
          </w:p>
        </w:tc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E1E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结果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纠正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E01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结果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4EBC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尚未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审结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2207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总计</w:t>
            </w:r>
          </w:p>
        </w:tc>
        <w:tc>
          <w:tcPr>
            <w:tcW w:w="32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422C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未经复议直接起诉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5D3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复议后起诉</w:t>
            </w:r>
          </w:p>
        </w:tc>
      </w:tr>
      <w:tr w14:paraId="49FC0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D518A4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39A069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5F48A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BFE73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5FEFD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33A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结果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维持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DC3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结果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纠正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02D4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结果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431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尚未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审结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B75C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总计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242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结果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维持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E6C3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结果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纠正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EB5B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结果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C90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尚未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审结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5A0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总计</w:t>
            </w:r>
          </w:p>
        </w:tc>
      </w:tr>
      <w:tr w14:paraId="30093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6DDF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29E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8A2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AAEE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1D4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5A6A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410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036D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F187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3A5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757B4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DCE1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5436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31F2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9240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0</w:t>
            </w:r>
          </w:p>
        </w:tc>
      </w:tr>
    </w:tbl>
    <w:p w14:paraId="3433D871">
      <w:pPr>
        <w:pStyle w:val="10"/>
        <w:spacing w:line="360" w:lineRule="auto"/>
        <w:ind w:firstLine="640"/>
        <w:rPr>
          <w:rFonts w:hint="eastAsia" w:ascii="黑体" w:hAnsi="黑体" w:eastAsia="黑体" w:cs="黑体"/>
          <w:color w:val="333333"/>
        </w:rPr>
      </w:pPr>
      <w:r>
        <w:rPr>
          <w:rFonts w:hint="eastAsia" w:ascii="黑体" w:hAnsi="黑体" w:eastAsia="黑体" w:cs="黑体"/>
          <w:szCs w:val="32"/>
        </w:rPr>
        <w:t>五、</w:t>
      </w:r>
      <w:r>
        <w:rPr>
          <w:rFonts w:hint="eastAsia" w:ascii="黑体" w:hAnsi="黑体" w:eastAsia="黑体" w:cs="黑体"/>
          <w:color w:val="333333"/>
        </w:rPr>
        <w:t>政府信息公开工作存在的主要问题及改进情况</w:t>
      </w:r>
    </w:p>
    <w:p w14:paraId="2A181B7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2023年，我局在政府信息公开工作中取得了一定成效，但在落实过程中还存在一些问题：</w:t>
      </w:r>
      <w:r>
        <w:rPr>
          <w:rFonts w:hint="eastAsia" w:ascii="仿宋_GB2312" w:hAnsi="华文仿宋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华文仿宋" w:eastAsia="仿宋_GB2312"/>
          <w:sz w:val="32"/>
          <w:szCs w:val="32"/>
        </w:rPr>
        <w:t>重点领域信息公开需进一步加强。税务局承担税费征收工作，落实税费优惠政策减免工作，对相关信息发布的宣传发布的数量和及时性需不断提高。</w:t>
      </w:r>
      <w:r>
        <w:rPr>
          <w:rFonts w:hint="eastAsia" w:ascii="仿宋_GB2312" w:hAnsi="华文仿宋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华文仿宋" w:eastAsia="仿宋_GB2312"/>
          <w:sz w:val="32"/>
          <w:szCs w:val="32"/>
        </w:rPr>
        <w:t>政策解读形式创新力度不够，在纳税人缴费人高度关心关注的税费优惠政策解读方面，大多仍然以文字、图片解读为主，需进一步丰富政策解读的形式与手段。下一步，我局将严格按照政务公开工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作各项要求，及时将存在的问题整改落实到位，全面推进政府信息公开工作有序开展。</w:t>
      </w:r>
    </w:p>
    <w:p w14:paraId="3C22C74C">
      <w:pPr>
        <w:pStyle w:val="10"/>
        <w:spacing w:line="360" w:lineRule="auto"/>
        <w:ind w:firstLine="64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一是进一步完善政府信息公开内容。按照突出重点、务求实效的原则，围绕经济社会发展需要和纳税人的需求，认真研究和分析政务公开工作，把纳税人缴费人普遍关心的税收重点、热点和难点以及涉及纳税人切身利益的问题作为政务公开的重点，不断充实政务公开的内容，及时做好各类政府信息的公开、更新。</w:t>
      </w:r>
      <w:r>
        <w:rPr>
          <w:rFonts w:hint="eastAsia" w:ascii="仿宋_GB2312" w:hAnsi="仿宋_GB2312" w:eastAsia="仿宋_GB2312" w:cs="仿宋_GB2312"/>
          <w:kern w:val="0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  二是提高信息公开的时效性和针对性。加强对政务公开知识的培训，不断提高政府信息公开的质量和水平。做到临时性事项随时公开、日常性事项按时公开、阶段性事项定期公开，实现从静态公开向动态公开的转变，从结果公开向过程公开的转变。准确公开信息，完善信息查错、纠错制度，杜绝失效或者错误信息的发布。</w:t>
      </w:r>
    </w:p>
    <w:p w14:paraId="56408C57">
      <w:pPr>
        <w:pStyle w:val="10"/>
        <w:spacing w:line="360" w:lineRule="auto"/>
        <w:ind w:firstLine="640"/>
        <w:rPr>
          <w:rFonts w:hint="eastAsia" w:ascii="微软雅黑" w:hAnsi="微软雅黑" w:eastAsia="微软雅黑"/>
          <w:color w:val="333333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三是加强政策解读方式多元化的创新，在解读形式上多采用群众通俗易懂的方式和途径，及时回应社会关切，并与文件、规定和政策的出台保持同步。</w:t>
      </w:r>
      <w:r>
        <w:rPr>
          <w:rFonts w:hint="eastAsia" w:ascii="仿宋_GB2312" w:hAnsi="仿宋_GB2312" w:eastAsia="仿宋_GB2312" w:cs="仿宋_GB2312"/>
          <w:kern w:val="0"/>
          <w:szCs w:val="32"/>
        </w:rPr>
        <w:br w:type="textWrapping"/>
      </w:r>
      <w:r>
        <w:rPr>
          <w:rFonts w:hint="eastAsia" w:ascii="仿宋_GB2312" w:hAnsi="华文仿宋" w:eastAsia="仿宋_GB2312"/>
          <w:szCs w:val="32"/>
        </w:rPr>
        <w:t xml:space="preserve"> </w:t>
      </w:r>
      <w:r>
        <w:rPr>
          <w:rFonts w:hint="eastAsia" w:ascii="黑体" w:hAnsi="黑体" w:eastAsia="黑体" w:cs="黑体"/>
          <w:szCs w:val="32"/>
        </w:rPr>
        <w:t xml:space="preserve">   </w:t>
      </w:r>
      <w:r>
        <w:rPr>
          <w:rFonts w:hint="eastAsia" w:ascii="黑体" w:hAnsi="黑体" w:eastAsia="黑体" w:cs="黑体"/>
          <w:color w:val="333333"/>
        </w:rPr>
        <w:t>六、其他需要报告的事项</w:t>
      </w:r>
    </w:p>
    <w:p w14:paraId="71D2B008">
      <w:pPr>
        <w:spacing w:line="360" w:lineRule="auto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本报告中相关数据为国家税务总局桐梓县税务局数据。</w:t>
      </w:r>
    </w:p>
    <w:p w14:paraId="32A32BC8">
      <w:pPr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_GB2312" w:hAnsi="华文仿宋" w:eastAsia="仿宋_GB2312"/>
          <w:sz w:val="32"/>
          <w:szCs w:val="32"/>
        </w:rPr>
        <w:t>国家税务总局贵州省税务局网站网址为http//guizhou.chinatax.gov.cn/，如需查阅本报告电子版，请登录查询。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接受</w:t>
      </w:r>
      <w:r>
        <w:rPr>
          <w:rFonts w:hint="eastAsia" w:ascii="仿宋_GB2312" w:hAnsi="华文仿宋" w:eastAsia="仿宋_GB2312"/>
          <w:sz w:val="32"/>
          <w:szCs w:val="32"/>
        </w:rPr>
        <w:t>社会监督。</w:t>
      </w:r>
    </w:p>
    <w:p w14:paraId="10ACC4A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544"/>
    <w:rsid w:val="00455544"/>
    <w:rsid w:val="006C0DA4"/>
    <w:rsid w:val="550021D7"/>
    <w:rsid w:val="6FA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suppressAutoHyphens/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</w:pPr>
    <w:rPr>
      <w:rFonts w:ascii="Calibri" w:hAnsi="Calibr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7</Pages>
  <Words>1772</Words>
  <Characters>1817</Characters>
  <Lines>27</Lines>
  <Paragraphs>7</Paragraphs>
  <TotalTime>3</TotalTime>
  <ScaleCrop>false</ScaleCrop>
  <LinksUpToDate>false</LinksUpToDate>
  <CharactersWithSpaces>1830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2024-01-30T01:15:00Z</dcterms:created>
  <dc:creator>陈剑锋</dc:creator>
  <cp:lastModifiedBy>知秋一叶</cp:lastModifiedBy>
  <dcterms:modified xsi:type="dcterms:W3CDTF">2025-04-29T08:45:34Z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eyJoZGlkIjoiMWQwZTdhNzNiMjdlZTZiNmQwYjA4YjQwYTFjNzBhYmYiLCJ1c2VySWQiOiIxNTk2Mjc4MTkwIn0=</vt:lpwstr>
  </property>
  <property fmtid="{D5CDD505-2E9C-101B-9397-08002B2CF9AE}" pid="3" name="KSOProductBuildVer">
    <vt:lpwstr>2052-12.1.0.20784</vt:lpwstr>
  </property>
  <property fmtid="{D5CDD505-2E9C-101B-9397-08002B2CF9AE}" pid="4" name="ICV">
    <vt:lpwstr>F00FE0E24F9E4AAD93C91087B0C0786F_12</vt:lpwstr>
  </property>
</Properties>
</file>