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9CA" w:rsidRDefault="00BE49CA" w:rsidP="00BE49CA">
      <w:pPr>
        <w:spacing w:line="800" w:lineRule="exact"/>
        <w:jc w:val="center"/>
        <w:rPr>
          <w:rFonts w:ascii="方正小标宋简体" w:eastAsia="方正小标宋简体"/>
          <w:sz w:val="44"/>
          <w:szCs w:val="44"/>
        </w:rPr>
      </w:pPr>
      <w:r>
        <w:rPr>
          <w:rFonts w:ascii="方正小标宋简体" w:eastAsia="方正小标宋简体" w:hint="eastAsia"/>
          <w:sz w:val="44"/>
          <w:szCs w:val="44"/>
        </w:rPr>
        <w:t>国家税务总局仁怀市税务局</w:t>
      </w:r>
    </w:p>
    <w:p w:rsidR="00BE49CA" w:rsidRDefault="00BE49CA" w:rsidP="00BE49CA">
      <w:pPr>
        <w:spacing w:line="760" w:lineRule="exact"/>
        <w:jc w:val="center"/>
        <w:rPr>
          <w:rFonts w:ascii="方正小标宋简体" w:eastAsia="方正小标宋简体"/>
          <w:sz w:val="44"/>
          <w:szCs w:val="44"/>
        </w:rPr>
      </w:pPr>
      <w:r>
        <w:rPr>
          <w:rFonts w:ascii="方正小标宋简体" w:eastAsia="方正小标宋简体" w:hint="eastAsia"/>
          <w:sz w:val="44"/>
          <w:szCs w:val="44"/>
        </w:rPr>
        <w:t>2023年政府信息公开工作年度报告</w:t>
      </w:r>
    </w:p>
    <w:p w:rsidR="00BE49CA" w:rsidRDefault="00BE49CA" w:rsidP="00BE49CA">
      <w:pPr>
        <w:spacing w:line="560" w:lineRule="exact"/>
        <w:jc w:val="center"/>
        <w:rPr>
          <w:rFonts w:ascii="方正小标宋简体" w:eastAsia="方正小标宋简体"/>
          <w:sz w:val="44"/>
          <w:szCs w:val="44"/>
        </w:rPr>
      </w:pPr>
    </w:p>
    <w:p w:rsidR="00BE49CA" w:rsidRDefault="00BE49CA" w:rsidP="00BE49CA">
      <w:pPr>
        <w:spacing w:line="560" w:lineRule="exact"/>
        <w:ind w:firstLineChars="200" w:firstLine="640"/>
        <w:rPr>
          <w:rFonts w:ascii="仿宋_GB2312" w:eastAsia="仿宋_GB2312"/>
          <w:sz w:val="32"/>
          <w:szCs w:val="32"/>
        </w:rPr>
      </w:pPr>
      <w:r>
        <w:rPr>
          <w:rFonts w:ascii="仿宋_GB2312" w:eastAsia="仿宋_GB2312" w:hint="eastAsia"/>
          <w:sz w:val="32"/>
          <w:szCs w:val="32"/>
        </w:rPr>
        <w:t>根据《中华人民共和国政府信息公开条例》第</w:t>
      </w:r>
      <w:r>
        <w:rPr>
          <w:rFonts w:ascii="仿宋_GB2312" w:eastAsia="仿宋_GB2312"/>
          <w:sz w:val="32"/>
          <w:szCs w:val="32"/>
        </w:rPr>
        <w:t>五十条之规定，制作本报告。</w:t>
      </w:r>
    </w:p>
    <w:p w:rsidR="00BE49CA" w:rsidRDefault="00BE49CA" w:rsidP="00BE49CA">
      <w:pPr>
        <w:spacing w:line="560" w:lineRule="exact"/>
        <w:ind w:firstLine="200"/>
        <w:rPr>
          <w:rFonts w:ascii="黑体" w:eastAsia="黑体" w:hAnsi="黑体"/>
          <w:sz w:val="32"/>
          <w:szCs w:val="32"/>
        </w:rPr>
      </w:pPr>
      <w:r>
        <w:rPr>
          <w:rFonts w:ascii="黑体" w:eastAsia="黑体" w:hAnsi="黑体" w:hint="eastAsia"/>
          <w:sz w:val="32"/>
          <w:szCs w:val="32"/>
        </w:rPr>
        <w:t xml:space="preserve">　　一、总体情况</w:t>
      </w:r>
    </w:p>
    <w:p w:rsidR="00BE49CA" w:rsidRDefault="00BE49CA" w:rsidP="00BE49CA">
      <w:pPr>
        <w:spacing w:line="560" w:lineRule="exact"/>
        <w:ind w:firstLineChars="200" w:firstLine="640"/>
        <w:jc w:val="left"/>
        <w:rPr>
          <w:rFonts w:ascii="仿宋_GB2312" w:eastAsia="仿宋_GB2312"/>
          <w:sz w:val="32"/>
          <w:szCs w:val="32"/>
        </w:rPr>
      </w:pPr>
      <w:r>
        <w:rPr>
          <w:rFonts w:ascii="仿宋_GB2312" w:eastAsia="仿宋_GB2312" w:hAnsi="黑体" w:hint="eastAsia"/>
          <w:sz w:val="32"/>
          <w:szCs w:val="32"/>
        </w:rPr>
        <w:t>2023年，国家</w:t>
      </w:r>
      <w:r>
        <w:rPr>
          <w:rFonts w:ascii="仿宋_GB2312" w:eastAsia="仿宋_GB2312" w:hAnsi="黑体"/>
          <w:sz w:val="32"/>
          <w:szCs w:val="32"/>
        </w:rPr>
        <w:t>税务总局</w:t>
      </w:r>
      <w:r>
        <w:rPr>
          <w:rFonts w:ascii="仿宋_GB2312" w:eastAsia="仿宋_GB2312" w:hAnsi="黑体" w:hint="eastAsia"/>
          <w:sz w:val="32"/>
          <w:szCs w:val="32"/>
        </w:rPr>
        <w:t>仁怀市税务局全面</w:t>
      </w:r>
      <w:r>
        <w:rPr>
          <w:rFonts w:ascii="仿宋_GB2312" w:eastAsia="仿宋_GB2312" w:hAnsi="黑体"/>
          <w:sz w:val="32"/>
          <w:szCs w:val="32"/>
        </w:rPr>
        <w:t>落实党中央、国务院和税务总局关于</w:t>
      </w:r>
      <w:r>
        <w:rPr>
          <w:rFonts w:ascii="仿宋_GB2312" w:eastAsia="仿宋_GB2312" w:hAnsi="黑体" w:hint="eastAsia"/>
          <w:sz w:val="32"/>
          <w:szCs w:val="32"/>
        </w:rPr>
        <w:t>全面</w:t>
      </w:r>
      <w:r>
        <w:rPr>
          <w:rFonts w:ascii="仿宋_GB2312" w:eastAsia="仿宋_GB2312" w:hAnsi="黑体"/>
          <w:sz w:val="32"/>
          <w:szCs w:val="32"/>
        </w:rPr>
        <w:t>推进政务公开工作的决策部署，</w:t>
      </w:r>
      <w:r>
        <w:rPr>
          <w:rFonts w:ascii="仿宋_GB2312" w:eastAsia="仿宋_GB2312" w:hAnsi="黑体" w:hint="eastAsia"/>
          <w:sz w:val="32"/>
          <w:szCs w:val="32"/>
        </w:rPr>
        <w:t>深入</w:t>
      </w:r>
      <w:r>
        <w:rPr>
          <w:rFonts w:ascii="仿宋_GB2312" w:eastAsia="仿宋_GB2312" w:hAnsi="黑体"/>
          <w:sz w:val="32"/>
          <w:szCs w:val="32"/>
        </w:rPr>
        <w:t>贯彻落实</w:t>
      </w:r>
      <w:r>
        <w:rPr>
          <w:rFonts w:ascii="仿宋_GB2312" w:eastAsia="仿宋_GB2312" w:hint="eastAsia"/>
          <w:sz w:val="32"/>
          <w:szCs w:val="32"/>
        </w:rPr>
        <w:t>《中华人民共和国政府信息公开条例》，</w:t>
      </w:r>
      <w:r>
        <w:rPr>
          <w:rFonts w:ascii="仿宋_GB2312" w:eastAsia="仿宋_GB2312" w:hAnsi="黑体" w:hint="eastAsia"/>
          <w:sz w:val="32"/>
          <w:szCs w:val="32"/>
        </w:rPr>
        <w:t>坚持以“公开</w:t>
      </w:r>
      <w:r>
        <w:rPr>
          <w:rFonts w:ascii="仿宋_GB2312" w:eastAsia="仿宋_GB2312" w:hAnsi="黑体"/>
          <w:sz w:val="32"/>
          <w:szCs w:val="32"/>
        </w:rPr>
        <w:t>为常态，不公开为例外</w:t>
      </w:r>
      <w:r>
        <w:rPr>
          <w:rFonts w:ascii="仿宋_GB2312" w:eastAsia="仿宋_GB2312" w:hAnsi="黑体" w:hint="eastAsia"/>
          <w:sz w:val="32"/>
          <w:szCs w:val="32"/>
        </w:rPr>
        <w:t>”原则，</w:t>
      </w:r>
      <w:r>
        <w:rPr>
          <w:rFonts w:ascii="仿宋_GB2312" w:eastAsia="仿宋_GB2312" w:hint="eastAsia"/>
          <w:sz w:val="32"/>
          <w:szCs w:val="32"/>
        </w:rPr>
        <w:t>加强税收政策解读，积极回应社会关切，</w:t>
      </w:r>
      <w:r>
        <w:rPr>
          <w:rFonts w:ascii="仿宋_GB2312" w:eastAsia="仿宋_GB2312" w:hAnsi="黑体" w:hint="eastAsia"/>
          <w:sz w:val="32"/>
          <w:szCs w:val="32"/>
        </w:rPr>
        <w:t>不断增强纳税人的获得感和满意度。</w:t>
      </w:r>
    </w:p>
    <w:p w:rsidR="00BE49CA" w:rsidRDefault="00BE49CA" w:rsidP="00BE49CA">
      <w:pPr>
        <w:pStyle w:val="a5"/>
        <w:numPr>
          <w:ilvl w:val="0"/>
          <w:numId w:val="1"/>
        </w:numPr>
        <w:spacing w:line="560" w:lineRule="exact"/>
        <w:ind w:firstLineChars="0"/>
        <w:jc w:val="left"/>
        <w:rPr>
          <w:rFonts w:ascii="楷体" w:eastAsia="楷体" w:hAnsi="楷体"/>
          <w:sz w:val="32"/>
          <w:szCs w:val="32"/>
        </w:rPr>
      </w:pPr>
      <w:r>
        <w:rPr>
          <w:rFonts w:ascii="楷体" w:eastAsia="楷体" w:hAnsi="楷体" w:hint="eastAsia"/>
          <w:sz w:val="32"/>
          <w:szCs w:val="32"/>
        </w:rPr>
        <w:t>主动公开情况</w:t>
      </w:r>
    </w:p>
    <w:p w:rsidR="00BE49CA" w:rsidRDefault="00BE49CA" w:rsidP="00BE49CA">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坚持</w:t>
      </w:r>
      <w:r>
        <w:rPr>
          <w:rFonts w:ascii="仿宋_GB2312" w:eastAsia="仿宋_GB2312"/>
          <w:sz w:val="32"/>
          <w:szCs w:val="32"/>
        </w:rPr>
        <w:t>以公开为常态、不公开为例外</w:t>
      </w:r>
      <w:r>
        <w:rPr>
          <w:rFonts w:ascii="仿宋_GB2312" w:eastAsia="仿宋_GB2312" w:hint="eastAsia"/>
          <w:sz w:val="32"/>
          <w:szCs w:val="32"/>
        </w:rPr>
        <w:t>，按照《</w:t>
      </w:r>
      <w:r>
        <w:rPr>
          <w:rFonts w:ascii="仿宋_GB2312" w:eastAsia="仿宋_GB2312" w:hAnsi="黑体" w:hint="eastAsia"/>
          <w:sz w:val="32"/>
          <w:szCs w:val="32"/>
        </w:rPr>
        <w:t>中华</w:t>
      </w:r>
      <w:r>
        <w:rPr>
          <w:rFonts w:ascii="仿宋_GB2312" w:eastAsia="仿宋_GB2312" w:hAnsi="黑体"/>
          <w:sz w:val="32"/>
          <w:szCs w:val="32"/>
        </w:rPr>
        <w:t>人民共和国政府信息公开条例</w:t>
      </w:r>
      <w:r>
        <w:rPr>
          <w:rFonts w:ascii="仿宋_GB2312" w:eastAsia="仿宋_GB2312" w:hAnsi="黑体" w:hint="eastAsia"/>
          <w:sz w:val="32"/>
          <w:szCs w:val="32"/>
        </w:rPr>
        <w:t>》要求，</w:t>
      </w:r>
      <w:r>
        <w:rPr>
          <w:rFonts w:ascii="仿宋_GB2312" w:eastAsia="仿宋_GB2312" w:hint="eastAsia"/>
          <w:sz w:val="32"/>
          <w:szCs w:val="32"/>
        </w:rPr>
        <w:t>将权力</w:t>
      </w:r>
      <w:r>
        <w:rPr>
          <w:rFonts w:ascii="仿宋_GB2312" w:eastAsia="仿宋_GB2312"/>
          <w:sz w:val="32"/>
          <w:szCs w:val="32"/>
        </w:rPr>
        <w:t>和责任清单分别在</w:t>
      </w:r>
      <w:r>
        <w:rPr>
          <w:rFonts w:ascii="仿宋_GB2312" w:eastAsia="仿宋_GB2312" w:hint="eastAsia"/>
          <w:sz w:val="32"/>
          <w:szCs w:val="32"/>
        </w:rPr>
        <w:t>国家税务</w:t>
      </w:r>
      <w:r>
        <w:rPr>
          <w:rFonts w:ascii="仿宋_GB2312" w:eastAsia="仿宋_GB2312"/>
          <w:sz w:val="32"/>
          <w:szCs w:val="32"/>
        </w:rPr>
        <w:t>总局贵州省税务局官网和仁怀市人民政府官网上进行发布。</w:t>
      </w:r>
      <w:r>
        <w:rPr>
          <w:rFonts w:ascii="仿宋_GB2312" w:eastAsia="仿宋_GB2312" w:hint="eastAsia"/>
          <w:sz w:val="32"/>
          <w:szCs w:val="32"/>
        </w:rPr>
        <w:t>对涉及公共利益及需要社会广泛知晓的</w:t>
      </w:r>
      <w:r>
        <w:rPr>
          <w:rFonts w:ascii="仿宋_GB2312" w:eastAsia="仿宋_GB2312"/>
          <w:sz w:val="32"/>
          <w:szCs w:val="32"/>
        </w:rPr>
        <w:t>税收政策等内容</w:t>
      </w:r>
      <w:r>
        <w:rPr>
          <w:rFonts w:ascii="仿宋_GB2312" w:eastAsia="仿宋_GB2312" w:hint="eastAsia"/>
          <w:sz w:val="32"/>
          <w:szCs w:val="32"/>
        </w:rPr>
        <w:t>，都依法、全面、准确、及时地公开。</w:t>
      </w:r>
    </w:p>
    <w:p w:rsidR="00BE49CA" w:rsidRDefault="00BE49CA" w:rsidP="00BE49CA">
      <w:pPr>
        <w:pStyle w:val="a5"/>
        <w:numPr>
          <w:ilvl w:val="0"/>
          <w:numId w:val="1"/>
        </w:numPr>
        <w:spacing w:line="560" w:lineRule="exact"/>
        <w:ind w:firstLineChars="0"/>
        <w:jc w:val="left"/>
        <w:rPr>
          <w:rFonts w:ascii="楷体_GB2312" w:eastAsia="楷体_GB2312"/>
          <w:sz w:val="32"/>
          <w:szCs w:val="32"/>
        </w:rPr>
      </w:pPr>
      <w:r>
        <w:rPr>
          <w:rFonts w:ascii="楷体_GB2312" w:eastAsia="楷体_GB2312" w:hint="eastAsia"/>
          <w:sz w:val="32"/>
          <w:szCs w:val="32"/>
        </w:rPr>
        <w:t>依申请公开情况</w:t>
      </w:r>
    </w:p>
    <w:p w:rsidR="00BE49CA" w:rsidRDefault="00BE49CA" w:rsidP="00BE49CA">
      <w:pPr>
        <w:spacing w:line="560" w:lineRule="exact"/>
        <w:ind w:left="640"/>
        <w:jc w:val="left"/>
        <w:rPr>
          <w:rFonts w:ascii="仿宋_GB2312" w:eastAsia="仿宋_GB2312"/>
          <w:sz w:val="32"/>
          <w:szCs w:val="32"/>
        </w:rPr>
      </w:pPr>
      <w:r>
        <w:rPr>
          <w:rFonts w:ascii="仿宋_GB2312" w:eastAsia="仿宋_GB2312" w:hint="eastAsia"/>
          <w:color w:val="000000"/>
          <w:sz w:val="32"/>
          <w:szCs w:val="32"/>
        </w:rPr>
        <w:t>2023年收到一条依申请公开信息</w:t>
      </w:r>
      <w:r>
        <w:rPr>
          <w:rFonts w:ascii="仿宋_GB2312" w:eastAsia="仿宋_GB2312"/>
          <w:color w:val="000000"/>
          <w:sz w:val="32"/>
          <w:szCs w:val="32"/>
        </w:rPr>
        <w:t>。</w:t>
      </w:r>
    </w:p>
    <w:p w:rsidR="00BE49CA" w:rsidRDefault="00BE49CA" w:rsidP="00BE49CA">
      <w:pPr>
        <w:pStyle w:val="a5"/>
        <w:numPr>
          <w:ilvl w:val="0"/>
          <w:numId w:val="1"/>
        </w:numPr>
        <w:spacing w:line="560" w:lineRule="exact"/>
        <w:ind w:firstLineChars="0"/>
        <w:jc w:val="left"/>
        <w:rPr>
          <w:rFonts w:ascii="楷体_GB2312" w:eastAsia="楷体_GB2312"/>
          <w:sz w:val="32"/>
          <w:szCs w:val="32"/>
        </w:rPr>
      </w:pPr>
      <w:r>
        <w:rPr>
          <w:rFonts w:ascii="楷体_GB2312" w:eastAsia="楷体_GB2312" w:hint="eastAsia"/>
          <w:sz w:val="32"/>
          <w:szCs w:val="32"/>
        </w:rPr>
        <w:t>政府信息管理情况</w:t>
      </w:r>
    </w:p>
    <w:p w:rsidR="00BE49CA" w:rsidRDefault="00BE49CA" w:rsidP="00BE49CA">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根据省局和市局有关经验做法，建立健全政府信息发布审查机制，坚持“涉密不上网、上网不涉密”“谁主管、谁负责”“先审查、后公开”“一事一审”“三审三校”的原则，严格信息发布的审核把关，确保信息的准确性和权威性。</w:t>
      </w:r>
    </w:p>
    <w:p w:rsidR="00BE49CA" w:rsidRDefault="00BE49CA" w:rsidP="00BE49CA">
      <w:pPr>
        <w:spacing w:line="560" w:lineRule="exact"/>
        <w:ind w:firstLineChars="200" w:firstLine="640"/>
        <w:jc w:val="left"/>
        <w:rPr>
          <w:rFonts w:ascii="楷体_GB2312" w:eastAsia="楷体_GB2312"/>
          <w:sz w:val="32"/>
          <w:szCs w:val="32"/>
        </w:rPr>
      </w:pPr>
      <w:r>
        <w:rPr>
          <w:rFonts w:ascii="楷体_GB2312" w:eastAsia="楷体_GB2312" w:hint="eastAsia"/>
          <w:sz w:val="32"/>
          <w:szCs w:val="32"/>
        </w:rPr>
        <w:lastRenderedPageBreak/>
        <w:t>（四）政府信息公开平台建设情况</w:t>
      </w:r>
    </w:p>
    <w:p w:rsidR="00BE49CA" w:rsidRDefault="00BE49CA" w:rsidP="00BE49CA">
      <w:pPr>
        <w:spacing w:line="560" w:lineRule="exact"/>
        <w:ind w:firstLineChars="200" w:firstLine="640"/>
        <w:jc w:val="left"/>
        <w:rPr>
          <w:rFonts w:ascii="仿宋_GB2312" w:eastAsia="仿宋_GB2312"/>
          <w:color w:val="FF0000"/>
          <w:sz w:val="32"/>
          <w:szCs w:val="32"/>
        </w:rPr>
      </w:pPr>
      <w:r>
        <w:rPr>
          <w:rFonts w:ascii="仿宋_GB2312" w:eastAsia="仿宋_GB2312" w:hAnsi="黑体" w:hint="eastAsia"/>
          <w:sz w:val="32"/>
          <w:szCs w:val="32"/>
        </w:rPr>
        <w:t>通过</w:t>
      </w:r>
      <w:r>
        <w:rPr>
          <w:rFonts w:ascii="仿宋_GB2312" w:eastAsia="仿宋_GB2312" w:hint="eastAsia"/>
          <w:sz w:val="32"/>
          <w:szCs w:val="32"/>
        </w:rPr>
        <w:t>仁怀电视台</w:t>
      </w:r>
      <w:r>
        <w:rPr>
          <w:rFonts w:ascii="仿宋_GB2312" w:eastAsia="仿宋_GB2312"/>
          <w:sz w:val="32"/>
          <w:szCs w:val="32"/>
        </w:rPr>
        <w:t>、</w:t>
      </w:r>
      <w:r>
        <w:rPr>
          <w:rFonts w:ascii="仿宋_GB2312" w:eastAsia="仿宋_GB2312" w:hint="eastAsia"/>
          <w:sz w:val="32"/>
          <w:szCs w:val="32"/>
        </w:rPr>
        <w:t>仁怀广播电台、</w:t>
      </w:r>
      <w:r>
        <w:rPr>
          <w:rFonts w:ascii="仿宋_GB2312" w:eastAsia="仿宋_GB2312" w:hAnsi="黑体" w:hint="eastAsia"/>
          <w:sz w:val="32"/>
          <w:szCs w:val="32"/>
        </w:rPr>
        <w:t>办税服务厅、办公楼公示栏和税企QQ、微信群、税企互动平台等多个平台</w:t>
      </w:r>
      <w:r>
        <w:rPr>
          <w:rFonts w:ascii="仿宋_GB2312" w:eastAsia="仿宋_GB2312" w:hAnsi="黑体"/>
          <w:sz w:val="32"/>
          <w:szCs w:val="32"/>
        </w:rPr>
        <w:t>，</w:t>
      </w:r>
      <w:r>
        <w:rPr>
          <w:rFonts w:ascii="仿宋_GB2312" w:eastAsia="仿宋_GB2312" w:hint="eastAsia"/>
          <w:sz w:val="32"/>
          <w:szCs w:val="32"/>
        </w:rPr>
        <w:t>依法、全面、准确、及时地公开涉税信息，及时向纳税人推送优惠政策、热点政策等，确保广大纳税人缴费人应知尽知;充分利用智慧办税服务厅显示屏、电子公告栏等设施，公开办税信息、宣传税收政策。</w:t>
      </w:r>
    </w:p>
    <w:p w:rsidR="00BE49CA" w:rsidRDefault="00BE49CA" w:rsidP="00BE49CA">
      <w:pPr>
        <w:spacing w:line="560" w:lineRule="exact"/>
        <w:ind w:firstLineChars="200" w:firstLine="640"/>
        <w:jc w:val="left"/>
        <w:rPr>
          <w:rFonts w:ascii="楷体_GB2312" w:eastAsia="楷体_GB2312"/>
          <w:sz w:val="32"/>
          <w:szCs w:val="32"/>
        </w:rPr>
      </w:pPr>
      <w:r>
        <w:rPr>
          <w:rFonts w:ascii="楷体_GB2312" w:eastAsia="楷体_GB2312" w:hint="eastAsia"/>
          <w:sz w:val="32"/>
          <w:szCs w:val="32"/>
        </w:rPr>
        <w:t>（五）监督保障情况</w:t>
      </w:r>
    </w:p>
    <w:p w:rsidR="00BE49CA" w:rsidRDefault="00BE49CA" w:rsidP="00BE49CA">
      <w:pPr>
        <w:ind w:firstLineChars="200" w:firstLine="640"/>
        <w:jc w:val="left"/>
        <w:rPr>
          <w:rFonts w:ascii="仿宋_GB2312" w:eastAsia="仿宋_GB2312" w:hint="eastAsia"/>
          <w:sz w:val="32"/>
          <w:szCs w:val="32"/>
        </w:rPr>
      </w:pPr>
      <w:r>
        <w:rPr>
          <w:rFonts w:ascii="仿宋_GB2312" w:eastAsia="仿宋_GB2312" w:hint="eastAsia"/>
          <w:sz w:val="32"/>
          <w:szCs w:val="32"/>
        </w:rPr>
        <w:t>一是强化组织</w:t>
      </w:r>
      <w:r>
        <w:rPr>
          <w:rFonts w:ascii="仿宋_GB2312" w:eastAsia="仿宋_GB2312"/>
          <w:sz w:val="32"/>
          <w:szCs w:val="32"/>
        </w:rPr>
        <w:t>领导</w:t>
      </w:r>
      <w:r>
        <w:rPr>
          <w:rFonts w:ascii="仿宋_GB2312" w:eastAsia="仿宋_GB2312" w:hint="eastAsia"/>
          <w:sz w:val="32"/>
          <w:szCs w:val="32"/>
        </w:rPr>
        <w:t>，将推行政府信息公开列入重要工作之一，形成主要领导亲自抓、分管领导具体抓、各负其责认真抓、上下联动一起抓的全方位工作局面。二是优化制定信息公开保密审查制度。进一步明确拟发布信息的审核标准，在保障社会公众</w:t>
      </w:r>
      <w:r>
        <w:rPr>
          <w:rFonts w:ascii="仿宋_GB2312" w:eastAsia="仿宋_GB2312"/>
          <w:sz w:val="32"/>
          <w:szCs w:val="32"/>
        </w:rPr>
        <w:t>知情权的同时</w:t>
      </w:r>
      <w:r>
        <w:rPr>
          <w:rFonts w:ascii="仿宋_GB2312" w:eastAsia="仿宋_GB2312" w:hint="eastAsia"/>
          <w:sz w:val="32"/>
          <w:szCs w:val="32"/>
        </w:rPr>
        <w:t>，保守国家秘密，维护国家安全和利益，充分发挥政府信息服务纳税人和经济社会发展的作用。三是把政务公开工作纳入年度目标绩效考核。强化责任分工，加强对推进落实政务公开重点任务措施的督查力度。四是加强宣传培训，深入学习《政府信息公开条例》等相关条例法规，辅导日常工作，交流经验做法，提升政务公开联络员业务素养和操作能力。</w:t>
      </w:r>
    </w:p>
    <w:p w:rsidR="00BE49CA" w:rsidRDefault="00BE49CA" w:rsidP="00BE49CA">
      <w:pPr>
        <w:ind w:firstLineChars="200" w:firstLine="640"/>
        <w:jc w:val="left"/>
        <w:rPr>
          <w:rFonts w:ascii="仿宋_GB2312" w:eastAsia="仿宋_GB2312"/>
          <w:sz w:val="32"/>
          <w:szCs w:val="32"/>
        </w:rPr>
      </w:pPr>
      <w:r>
        <w:rPr>
          <w:rFonts w:ascii="黑体" w:eastAsia="黑体" w:hAnsi="黑体" w:cs="宋体" w:hint="eastAsia"/>
          <w:sz w:val="32"/>
          <w:szCs w:val="32"/>
        </w:rPr>
        <w:t>二、主动公开政府信息情况</w:t>
      </w:r>
      <w:r>
        <w:rPr>
          <w:rFonts w:ascii="黑体" w:eastAsia="黑体" w:hAnsi="黑体" w:cs="MS Mincho" w:hint="eastAsia"/>
          <w:sz w:val="32"/>
          <w:szCs w:val="32"/>
        </w:rPr>
        <w:t> </w:t>
      </w:r>
      <w:r>
        <w:rPr>
          <w:rFonts w:ascii="黑体" w:eastAsia="MS Mincho" w:hAnsi="MS Mincho" w:cs="MS Mincho" w:hint="eastAsia"/>
        </w:rPr>
        <w:t> </w:t>
      </w:r>
    </w:p>
    <w:tbl>
      <w:tblPr>
        <w:tblW w:w="0" w:type="auto"/>
        <w:jc w:val="center"/>
        <w:tblBorders>
          <w:top w:val="outset" w:sz="6" w:space="0" w:color="333333"/>
          <w:left w:val="outset" w:sz="6" w:space="0" w:color="333333"/>
          <w:bottom w:val="outset" w:sz="6" w:space="0" w:color="333333"/>
          <w:right w:val="outset" w:sz="6" w:space="0" w:color="333333"/>
        </w:tblBorders>
        <w:tblCellMar>
          <w:left w:w="0" w:type="dxa"/>
          <w:right w:w="0" w:type="dxa"/>
        </w:tblCellMar>
        <w:tblLook w:val="0000"/>
      </w:tblPr>
      <w:tblGrid>
        <w:gridCol w:w="2849"/>
        <w:gridCol w:w="1821"/>
        <w:gridCol w:w="1729"/>
        <w:gridCol w:w="2044"/>
        <w:gridCol w:w="13"/>
      </w:tblGrid>
      <w:tr w:rsidR="00BE49CA" w:rsidTr="00212B95">
        <w:trPr>
          <w:gridAfter w:val="1"/>
          <w:wAfter w:w="13" w:type="dxa"/>
          <w:jc w:val="center"/>
        </w:trPr>
        <w:tc>
          <w:tcPr>
            <w:tcW w:w="8550"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BE49CA" w:rsidRDefault="00BE49CA" w:rsidP="00212B95">
            <w:pPr>
              <w:spacing w:after="300"/>
              <w:jc w:val="center"/>
              <w:rPr>
                <w:rFonts w:ascii="Arial" w:hAnsi="Arial" w:cs="Arial"/>
                <w:sz w:val="24"/>
                <w:szCs w:val="24"/>
              </w:rPr>
            </w:pPr>
            <w:r>
              <w:rPr>
                <w:rFonts w:ascii="Arial" w:hAnsi="Arial" w:cs="Arial" w:hint="eastAsia"/>
                <w:sz w:val="24"/>
                <w:szCs w:val="24"/>
              </w:rPr>
              <w:t>第</w:t>
            </w:r>
            <w:r>
              <w:rPr>
                <w:rFonts w:ascii="Arial" w:hAnsi="Arial" w:cs="Arial"/>
                <w:sz w:val="24"/>
                <w:szCs w:val="24"/>
              </w:rPr>
              <w:t>二十条第（一）项</w:t>
            </w:r>
          </w:p>
        </w:tc>
      </w:tr>
      <w:tr w:rsidR="00BE49CA" w:rsidTr="00212B95">
        <w:trPr>
          <w:gridAfter w:val="1"/>
          <w:wAfter w:w="13" w:type="dxa"/>
          <w:jc w:val="center"/>
        </w:trPr>
        <w:tc>
          <w:tcPr>
            <w:tcW w:w="28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BE49CA" w:rsidRDefault="00BE49CA" w:rsidP="00212B95">
            <w:pPr>
              <w:spacing w:after="300"/>
              <w:jc w:val="center"/>
              <w:rPr>
                <w:rFonts w:ascii="Arial" w:hAnsi="Arial" w:cs="Arial"/>
                <w:sz w:val="24"/>
                <w:szCs w:val="24"/>
              </w:rPr>
            </w:pPr>
            <w:r>
              <w:rPr>
                <w:rFonts w:ascii="Arial" w:hAnsi="Arial" w:cs="Arial"/>
                <w:sz w:val="24"/>
                <w:szCs w:val="24"/>
              </w:rPr>
              <w:t>信息内容</w:t>
            </w:r>
          </w:p>
        </w:tc>
        <w:tc>
          <w:tcPr>
            <w:tcW w:w="18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BE49CA" w:rsidRDefault="00BE49CA" w:rsidP="00212B95">
            <w:pPr>
              <w:spacing w:after="300"/>
              <w:jc w:val="center"/>
              <w:rPr>
                <w:rFonts w:ascii="Arial" w:hAnsi="Arial" w:cs="Arial"/>
                <w:sz w:val="24"/>
                <w:szCs w:val="24"/>
              </w:rPr>
            </w:pPr>
            <w:r>
              <w:rPr>
                <w:rFonts w:ascii="Arial" w:hAnsi="Arial" w:cs="Arial"/>
                <w:sz w:val="24"/>
                <w:szCs w:val="24"/>
              </w:rPr>
              <w:t>本年</w:t>
            </w:r>
            <w:r>
              <w:rPr>
                <w:rFonts w:ascii="Arial" w:hAnsi="Arial" w:cs="Arial" w:hint="eastAsia"/>
                <w:sz w:val="24"/>
                <w:szCs w:val="24"/>
              </w:rPr>
              <w:t>制发件数</w:t>
            </w:r>
          </w:p>
        </w:tc>
        <w:tc>
          <w:tcPr>
            <w:tcW w:w="17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BE49CA" w:rsidRDefault="00BE49CA" w:rsidP="00212B95">
            <w:pPr>
              <w:spacing w:after="300"/>
              <w:jc w:val="center"/>
              <w:rPr>
                <w:rFonts w:ascii="Arial" w:hAnsi="Arial" w:cs="Arial"/>
                <w:sz w:val="24"/>
                <w:szCs w:val="24"/>
              </w:rPr>
            </w:pPr>
            <w:r>
              <w:rPr>
                <w:rFonts w:ascii="Arial" w:hAnsi="Arial" w:cs="Arial"/>
                <w:sz w:val="24"/>
                <w:szCs w:val="24"/>
              </w:rPr>
              <w:t>本年</w:t>
            </w:r>
            <w:r>
              <w:rPr>
                <w:rFonts w:ascii="Arial" w:hAnsi="Arial" w:cs="Arial" w:hint="eastAsia"/>
                <w:sz w:val="24"/>
                <w:szCs w:val="24"/>
              </w:rPr>
              <w:t>废止件数</w:t>
            </w:r>
          </w:p>
        </w:tc>
        <w:tc>
          <w:tcPr>
            <w:tcW w:w="20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BE49CA" w:rsidRDefault="00BE49CA" w:rsidP="00212B95">
            <w:pPr>
              <w:spacing w:after="300"/>
              <w:jc w:val="center"/>
              <w:rPr>
                <w:rFonts w:ascii="Arial" w:hAnsi="Arial" w:cs="Arial"/>
                <w:sz w:val="24"/>
                <w:szCs w:val="24"/>
              </w:rPr>
            </w:pPr>
            <w:r>
              <w:rPr>
                <w:rFonts w:ascii="Arial" w:hAnsi="Arial" w:cs="Arial" w:hint="eastAsia"/>
                <w:sz w:val="24"/>
                <w:szCs w:val="24"/>
              </w:rPr>
              <w:t>现行有效件数</w:t>
            </w:r>
          </w:p>
        </w:tc>
      </w:tr>
      <w:tr w:rsidR="00BE49CA" w:rsidTr="00212B95">
        <w:trPr>
          <w:gridAfter w:val="1"/>
          <w:wAfter w:w="13" w:type="dxa"/>
          <w:jc w:val="center"/>
        </w:trPr>
        <w:tc>
          <w:tcPr>
            <w:tcW w:w="28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lastRenderedPageBreak/>
              <w:t>规章</w:t>
            </w:r>
          </w:p>
        </w:tc>
        <w:tc>
          <w:tcPr>
            <w:tcW w:w="18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17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20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r>
      <w:tr w:rsidR="00BE49CA" w:rsidTr="00212B95">
        <w:trPr>
          <w:gridAfter w:val="1"/>
          <w:wAfter w:w="13" w:type="dxa"/>
          <w:jc w:val="center"/>
        </w:trPr>
        <w:tc>
          <w:tcPr>
            <w:tcW w:w="28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hint="eastAsia"/>
                <w:sz w:val="24"/>
                <w:szCs w:val="24"/>
              </w:rPr>
              <w:t>行政</w:t>
            </w:r>
            <w:r>
              <w:rPr>
                <w:rFonts w:ascii="Arial" w:hAnsi="Arial" w:cs="Arial"/>
                <w:sz w:val="24"/>
                <w:szCs w:val="24"/>
              </w:rPr>
              <w:t>规范性文件</w:t>
            </w:r>
          </w:p>
        </w:tc>
        <w:tc>
          <w:tcPr>
            <w:tcW w:w="18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17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20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r>
      <w:tr w:rsidR="00BE49CA" w:rsidTr="00212B95">
        <w:trPr>
          <w:gridAfter w:val="1"/>
          <w:wAfter w:w="13" w:type="dxa"/>
          <w:jc w:val="center"/>
        </w:trPr>
        <w:tc>
          <w:tcPr>
            <w:tcW w:w="8550"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BE49CA" w:rsidRDefault="00BE49CA" w:rsidP="00212B95">
            <w:pPr>
              <w:spacing w:after="300"/>
              <w:jc w:val="center"/>
              <w:rPr>
                <w:rFonts w:ascii="Arial" w:hAnsi="Arial" w:cs="Arial"/>
                <w:sz w:val="24"/>
                <w:szCs w:val="24"/>
              </w:rPr>
            </w:pPr>
            <w:r>
              <w:rPr>
                <w:rFonts w:ascii="Arial" w:hAnsi="Arial" w:cs="Arial"/>
                <w:sz w:val="24"/>
                <w:szCs w:val="24"/>
              </w:rPr>
              <w:t>第二十条第（五）项</w:t>
            </w:r>
          </w:p>
        </w:tc>
      </w:tr>
      <w:tr w:rsidR="00BE49CA" w:rsidTr="00212B95">
        <w:trPr>
          <w:trHeight w:val="786"/>
          <w:jc w:val="center"/>
        </w:trPr>
        <w:tc>
          <w:tcPr>
            <w:tcW w:w="28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BE49CA" w:rsidRDefault="00BE49CA" w:rsidP="00212B95">
            <w:pPr>
              <w:spacing w:after="300"/>
              <w:jc w:val="center"/>
              <w:rPr>
                <w:rFonts w:ascii="Arial" w:hAnsi="Arial" w:cs="Arial"/>
                <w:sz w:val="24"/>
                <w:szCs w:val="24"/>
              </w:rPr>
            </w:pPr>
            <w:r>
              <w:rPr>
                <w:rFonts w:ascii="Arial" w:hAnsi="Arial" w:cs="Arial"/>
                <w:sz w:val="24"/>
                <w:szCs w:val="24"/>
              </w:rPr>
              <w:t>信息内容</w:t>
            </w:r>
          </w:p>
        </w:tc>
        <w:tc>
          <w:tcPr>
            <w:tcW w:w="5676"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BE49CA" w:rsidRDefault="00BE49CA" w:rsidP="00212B95">
            <w:pPr>
              <w:spacing w:after="300"/>
              <w:jc w:val="center"/>
              <w:rPr>
                <w:rFonts w:ascii="Arial" w:hAnsi="Arial" w:cs="Arial"/>
                <w:sz w:val="24"/>
                <w:szCs w:val="24"/>
              </w:rPr>
            </w:pPr>
            <w:r>
              <w:rPr>
                <w:rFonts w:ascii="Arial" w:hAnsi="Arial" w:cs="Arial" w:hint="eastAsia"/>
                <w:sz w:val="24"/>
                <w:szCs w:val="24"/>
              </w:rPr>
              <w:t>本年</w:t>
            </w:r>
            <w:r>
              <w:rPr>
                <w:rFonts w:ascii="Arial" w:hAnsi="Arial" w:cs="Arial"/>
                <w:sz w:val="24"/>
                <w:szCs w:val="24"/>
              </w:rPr>
              <w:t>处理决定数量</w:t>
            </w:r>
          </w:p>
        </w:tc>
      </w:tr>
      <w:tr w:rsidR="00BE49CA" w:rsidTr="00212B95">
        <w:trPr>
          <w:jc w:val="center"/>
        </w:trPr>
        <w:tc>
          <w:tcPr>
            <w:tcW w:w="28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行政许可</w:t>
            </w:r>
          </w:p>
        </w:tc>
        <w:tc>
          <w:tcPr>
            <w:tcW w:w="5676"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BE49CA" w:rsidRDefault="00BE49CA" w:rsidP="00212B95">
            <w:pPr>
              <w:spacing w:after="300"/>
              <w:jc w:val="center"/>
              <w:rPr>
                <w:rFonts w:ascii="Arial" w:hAnsi="Arial" w:cs="Arial"/>
                <w:sz w:val="24"/>
                <w:szCs w:val="24"/>
              </w:rPr>
            </w:pPr>
            <w:r>
              <w:rPr>
                <w:rFonts w:ascii="Arial" w:hAnsi="Arial" w:cs="Arial" w:hint="eastAsia"/>
                <w:sz w:val="24"/>
                <w:szCs w:val="24"/>
              </w:rPr>
              <w:t>2427</w:t>
            </w:r>
          </w:p>
        </w:tc>
      </w:tr>
      <w:tr w:rsidR="00BE49CA" w:rsidTr="00212B95">
        <w:trPr>
          <w:gridAfter w:val="1"/>
          <w:wAfter w:w="13" w:type="dxa"/>
          <w:jc w:val="center"/>
        </w:trPr>
        <w:tc>
          <w:tcPr>
            <w:tcW w:w="8550"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BE49CA" w:rsidRDefault="00BE49CA" w:rsidP="00212B95">
            <w:pPr>
              <w:spacing w:after="300"/>
              <w:jc w:val="center"/>
              <w:rPr>
                <w:rFonts w:ascii="Arial" w:hAnsi="Arial" w:cs="Arial"/>
                <w:sz w:val="24"/>
                <w:szCs w:val="24"/>
              </w:rPr>
            </w:pPr>
            <w:r>
              <w:rPr>
                <w:rFonts w:ascii="Arial" w:hAnsi="Arial" w:cs="Arial"/>
                <w:sz w:val="24"/>
                <w:szCs w:val="24"/>
              </w:rPr>
              <w:t>第二十条第（六）项</w:t>
            </w:r>
          </w:p>
        </w:tc>
      </w:tr>
      <w:tr w:rsidR="00BE49CA" w:rsidTr="00212B95">
        <w:trPr>
          <w:jc w:val="center"/>
        </w:trPr>
        <w:tc>
          <w:tcPr>
            <w:tcW w:w="28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BE49CA" w:rsidRDefault="00BE49CA" w:rsidP="00212B95">
            <w:pPr>
              <w:spacing w:after="300"/>
              <w:jc w:val="center"/>
              <w:rPr>
                <w:rFonts w:ascii="Arial" w:hAnsi="Arial" w:cs="Arial"/>
                <w:sz w:val="24"/>
                <w:szCs w:val="24"/>
              </w:rPr>
            </w:pPr>
            <w:r>
              <w:rPr>
                <w:rFonts w:ascii="Arial" w:hAnsi="Arial" w:cs="Arial"/>
                <w:sz w:val="24"/>
                <w:szCs w:val="24"/>
              </w:rPr>
              <w:t>信息内容</w:t>
            </w:r>
          </w:p>
        </w:tc>
        <w:tc>
          <w:tcPr>
            <w:tcW w:w="5676"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BE49CA" w:rsidRDefault="00BE49CA" w:rsidP="00212B95">
            <w:pPr>
              <w:spacing w:after="300"/>
              <w:jc w:val="center"/>
              <w:rPr>
                <w:rFonts w:ascii="Arial" w:hAnsi="Arial" w:cs="Arial"/>
                <w:sz w:val="24"/>
                <w:szCs w:val="24"/>
              </w:rPr>
            </w:pPr>
            <w:r>
              <w:rPr>
                <w:rFonts w:ascii="Arial" w:hAnsi="Arial" w:cs="Arial" w:hint="eastAsia"/>
                <w:sz w:val="24"/>
                <w:szCs w:val="24"/>
              </w:rPr>
              <w:t>本年</w:t>
            </w:r>
            <w:r>
              <w:rPr>
                <w:rFonts w:ascii="Arial" w:hAnsi="Arial" w:cs="Arial"/>
                <w:sz w:val="24"/>
                <w:szCs w:val="24"/>
              </w:rPr>
              <w:t>处理决定数量</w:t>
            </w:r>
          </w:p>
        </w:tc>
      </w:tr>
      <w:tr w:rsidR="00BE49CA" w:rsidTr="00212B95">
        <w:trPr>
          <w:jc w:val="center"/>
        </w:trPr>
        <w:tc>
          <w:tcPr>
            <w:tcW w:w="28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行政处罚</w:t>
            </w:r>
          </w:p>
        </w:tc>
        <w:tc>
          <w:tcPr>
            <w:tcW w:w="5676"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BE49CA" w:rsidRDefault="00BE49CA" w:rsidP="00212B95">
            <w:pPr>
              <w:spacing w:after="300"/>
              <w:jc w:val="center"/>
              <w:rPr>
                <w:rFonts w:ascii="Arial" w:hAnsi="Arial" w:cs="Arial"/>
                <w:sz w:val="24"/>
                <w:szCs w:val="24"/>
              </w:rPr>
            </w:pPr>
            <w:r>
              <w:rPr>
                <w:rFonts w:ascii="Arial" w:hAnsi="Arial" w:cs="Arial" w:hint="eastAsia"/>
                <w:sz w:val="24"/>
                <w:szCs w:val="24"/>
              </w:rPr>
              <w:t>2625</w:t>
            </w:r>
          </w:p>
        </w:tc>
      </w:tr>
      <w:tr w:rsidR="00BE49CA" w:rsidTr="00212B95">
        <w:trPr>
          <w:jc w:val="center"/>
        </w:trPr>
        <w:tc>
          <w:tcPr>
            <w:tcW w:w="28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行政强制</w:t>
            </w:r>
          </w:p>
        </w:tc>
        <w:tc>
          <w:tcPr>
            <w:tcW w:w="5676"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BE49CA" w:rsidRDefault="00BE49CA" w:rsidP="00212B95">
            <w:pPr>
              <w:spacing w:after="300"/>
              <w:jc w:val="center"/>
              <w:rPr>
                <w:rFonts w:ascii="Arial" w:hAnsi="Arial" w:cs="Arial"/>
                <w:sz w:val="24"/>
                <w:szCs w:val="24"/>
              </w:rPr>
            </w:pPr>
            <w:r>
              <w:rPr>
                <w:rFonts w:ascii="Arial" w:hAnsi="Arial" w:cs="Arial" w:hint="eastAsia"/>
                <w:sz w:val="24"/>
                <w:szCs w:val="24"/>
              </w:rPr>
              <w:t>0</w:t>
            </w:r>
          </w:p>
        </w:tc>
      </w:tr>
      <w:tr w:rsidR="00BE49CA" w:rsidTr="00212B95">
        <w:trPr>
          <w:gridAfter w:val="1"/>
          <w:wAfter w:w="13" w:type="dxa"/>
          <w:jc w:val="center"/>
        </w:trPr>
        <w:tc>
          <w:tcPr>
            <w:tcW w:w="8550"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BE49CA" w:rsidRDefault="00BE49CA" w:rsidP="00212B95">
            <w:pPr>
              <w:spacing w:after="300"/>
              <w:jc w:val="center"/>
              <w:rPr>
                <w:rFonts w:ascii="Arial" w:hAnsi="Arial" w:cs="Arial"/>
                <w:sz w:val="24"/>
                <w:szCs w:val="24"/>
              </w:rPr>
            </w:pPr>
            <w:r>
              <w:rPr>
                <w:rFonts w:ascii="Arial" w:hAnsi="Arial" w:cs="Arial"/>
                <w:sz w:val="24"/>
                <w:szCs w:val="24"/>
              </w:rPr>
              <w:t>第二十条第（八）项</w:t>
            </w:r>
          </w:p>
        </w:tc>
      </w:tr>
      <w:tr w:rsidR="00BE49CA" w:rsidTr="00212B95">
        <w:trPr>
          <w:jc w:val="center"/>
        </w:trPr>
        <w:tc>
          <w:tcPr>
            <w:tcW w:w="28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信息内容</w:t>
            </w:r>
          </w:p>
        </w:tc>
        <w:tc>
          <w:tcPr>
            <w:tcW w:w="5676"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BE49CA" w:rsidRDefault="00BE49CA" w:rsidP="00212B95">
            <w:pPr>
              <w:spacing w:after="300"/>
              <w:jc w:val="center"/>
              <w:rPr>
                <w:rFonts w:ascii="Arial" w:hAnsi="Arial" w:cs="Arial"/>
                <w:sz w:val="24"/>
                <w:szCs w:val="24"/>
              </w:rPr>
            </w:pPr>
            <w:r>
              <w:rPr>
                <w:rFonts w:ascii="Arial" w:hAnsi="Arial" w:cs="Arial"/>
                <w:sz w:val="24"/>
                <w:szCs w:val="24"/>
              </w:rPr>
              <w:t>本年</w:t>
            </w:r>
            <w:r>
              <w:rPr>
                <w:rFonts w:ascii="Arial" w:hAnsi="Arial" w:cs="Arial" w:hint="eastAsia"/>
                <w:sz w:val="24"/>
                <w:szCs w:val="24"/>
              </w:rPr>
              <w:t>收费金额（单位：万元）</w:t>
            </w:r>
          </w:p>
        </w:tc>
      </w:tr>
      <w:tr w:rsidR="00BE49CA" w:rsidTr="00212B95">
        <w:trPr>
          <w:jc w:val="center"/>
        </w:trPr>
        <w:tc>
          <w:tcPr>
            <w:tcW w:w="28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行政事业性收费</w:t>
            </w:r>
          </w:p>
        </w:tc>
        <w:tc>
          <w:tcPr>
            <w:tcW w:w="5676"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BE49CA" w:rsidRDefault="00BE49CA" w:rsidP="00212B95">
            <w:pPr>
              <w:spacing w:after="300"/>
              <w:jc w:val="center"/>
              <w:rPr>
                <w:rFonts w:ascii="Arial" w:hAnsi="Arial" w:cs="Arial"/>
                <w:sz w:val="24"/>
                <w:szCs w:val="24"/>
              </w:rPr>
            </w:pPr>
            <w:r>
              <w:rPr>
                <w:rFonts w:ascii="Arial" w:hAnsi="Arial" w:cs="Arial" w:hint="eastAsia"/>
                <w:sz w:val="24"/>
                <w:szCs w:val="24"/>
              </w:rPr>
              <w:t>0</w:t>
            </w:r>
          </w:p>
        </w:tc>
      </w:tr>
    </w:tbl>
    <w:p w:rsidR="00BE49CA" w:rsidRDefault="00BE49CA" w:rsidP="00BE49CA">
      <w:pPr>
        <w:shd w:val="clear" w:color="auto" w:fill="FFFFFF"/>
        <w:spacing w:line="560" w:lineRule="exact"/>
        <w:ind w:firstLineChars="200" w:firstLine="640"/>
        <w:jc w:val="left"/>
        <w:rPr>
          <w:rFonts w:ascii="黑体" w:eastAsia="黑体" w:hAnsi="黑体" w:cs="Arial"/>
          <w:bCs/>
          <w:color w:val="333333"/>
          <w:sz w:val="32"/>
          <w:szCs w:val="32"/>
        </w:rPr>
      </w:pPr>
    </w:p>
    <w:p w:rsidR="00BE49CA" w:rsidRDefault="00BE49CA" w:rsidP="00BE49CA">
      <w:pPr>
        <w:ind w:firstLineChars="200" w:firstLine="640"/>
        <w:jc w:val="left"/>
        <w:rPr>
          <w:rFonts w:ascii="黑体" w:eastAsia="黑体" w:hAnsi="黑体" w:cs="Arial"/>
          <w:color w:val="333333"/>
          <w:sz w:val="32"/>
          <w:szCs w:val="32"/>
        </w:rPr>
      </w:pPr>
      <w:r>
        <w:rPr>
          <w:rFonts w:ascii="黑体" w:eastAsia="黑体" w:hAnsi="黑体" w:cs="Arial" w:hint="eastAsia"/>
          <w:bCs/>
          <w:color w:val="333333"/>
          <w:sz w:val="32"/>
          <w:szCs w:val="32"/>
        </w:rPr>
        <w:t>三、收到和处理政府信息公开申请情况</w:t>
      </w:r>
    </w:p>
    <w:tbl>
      <w:tblPr>
        <w:tblW w:w="0" w:type="auto"/>
        <w:jc w:val="center"/>
        <w:tblBorders>
          <w:top w:val="outset" w:sz="6" w:space="0" w:color="333333"/>
          <w:left w:val="outset" w:sz="6" w:space="0" w:color="333333"/>
          <w:bottom w:val="outset" w:sz="6" w:space="0" w:color="333333"/>
          <w:right w:val="outset" w:sz="6" w:space="0" w:color="333333"/>
        </w:tblBorders>
        <w:tblCellMar>
          <w:left w:w="0" w:type="dxa"/>
          <w:right w:w="0" w:type="dxa"/>
        </w:tblCellMar>
        <w:tblLook w:val="0000"/>
      </w:tblPr>
      <w:tblGrid>
        <w:gridCol w:w="630"/>
        <w:gridCol w:w="870"/>
        <w:gridCol w:w="1936"/>
        <w:gridCol w:w="751"/>
        <w:gridCol w:w="614"/>
        <w:gridCol w:w="651"/>
        <w:gridCol w:w="1000"/>
        <w:gridCol w:w="788"/>
        <w:gridCol w:w="577"/>
        <w:gridCol w:w="639"/>
      </w:tblGrid>
      <w:tr w:rsidR="00BE49CA" w:rsidTr="00212B95">
        <w:trPr>
          <w:jc w:val="center"/>
        </w:trPr>
        <w:tc>
          <w:tcPr>
            <w:tcW w:w="3601" w:type="dxa"/>
            <w:gridSpan w:val="3"/>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（本列数据的勾稽关系为：第一项加第二项之和，等于第三项加第四项之和）</w:t>
            </w:r>
          </w:p>
        </w:tc>
        <w:tc>
          <w:tcPr>
            <w:tcW w:w="5279" w:type="dxa"/>
            <w:gridSpan w:val="7"/>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center"/>
              <w:rPr>
                <w:rFonts w:ascii="Arial" w:hAnsi="Arial" w:cs="Arial"/>
                <w:sz w:val="24"/>
                <w:szCs w:val="24"/>
              </w:rPr>
            </w:pPr>
            <w:r>
              <w:rPr>
                <w:rFonts w:ascii="Arial" w:hAnsi="Arial" w:cs="Arial"/>
                <w:sz w:val="24"/>
                <w:szCs w:val="24"/>
              </w:rPr>
              <w:t>申请人情况</w:t>
            </w:r>
          </w:p>
        </w:tc>
      </w:tr>
      <w:tr w:rsidR="00BE49CA" w:rsidTr="00212B95">
        <w:trPr>
          <w:jc w:val="center"/>
        </w:trPr>
        <w:tc>
          <w:tcPr>
            <w:tcW w:w="0" w:type="auto"/>
            <w:gridSpan w:val="3"/>
            <w:vMerge/>
            <w:tcBorders>
              <w:top w:val="single" w:sz="6" w:space="0" w:color="auto"/>
              <w:left w:val="single" w:sz="6" w:space="0" w:color="auto"/>
              <w:bottom w:val="single" w:sz="6" w:space="0" w:color="auto"/>
              <w:right w:val="single" w:sz="6" w:space="0" w:color="auto"/>
            </w:tcBorders>
            <w:vAlign w:val="center"/>
          </w:tcPr>
          <w:p w:rsidR="00BE49CA" w:rsidRDefault="00BE49CA" w:rsidP="00212B95">
            <w:pPr>
              <w:jc w:val="left"/>
              <w:rPr>
                <w:rFonts w:ascii="Arial" w:hAnsi="Arial" w:cs="Arial"/>
                <w:sz w:val="24"/>
                <w:szCs w:val="24"/>
              </w:rPr>
            </w:pPr>
          </w:p>
        </w:tc>
        <w:tc>
          <w:tcPr>
            <w:tcW w:w="792" w:type="dxa"/>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自然人</w:t>
            </w:r>
          </w:p>
        </w:tc>
        <w:tc>
          <w:tcPr>
            <w:tcW w:w="3820" w:type="dxa"/>
            <w:gridSpan w:val="5"/>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法人或其他组织</w:t>
            </w:r>
          </w:p>
        </w:tc>
        <w:tc>
          <w:tcPr>
            <w:tcW w:w="667" w:type="dxa"/>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总计</w:t>
            </w:r>
          </w:p>
        </w:tc>
      </w:tr>
      <w:tr w:rsidR="00BE49CA" w:rsidTr="00212B95">
        <w:trPr>
          <w:jc w:val="center"/>
        </w:trPr>
        <w:tc>
          <w:tcPr>
            <w:tcW w:w="0" w:type="auto"/>
            <w:gridSpan w:val="3"/>
            <w:vMerge/>
            <w:tcBorders>
              <w:top w:val="single" w:sz="6" w:space="0" w:color="auto"/>
              <w:left w:val="single" w:sz="6" w:space="0" w:color="auto"/>
              <w:bottom w:val="single" w:sz="6" w:space="0" w:color="auto"/>
              <w:right w:val="single" w:sz="6" w:space="0" w:color="auto"/>
            </w:tcBorders>
            <w:vAlign w:val="center"/>
          </w:tcPr>
          <w:p w:rsidR="00BE49CA" w:rsidRDefault="00BE49CA" w:rsidP="00212B95">
            <w:pPr>
              <w:jc w:val="left"/>
              <w:rPr>
                <w:rFonts w:ascii="Arial" w:hAnsi="Arial" w:cs="Arial"/>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tcPr>
          <w:p w:rsidR="00BE49CA" w:rsidRDefault="00BE49CA" w:rsidP="00212B95">
            <w:pPr>
              <w:jc w:val="left"/>
              <w:rPr>
                <w:rFonts w:ascii="Arial" w:hAnsi="Arial" w:cs="Arial"/>
                <w:sz w:val="24"/>
                <w:szCs w:val="24"/>
              </w:rPr>
            </w:pPr>
          </w:p>
        </w:tc>
        <w:tc>
          <w:tcPr>
            <w:tcW w:w="63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商业企</w:t>
            </w:r>
            <w:r>
              <w:rPr>
                <w:rFonts w:ascii="Arial" w:hAnsi="Arial" w:cs="Arial"/>
                <w:sz w:val="24"/>
                <w:szCs w:val="24"/>
              </w:rPr>
              <w:lastRenderedPageBreak/>
              <w:t>业</w:t>
            </w:r>
          </w:p>
        </w:tc>
        <w:tc>
          <w:tcPr>
            <w:tcW w:w="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lastRenderedPageBreak/>
              <w:t>科研机构</w:t>
            </w:r>
          </w:p>
        </w:tc>
        <w:tc>
          <w:tcPr>
            <w:tcW w:w="10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社会公益组织</w:t>
            </w:r>
          </w:p>
        </w:tc>
        <w:tc>
          <w:tcPr>
            <w:tcW w:w="8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法律服务机构</w:t>
            </w:r>
          </w:p>
        </w:tc>
        <w:tc>
          <w:tcPr>
            <w:tcW w:w="5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其他</w:t>
            </w:r>
          </w:p>
        </w:tc>
        <w:tc>
          <w:tcPr>
            <w:tcW w:w="0" w:type="auto"/>
            <w:vMerge/>
            <w:tcBorders>
              <w:top w:val="single" w:sz="6" w:space="0" w:color="auto"/>
              <w:left w:val="single" w:sz="6" w:space="0" w:color="auto"/>
              <w:bottom w:val="single" w:sz="6" w:space="0" w:color="auto"/>
              <w:right w:val="single" w:sz="6" w:space="0" w:color="auto"/>
            </w:tcBorders>
            <w:vAlign w:val="center"/>
          </w:tcPr>
          <w:p w:rsidR="00BE49CA" w:rsidRDefault="00BE49CA" w:rsidP="00212B95">
            <w:pPr>
              <w:jc w:val="left"/>
              <w:rPr>
                <w:rFonts w:ascii="Arial" w:hAnsi="Arial" w:cs="Arial"/>
                <w:sz w:val="24"/>
                <w:szCs w:val="24"/>
              </w:rPr>
            </w:pPr>
          </w:p>
        </w:tc>
      </w:tr>
      <w:tr w:rsidR="00BE49CA" w:rsidTr="00212B95">
        <w:trPr>
          <w:jc w:val="center"/>
        </w:trPr>
        <w:tc>
          <w:tcPr>
            <w:tcW w:w="3601" w:type="dxa"/>
            <w:gridSpan w:val="3"/>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lastRenderedPageBreak/>
              <w:t>一、本年新收政府信息公开申请数量</w:t>
            </w:r>
          </w:p>
        </w:tc>
        <w:tc>
          <w:tcPr>
            <w:tcW w:w="7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hint="eastAsia"/>
                <w:sz w:val="24"/>
                <w:szCs w:val="24"/>
              </w:rPr>
              <w:t>1</w:t>
            </w:r>
          </w:p>
        </w:tc>
        <w:tc>
          <w:tcPr>
            <w:tcW w:w="63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10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8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5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hint="eastAsia"/>
                <w:sz w:val="24"/>
                <w:szCs w:val="24"/>
              </w:rPr>
              <w:t>1</w:t>
            </w:r>
          </w:p>
        </w:tc>
      </w:tr>
      <w:tr w:rsidR="00BE49CA" w:rsidTr="00212B95">
        <w:trPr>
          <w:jc w:val="center"/>
        </w:trPr>
        <w:tc>
          <w:tcPr>
            <w:tcW w:w="3601" w:type="dxa"/>
            <w:gridSpan w:val="3"/>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二、上年结转政府信息公开申请数量</w:t>
            </w:r>
          </w:p>
        </w:tc>
        <w:tc>
          <w:tcPr>
            <w:tcW w:w="7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3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10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8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5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r>
      <w:tr w:rsidR="00BE49CA" w:rsidTr="00212B95">
        <w:trPr>
          <w:jc w:val="center"/>
        </w:trPr>
        <w:tc>
          <w:tcPr>
            <w:tcW w:w="631" w:type="dxa"/>
            <w:vMerge w:val="restart"/>
            <w:tcBorders>
              <w:top w:val="single" w:sz="6" w:space="0" w:color="auto"/>
              <w:left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三、本年度办理结果</w:t>
            </w:r>
          </w:p>
        </w:tc>
        <w:tc>
          <w:tcPr>
            <w:tcW w:w="2970"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（一）予以公开</w:t>
            </w:r>
          </w:p>
        </w:tc>
        <w:tc>
          <w:tcPr>
            <w:tcW w:w="7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hint="eastAsia"/>
                <w:sz w:val="24"/>
                <w:szCs w:val="24"/>
              </w:rPr>
              <w:t>1</w:t>
            </w:r>
          </w:p>
        </w:tc>
        <w:tc>
          <w:tcPr>
            <w:tcW w:w="63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10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8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5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hint="eastAsia"/>
                <w:sz w:val="24"/>
                <w:szCs w:val="24"/>
              </w:rPr>
              <w:t>1</w:t>
            </w:r>
          </w:p>
        </w:tc>
      </w:tr>
      <w:tr w:rsidR="00BE49CA" w:rsidTr="00212B95">
        <w:trPr>
          <w:jc w:val="center"/>
        </w:trPr>
        <w:tc>
          <w:tcPr>
            <w:tcW w:w="0" w:type="auto"/>
            <w:vMerge/>
            <w:tcBorders>
              <w:left w:val="single" w:sz="6" w:space="0" w:color="auto"/>
              <w:right w:val="single" w:sz="6" w:space="0" w:color="auto"/>
            </w:tcBorders>
            <w:vAlign w:val="center"/>
          </w:tcPr>
          <w:p w:rsidR="00BE49CA" w:rsidRDefault="00BE49CA" w:rsidP="00212B95">
            <w:pPr>
              <w:jc w:val="left"/>
              <w:rPr>
                <w:rFonts w:ascii="Arial" w:hAnsi="Arial" w:cs="Arial"/>
                <w:sz w:val="24"/>
                <w:szCs w:val="24"/>
              </w:rPr>
            </w:pPr>
          </w:p>
        </w:tc>
        <w:tc>
          <w:tcPr>
            <w:tcW w:w="2970"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（二）部分公开（区分处理的，只计这一情形，不计其他情形）</w:t>
            </w:r>
          </w:p>
        </w:tc>
        <w:tc>
          <w:tcPr>
            <w:tcW w:w="7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3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10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8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5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r>
      <w:tr w:rsidR="00BE49CA" w:rsidTr="00212B95">
        <w:trPr>
          <w:jc w:val="center"/>
        </w:trPr>
        <w:tc>
          <w:tcPr>
            <w:tcW w:w="0" w:type="auto"/>
            <w:vMerge/>
            <w:tcBorders>
              <w:left w:val="single" w:sz="6" w:space="0" w:color="auto"/>
              <w:right w:val="single" w:sz="6" w:space="0" w:color="auto"/>
            </w:tcBorders>
            <w:vAlign w:val="center"/>
          </w:tcPr>
          <w:p w:rsidR="00BE49CA" w:rsidRDefault="00BE49CA" w:rsidP="00212B95">
            <w:pPr>
              <w:jc w:val="left"/>
              <w:rPr>
                <w:rFonts w:ascii="Arial" w:hAnsi="Arial" w:cs="Arial"/>
                <w:sz w:val="24"/>
                <w:szCs w:val="24"/>
              </w:rPr>
            </w:pPr>
          </w:p>
        </w:tc>
        <w:tc>
          <w:tcPr>
            <w:tcW w:w="870" w:type="dxa"/>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（三）不予公开</w:t>
            </w:r>
          </w:p>
        </w:tc>
        <w:tc>
          <w:tcPr>
            <w:tcW w:w="21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1.</w:t>
            </w:r>
            <w:r>
              <w:rPr>
                <w:rFonts w:ascii="Arial" w:hAnsi="Arial" w:cs="Arial"/>
                <w:sz w:val="24"/>
                <w:szCs w:val="24"/>
              </w:rPr>
              <w:t>属于国家秘密</w:t>
            </w:r>
          </w:p>
        </w:tc>
        <w:tc>
          <w:tcPr>
            <w:tcW w:w="7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3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10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8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5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r>
      <w:tr w:rsidR="00BE49CA" w:rsidTr="00212B95">
        <w:trPr>
          <w:jc w:val="center"/>
        </w:trPr>
        <w:tc>
          <w:tcPr>
            <w:tcW w:w="0" w:type="auto"/>
            <w:vMerge/>
            <w:tcBorders>
              <w:left w:val="single" w:sz="6" w:space="0" w:color="auto"/>
              <w:right w:val="single" w:sz="6" w:space="0" w:color="auto"/>
            </w:tcBorders>
            <w:vAlign w:val="center"/>
          </w:tcPr>
          <w:p w:rsidR="00BE49CA" w:rsidRDefault="00BE49CA" w:rsidP="00212B95">
            <w:pPr>
              <w:jc w:val="left"/>
              <w:rPr>
                <w:rFonts w:ascii="Arial" w:hAnsi="Arial" w:cs="Arial"/>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tcPr>
          <w:p w:rsidR="00BE49CA" w:rsidRDefault="00BE49CA" w:rsidP="00212B95">
            <w:pPr>
              <w:jc w:val="left"/>
              <w:rPr>
                <w:rFonts w:ascii="Arial" w:hAnsi="Arial" w:cs="Arial"/>
                <w:sz w:val="24"/>
                <w:szCs w:val="24"/>
              </w:rPr>
            </w:pPr>
          </w:p>
        </w:tc>
        <w:tc>
          <w:tcPr>
            <w:tcW w:w="21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2.</w:t>
            </w:r>
            <w:r>
              <w:rPr>
                <w:rFonts w:ascii="Arial" w:hAnsi="Arial" w:cs="Arial"/>
                <w:sz w:val="24"/>
                <w:szCs w:val="24"/>
              </w:rPr>
              <w:t>其他法律行政法规禁止公开</w:t>
            </w:r>
          </w:p>
        </w:tc>
        <w:tc>
          <w:tcPr>
            <w:tcW w:w="7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3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10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8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5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r>
      <w:tr w:rsidR="00BE49CA" w:rsidTr="00212B95">
        <w:trPr>
          <w:jc w:val="center"/>
        </w:trPr>
        <w:tc>
          <w:tcPr>
            <w:tcW w:w="0" w:type="auto"/>
            <w:vMerge/>
            <w:tcBorders>
              <w:left w:val="single" w:sz="6" w:space="0" w:color="auto"/>
              <w:right w:val="single" w:sz="6" w:space="0" w:color="auto"/>
            </w:tcBorders>
            <w:vAlign w:val="center"/>
          </w:tcPr>
          <w:p w:rsidR="00BE49CA" w:rsidRDefault="00BE49CA" w:rsidP="00212B95">
            <w:pPr>
              <w:jc w:val="left"/>
              <w:rPr>
                <w:rFonts w:ascii="Arial" w:hAnsi="Arial" w:cs="Arial"/>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tcPr>
          <w:p w:rsidR="00BE49CA" w:rsidRDefault="00BE49CA" w:rsidP="00212B95">
            <w:pPr>
              <w:jc w:val="left"/>
              <w:rPr>
                <w:rFonts w:ascii="Arial" w:hAnsi="Arial" w:cs="Arial"/>
                <w:sz w:val="24"/>
                <w:szCs w:val="24"/>
              </w:rPr>
            </w:pPr>
          </w:p>
        </w:tc>
        <w:tc>
          <w:tcPr>
            <w:tcW w:w="21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3.</w:t>
            </w:r>
            <w:r>
              <w:rPr>
                <w:rFonts w:ascii="Arial" w:hAnsi="Arial" w:cs="Arial"/>
                <w:sz w:val="24"/>
                <w:szCs w:val="24"/>
              </w:rPr>
              <w:t>危及</w:t>
            </w:r>
            <w:r>
              <w:rPr>
                <w:rFonts w:ascii="Arial" w:hAnsi="Arial" w:cs="Arial"/>
                <w:sz w:val="24"/>
                <w:szCs w:val="24"/>
              </w:rPr>
              <w:t>“</w:t>
            </w:r>
            <w:r>
              <w:rPr>
                <w:rFonts w:ascii="Arial" w:hAnsi="Arial" w:cs="Arial"/>
                <w:sz w:val="24"/>
                <w:szCs w:val="24"/>
              </w:rPr>
              <w:t>三安全一稳定</w:t>
            </w:r>
            <w:r>
              <w:rPr>
                <w:rFonts w:ascii="Arial" w:hAnsi="Arial" w:cs="Arial"/>
                <w:sz w:val="24"/>
                <w:szCs w:val="24"/>
              </w:rPr>
              <w:t>”</w:t>
            </w:r>
          </w:p>
        </w:tc>
        <w:tc>
          <w:tcPr>
            <w:tcW w:w="7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3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10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8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5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r>
      <w:tr w:rsidR="00BE49CA" w:rsidTr="00212B95">
        <w:trPr>
          <w:jc w:val="center"/>
        </w:trPr>
        <w:tc>
          <w:tcPr>
            <w:tcW w:w="0" w:type="auto"/>
            <w:vMerge/>
            <w:tcBorders>
              <w:left w:val="single" w:sz="6" w:space="0" w:color="auto"/>
              <w:right w:val="single" w:sz="6" w:space="0" w:color="auto"/>
            </w:tcBorders>
            <w:vAlign w:val="center"/>
          </w:tcPr>
          <w:p w:rsidR="00BE49CA" w:rsidRDefault="00BE49CA" w:rsidP="00212B95">
            <w:pPr>
              <w:jc w:val="left"/>
              <w:rPr>
                <w:rFonts w:ascii="Arial" w:hAnsi="Arial" w:cs="Arial"/>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tcPr>
          <w:p w:rsidR="00BE49CA" w:rsidRDefault="00BE49CA" w:rsidP="00212B95">
            <w:pPr>
              <w:jc w:val="left"/>
              <w:rPr>
                <w:rFonts w:ascii="Arial" w:hAnsi="Arial" w:cs="Arial"/>
                <w:sz w:val="24"/>
                <w:szCs w:val="24"/>
              </w:rPr>
            </w:pPr>
          </w:p>
        </w:tc>
        <w:tc>
          <w:tcPr>
            <w:tcW w:w="21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4.</w:t>
            </w:r>
            <w:r>
              <w:rPr>
                <w:rFonts w:ascii="Arial" w:hAnsi="Arial" w:cs="Arial"/>
                <w:sz w:val="24"/>
                <w:szCs w:val="24"/>
              </w:rPr>
              <w:t>保护第三方合法权益</w:t>
            </w:r>
          </w:p>
        </w:tc>
        <w:tc>
          <w:tcPr>
            <w:tcW w:w="7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3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10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8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5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hint="eastAsia"/>
                <w:sz w:val="24"/>
                <w:szCs w:val="24"/>
              </w:rPr>
              <w:t>0</w:t>
            </w:r>
          </w:p>
        </w:tc>
      </w:tr>
      <w:tr w:rsidR="00BE49CA" w:rsidTr="00212B95">
        <w:trPr>
          <w:jc w:val="center"/>
        </w:trPr>
        <w:tc>
          <w:tcPr>
            <w:tcW w:w="0" w:type="auto"/>
            <w:vMerge/>
            <w:tcBorders>
              <w:left w:val="single" w:sz="6" w:space="0" w:color="auto"/>
              <w:right w:val="single" w:sz="6" w:space="0" w:color="auto"/>
            </w:tcBorders>
            <w:vAlign w:val="center"/>
          </w:tcPr>
          <w:p w:rsidR="00BE49CA" w:rsidRDefault="00BE49CA" w:rsidP="00212B95">
            <w:pPr>
              <w:jc w:val="left"/>
              <w:rPr>
                <w:rFonts w:ascii="Arial" w:hAnsi="Arial" w:cs="Arial"/>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tcPr>
          <w:p w:rsidR="00BE49CA" w:rsidRDefault="00BE49CA" w:rsidP="00212B95">
            <w:pPr>
              <w:jc w:val="left"/>
              <w:rPr>
                <w:rFonts w:ascii="Arial" w:hAnsi="Arial" w:cs="Arial"/>
                <w:sz w:val="24"/>
                <w:szCs w:val="24"/>
              </w:rPr>
            </w:pPr>
          </w:p>
        </w:tc>
        <w:tc>
          <w:tcPr>
            <w:tcW w:w="21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5.</w:t>
            </w:r>
            <w:r>
              <w:rPr>
                <w:rFonts w:ascii="Arial" w:hAnsi="Arial" w:cs="Arial"/>
                <w:sz w:val="24"/>
                <w:szCs w:val="24"/>
              </w:rPr>
              <w:t>属于三类内部事务信息</w:t>
            </w:r>
          </w:p>
        </w:tc>
        <w:tc>
          <w:tcPr>
            <w:tcW w:w="7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3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10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8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5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r>
      <w:tr w:rsidR="00BE49CA" w:rsidTr="00212B95">
        <w:trPr>
          <w:jc w:val="center"/>
        </w:trPr>
        <w:tc>
          <w:tcPr>
            <w:tcW w:w="0" w:type="auto"/>
            <w:vMerge/>
            <w:tcBorders>
              <w:left w:val="single" w:sz="6" w:space="0" w:color="auto"/>
              <w:right w:val="single" w:sz="6" w:space="0" w:color="auto"/>
            </w:tcBorders>
            <w:vAlign w:val="center"/>
          </w:tcPr>
          <w:p w:rsidR="00BE49CA" w:rsidRDefault="00BE49CA" w:rsidP="00212B95">
            <w:pPr>
              <w:jc w:val="left"/>
              <w:rPr>
                <w:rFonts w:ascii="Arial" w:hAnsi="Arial" w:cs="Arial"/>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tcPr>
          <w:p w:rsidR="00BE49CA" w:rsidRDefault="00BE49CA" w:rsidP="00212B95">
            <w:pPr>
              <w:jc w:val="left"/>
              <w:rPr>
                <w:rFonts w:ascii="Arial" w:hAnsi="Arial" w:cs="Arial"/>
                <w:sz w:val="24"/>
                <w:szCs w:val="24"/>
              </w:rPr>
            </w:pPr>
          </w:p>
        </w:tc>
        <w:tc>
          <w:tcPr>
            <w:tcW w:w="21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6.</w:t>
            </w:r>
            <w:r>
              <w:rPr>
                <w:rFonts w:ascii="Arial" w:hAnsi="Arial" w:cs="Arial"/>
                <w:sz w:val="24"/>
                <w:szCs w:val="24"/>
              </w:rPr>
              <w:t>属于四类过程性信息</w:t>
            </w:r>
          </w:p>
        </w:tc>
        <w:tc>
          <w:tcPr>
            <w:tcW w:w="7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3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10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8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5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r>
      <w:tr w:rsidR="00BE49CA" w:rsidTr="00212B95">
        <w:trPr>
          <w:jc w:val="center"/>
        </w:trPr>
        <w:tc>
          <w:tcPr>
            <w:tcW w:w="0" w:type="auto"/>
            <w:vMerge/>
            <w:tcBorders>
              <w:left w:val="single" w:sz="6" w:space="0" w:color="auto"/>
              <w:right w:val="single" w:sz="6" w:space="0" w:color="auto"/>
            </w:tcBorders>
            <w:vAlign w:val="center"/>
          </w:tcPr>
          <w:p w:rsidR="00BE49CA" w:rsidRDefault="00BE49CA" w:rsidP="00212B95">
            <w:pPr>
              <w:jc w:val="left"/>
              <w:rPr>
                <w:rFonts w:ascii="Arial" w:hAnsi="Arial" w:cs="Arial"/>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tcPr>
          <w:p w:rsidR="00BE49CA" w:rsidRDefault="00BE49CA" w:rsidP="00212B95">
            <w:pPr>
              <w:jc w:val="left"/>
              <w:rPr>
                <w:rFonts w:ascii="Arial" w:hAnsi="Arial" w:cs="Arial"/>
                <w:sz w:val="24"/>
                <w:szCs w:val="24"/>
              </w:rPr>
            </w:pPr>
          </w:p>
        </w:tc>
        <w:tc>
          <w:tcPr>
            <w:tcW w:w="21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7.</w:t>
            </w:r>
            <w:r>
              <w:rPr>
                <w:rFonts w:ascii="Arial" w:hAnsi="Arial" w:cs="Arial"/>
                <w:sz w:val="24"/>
                <w:szCs w:val="24"/>
              </w:rPr>
              <w:t>属于行政执法案卷</w:t>
            </w:r>
          </w:p>
        </w:tc>
        <w:tc>
          <w:tcPr>
            <w:tcW w:w="7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3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10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8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5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r>
      <w:tr w:rsidR="00BE49CA" w:rsidTr="00212B95">
        <w:trPr>
          <w:jc w:val="center"/>
        </w:trPr>
        <w:tc>
          <w:tcPr>
            <w:tcW w:w="0" w:type="auto"/>
            <w:vMerge/>
            <w:tcBorders>
              <w:left w:val="single" w:sz="6" w:space="0" w:color="auto"/>
              <w:right w:val="single" w:sz="6" w:space="0" w:color="auto"/>
            </w:tcBorders>
            <w:vAlign w:val="center"/>
          </w:tcPr>
          <w:p w:rsidR="00BE49CA" w:rsidRDefault="00BE49CA" w:rsidP="00212B95">
            <w:pPr>
              <w:jc w:val="left"/>
              <w:rPr>
                <w:rFonts w:ascii="Arial" w:hAnsi="Arial" w:cs="Arial"/>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tcPr>
          <w:p w:rsidR="00BE49CA" w:rsidRDefault="00BE49CA" w:rsidP="00212B95">
            <w:pPr>
              <w:jc w:val="left"/>
              <w:rPr>
                <w:rFonts w:ascii="Arial" w:hAnsi="Arial" w:cs="Arial"/>
                <w:sz w:val="24"/>
                <w:szCs w:val="24"/>
              </w:rPr>
            </w:pPr>
          </w:p>
        </w:tc>
        <w:tc>
          <w:tcPr>
            <w:tcW w:w="21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8.</w:t>
            </w:r>
            <w:r>
              <w:rPr>
                <w:rFonts w:ascii="Arial" w:hAnsi="Arial" w:cs="Arial"/>
                <w:sz w:val="24"/>
                <w:szCs w:val="24"/>
              </w:rPr>
              <w:t>属于行政查询事项</w:t>
            </w:r>
          </w:p>
        </w:tc>
        <w:tc>
          <w:tcPr>
            <w:tcW w:w="7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3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10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8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5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r>
      <w:tr w:rsidR="00BE49CA" w:rsidTr="00212B95">
        <w:trPr>
          <w:jc w:val="center"/>
        </w:trPr>
        <w:tc>
          <w:tcPr>
            <w:tcW w:w="0" w:type="auto"/>
            <w:vMerge/>
            <w:tcBorders>
              <w:left w:val="single" w:sz="6" w:space="0" w:color="auto"/>
              <w:right w:val="single" w:sz="6" w:space="0" w:color="auto"/>
            </w:tcBorders>
            <w:vAlign w:val="center"/>
          </w:tcPr>
          <w:p w:rsidR="00BE49CA" w:rsidRDefault="00BE49CA" w:rsidP="00212B95">
            <w:pPr>
              <w:jc w:val="left"/>
              <w:rPr>
                <w:rFonts w:ascii="Arial" w:hAnsi="Arial" w:cs="Arial"/>
                <w:sz w:val="24"/>
                <w:szCs w:val="24"/>
              </w:rPr>
            </w:pPr>
          </w:p>
        </w:tc>
        <w:tc>
          <w:tcPr>
            <w:tcW w:w="870" w:type="dxa"/>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（四）无法提供</w:t>
            </w:r>
          </w:p>
        </w:tc>
        <w:tc>
          <w:tcPr>
            <w:tcW w:w="21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1.</w:t>
            </w:r>
            <w:r>
              <w:rPr>
                <w:rFonts w:ascii="Arial" w:hAnsi="Arial" w:cs="Arial"/>
                <w:sz w:val="24"/>
                <w:szCs w:val="24"/>
              </w:rPr>
              <w:t>本机关不掌握相关政府信息</w:t>
            </w:r>
          </w:p>
        </w:tc>
        <w:tc>
          <w:tcPr>
            <w:tcW w:w="7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3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10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8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5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r>
      <w:tr w:rsidR="00BE49CA" w:rsidTr="00212B95">
        <w:trPr>
          <w:jc w:val="center"/>
        </w:trPr>
        <w:tc>
          <w:tcPr>
            <w:tcW w:w="0" w:type="auto"/>
            <w:vMerge/>
            <w:tcBorders>
              <w:left w:val="single" w:sz="6" w:space="0" w:color="auto"/>
              <w:right w:val="single" w:sz="6" w:space="0" w:color="auto"/>
            </w:tcBorders>
            <w:vAlign w:val="center"/>
          </w:tcPr>
          <w:p w:rsidR="00BE49CA" w:rsidRDefault="00BE49CA" w:rsidP="00212B95">
            <w:pPr>
              <w:jc w:val="left"/>
              <w:rPr>
                <w:rFonts w:ascii="Arial" w:hAnsi="Arial" w:cs="Arial"/>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tcPr>
          <w:p w:rsidR="00BE49CA" w:rsidRDefault="00BE49CA" w:rsidP="00212B95">
            <w:pPr>
              <w:jc w:val="left"/>
              <w:rPr>
                <w:rFonts w:ascii="Arial" w:hAnsi="Arial" w:cs="Arial"/>
                <w:sz w:val="24"/>
                <w:szCs w:val="24"/>
              </w:rPr>
            </w:pPr>
          </w:p>
        </w:tc>
        <w:tc>
          <w:tcPr>
            <w:tcW w:w="21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2.</w:t>
            </w:r>
            <w:r>
              <w:rPr>
                <w:rFonts w:ascii="Arial" w:hAnsi="Arial" w:cs="Arial"/>
                <w:sz w:val="24"/>
                <w:szCs w:val="24"/>
              </w:rPr>
              <w:t>没有现成信息需要另行制作</w:t>
            </w:r>
          </w:p>
        </w:tc>
        <w:tc>
          <w:tcPr>
            <w:tcW w:w="7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3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10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8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5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r>
      <w:tr w:rsidR="00BE49CA" w:rsidTr="00212B95">
        <w:trPr>
          <w:jc w:val="center"/>
        </w:trPr>
        <w:tc>
          <w:tcPr>
            <w:tcW w:w="0" w:type="auto"/>
            <w:vMerge/>
            <w:tcBorders>
              <w:left w:val="single" w:sz="6" w:space="0" w:color="auto"/>
              <w:right w:val="single" w:sz="6" w:space="0" w:color="auto"/>
            </w:tcBorders>
            <w:vAlign w:val="center"/>
          </w:tcPr>
          <w:p w:rsidR="00BE49CA" w:rsidRDefault="00BE49CA" w:rsidP="00212B95">
            <w:pPr>
              <w:jc w:val="left"/>
              <w:rPr>
                <w:rFonts w:ascii="Arial" w:hAnsi="Arial" w:cs="Arial"/>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tcPr>
          <w:p w:rsidR="00BE49CA" w:rsidRDefault="00BE49CA" w:rsidP="00212B95">
            <w:pPr>
              <w:jc w:val="left"/>
              <w:rPr>
                <w:rFonts w:ascii="Arial" w:hAnsi="Arial" w:cs="Arial"/>
                <w:sz w:val="24"/>
                <w:szCs w:val="24"/>
              </w:rPr>
            </w:pPr>
          </w:p>
        </w:tc>
        <w:tc>
          <w:tcPr>
            <w:tcW w:w="21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3.</w:t>
            </w:r>
            <w:r>
              <w:rPr>
                <w:rFonts w:ascii="Arial" w:hAnsi="Arial" w:cs="Arial"/>
                <w:sz w:val="24"/>
                <w:szCs w:val="24"/>
              </w:rPr>
              <w:t>补正后申请内容仍不明确</w:t>
            </w:r>
          </w:p>
        </w:tc>
        <w:tc>
          <w:tcPr>
            <w:tcW w:w="7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3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10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8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5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r>
      <w:tr w:rsidR="00BE49CA" w:rsidTr="00212B95">
        <w:trPr>
          <w:jc w:val="center"/>
        </w:trPr>
        <w:tc>
          <w:tcPr>
            <w:tcW w:w="0" w:type="auto"/>
            <w:vMerge/>
            <w:tcBorders>
              <w:left w:val="single" w:sz="6" w:space="0" w:color="auto"/>
              <w:right w:val="single" w:sz="6" w:space="0" w:color="auto"/>
            </w:tcBorders>
            <w:vAlign w:val="center"/>
          </w:tcPr>
          <w:p w:rsidR="00BE49CA" w:rsidRDefault="00BE49CA" w:rsidP="00212B95">
            <w:pPr>
              <w:jc w:val="left"/>
              <w:rPr>
                <w:rFonts w:ascii="Arial" w:hAnsi="Arial" w:cs="Arial"/>
                <w:sz w:val="24"/>
                <w:szCs w:val="24"/>
              </w:rPr>
            </w:pPr>
          </w:p>
        </w:tc>
        <w:tc>
          <w:tcPr>
            <w:tcW w:w="870" w:type="dxa"/>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（五）不予处理</w:t>
            </w:r>
          </w:p>
        </w:tc>
        <w:tc>
          <w:tcPr>
            <w:tcW w:w="21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1.</w:t>
            </w:r>
            <w:r>
              <w:rPr>
                <w:rFonts w:ascii="Arial" w:hAnsi="Arial" w:cs="Arial"/>
                <w:sz w:val="24"/>
                <w:szCs w:val="24"/>
              </w:rPr>
              <w:t>信访举报投诉类申请</w:t>
            </w:r>
          </w:p>
        </w:tc>
        <w:tc>
          <w:tcPr>
            <w:tcW w:w="7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3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10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8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5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r>
      <w:tr w:rsidR="00BE49CA" w:rsidTr="00212B95">
        <w:trPr>
          <w:trHeight w:val="596"/>
          <w:jc w:val="center"/>
        </w:trPr>
        <w:tc>
          <w:tcPr>
            <w:tcW w:w="0" w:type="auto"/>
            <w:vMerge/>
            <w:tcBorders>
              <w:left w:val="single" w:sz="6" w:space="0" w:color="auto"/>
              <w:right w:val="single" w:sz="6" w:space="0" w:color="auto"/>
            </w:tcBorders>
            <w:vAlign w:val="center"/>
          </w:tcPr>
          <w:p w:rsidR="00BE49CA" w:rsidRDefault="00BE49CA" w:rsidP="00212B95">
            <w:pPr>
              <w:jc w:val="left"/>
              <w:rPr>
                <w:rFonts w:ascii="Arial" w:hAnsi="Arial" w:cs="Arial"/>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tcPr>
          <w:p w:rsidR="00BE49CA" w:rsidRDefault="00BE49CA" w:rsidP="00212B95">
            <w:pPr>
              <w:jc w:val="left"/>
              <w:rPr>
                <w:rFonts w:ascii="Arial" w:hAnsi="Arial" w:cs="Arial"/>
                <w:sz w:val="24"/>
                <w:szCs w:val="24"/>
              </w:rPr>
            </w:pPr>
          </w:p>
        </w:tc>
        <w:tc>
          <w:tcPr>
            <w:tcW w:w="21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2.</w:t>
            </w:r>
            <w:r>
              <w:rPr>
                <w:rFonts w:ascii="Arial" w:hAnsi="Arial" w:cs="Arial"/>
                <w:sz w:val="24"/>
                <w:szCs w:val="24"/>
              </w:rPr>
              <w:t>重复申请</w:t>
            </w:r>
          </w:p>
        </w:tc>
        <w:tc>
          <w:tcPr>
            <w:tcW w:w="7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3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10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8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5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r>
      <w:tr w:rsidR="00BE49CA" w:rsidTr="00212B95">
        <w:trPr>
          <w:jc w:val="center"/>
        </w:trPr>
        <w:tc>
          <w:tcPr>
            <w:tcW w:w="0" w:type="auto"/>
            <w:vMerge/>
            <w:tcBorders>
              <w:left w:val="single" w:sz="6" w:space="0" w:color="auto"/>
              <w:right w:val="single" w:sz="6" w:space="0" w:color="auto"/>
            </w:tcBorders>
            <w:vAlign w:val="center"/>
          </w:tcPr>
          <w:p w:rsidR="00BE49CA" w:rsidRDefault="00BE49CA" w:rsidP="00212B95">
            <w:pPr>
              <w:jc w:val="left"/>
              <w:rPr>
                <w:rFonts w:ascii="Arial" w:hAnsi="Arial" w:cs="Arial"/>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tcPr>
          <w:p w:rsidR="00BE49CA" w:rsidRDefault="00BE49CA" w:rsidP="00212B95">
            <w:pPr>
              <w:jc w:val="left"/>
              <w:rPr>
                <w:rFonts w:ascii="Arial" w:hAnsi="Arial" w:cs="Arial"/>
                <w:sz w:val="24"/>
                <w:szCs w:val="24"/>
              </w:rPr>
            </w:pPr>
          </w:p>
        </w:tc>
        <w:tc>
          <w:tcPr>
            <w:tcW w:w="21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3.</w:t>
            </w:r>
            <w:r>
              <w:rPr>
                <w:rFonts w:ascii="Arial" w:hAnsi="Arial" w:cs="Arial"/>
                <w:sz w:val="24"/>
                <w:szCs w:val="24"/>
              </w:rPr>
              <w:t>要求提供公开出版物</w:t>
            </w:r>
          </w:p>
        </w:tc>
        <w:tc>
          <w:tcPr>
            <w:tcW w:w="7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3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10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8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5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r>
      <w:tr w:rsidR="00BE49CA" w:rsidTr="00212B95">
        <w:trPr>
          <w:jc w:val="center"/>
        </w:trPr>
        <w:tc>
          <w:tcPr>
            <w:tcW w:w="0" w:type="auto"/>
            <w:vMerge/>
            <w:tcBorders>
              <w:left w:val="single" w:sz="6" w:space="0" w:color="auto"/>
              <w:right w:val="single" w:sz="6" w:space="0" w:color="auto"/>
            </w:tcBorders>
            <w:vAlign w:val="center"/>
          </w:tcPr>
          <w:p w:rsidR="00BE49CA" w:rsidRDefault="00BE49CA" w:rsidP="00212B95">
            <w:pPr>
              <w:jc w:val="left"/>
              <w:rPr>
                <w:rFonts w:ascii="Arial" w:hAnsi="Arial" w:cs="Arial"/>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tcPr>
          <w:p w:rsidR="00BE49CA" w:rsidRDefault="00BE49CA" w:rsidP="00212B95">
            <w:pPr>
              <w:jc w:val="left"/>
              <w:rPr>
                <w:rFonts w:ascii="Arial" w:hAnsi="Arial" w:cs="Arial"/>
                <w:sz w:val="24"/>
                <w:szCs w:val="24"/>
              </w:rPr>
            </w:pPr>
          </w:p>
        </w:tc>
        <w:tc>
          <w:tcPr>
            <w:tcW w:w="21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4.</w:t>
            </w:r>
            <w:r>
              <w:rPr>
                <w:rFonts w:ascii="Arial" w:hAnsi="Arial" w:cs="Arial"/>
                <w:sz w:val="24"/>
                <w:szCs w:val="24"/>
              </w:rPr>
              <w:t>无正当理由大量反复申请</w:t>
            </w:r>
          </w:p>
        </w:tc>
        <w:tc>
          <w:tcPr>
            <w:tcW w:w="7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3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10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8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5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r>
      <w:tr w:rsidR="00BE49CA" w:rsidTr="00212B95">
        <w:trPr>
          <w:jc w:val="center"/>
        </w:trPr>
        <w:tc>
          <w:tcPr>
            <w:tcW w:w="0" w:type="auto"/>
            <w:vMerge/>
            <w:tcBorders>
              <w:left w:val="single" w:sz="6" w:space="0" w:color="auto"/>
              <w:right w:val="single" w:sz="6" w:space="0" w:color="auto"/>
            </w:tcBorders>
            <w:vAlign w:val="center"/>
          </w:tcPr>
          <w:p w:rsidR="00BE49CA" w:rsidRDefault="00BE49CA" w:rsidP="00212B95">
            <w:pPr>
              <w:jc w:val="left"/>
              <w:rPr>
                <w:rFonts w:ascii="Arial" w:hAnsi="Arial" w:cs="Arial"/>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tcPr>
          <w:p w:rsidR="00BE49CA" w:rsidRDefault="00BE49CA" w:rsidP="00212B95">
            <w:pPr>
              <w:jc w:val="left"/>
              <w:rPr>
                <w:rFonts w:ascii="Arial" w:hAnsi="Arial" w:cs="Arial"/>
                <w:sz w:val="24"/>
                <w:szCs w:val="24"/>
              </w:rPr>
            </w:pPr>
          </w:p>
        </w:tc>
        <w:tc>
          <w:tcPr>
            <w:tcW w:w="21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5.</w:t>
            </w:r>
            <w:r>
              <w:rPr>
                <w:rFonts w:ascii="Arial" w:hAnsi="Arial" w:cs="Arial"/>
                <w:sz w:val="24"/>
                <w:szCs w:val="24"/>
              </w:rPr>
              <w:t>要求行政机关确认或重新出具已获取信息</w:t>
            </w:r>
          </w:p>
        </w:tc>
        <w:tc>
          <w:tcPr>
            <w:tcW w:w="792" w:type="dxa"/>
            <w:tcBorders>
              <w:top w:val="single" w:sz="6" w:space="0" w:color="auto"/>
              <w:left w:val="single" w:sz="6" w:space="0" w:color="auto"/>
              <w:bottom w:val="single" w:sz="4"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39" w:type="dxa"/>
            <w:tcBorders>
              <w:top w:val="single" w:sz="6" w:space="0" w:color="auto"/>
              <w:left w:val="single" w:sz="6" w:space="0" w:color="auto"/>
              <w:bottom w:val="single" w:sz="4"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81" w:type="dxa"/>
            <w:tcBorders>
              <w:top w:val="single" w:sz="6" w:space="0" w:color="auto"/>
              <w:left w:val="single" w:sz="6" w:space="0" w:color="auto"/>
              <w:bottom w:val="single" w:sz="4"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1069" w:type="dxa"/>
            <w:tcBorders>
              <w:top w:val="single" w:sz="6" w:space="0" w:color="auto"/>
              <w:left w:val="single" w:sz="6" w:space="0" w:color="auto"/>
              <w:bottom w:val="single" w:sz="4"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833" w:type="dxa"/>
            <w:tcBorders>
              <w:top w:val="single" w:sz="6" w:space="0" w:color="auto"/>
              <w:left w:val="single" w:sz="6" w:space="0" w:color="auto"/>
              <w:bottom w:val="single" w:sz="4"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598" w:type="dxa"/>
            <w:tcBorders>
              <w:top w:val="single" w:sz="6" w:space="0" w:color="auto"/>
              <w:left w:val="single" w:sz="6" w:space="0" w:color="auto"/>
              <w:bottom w:val="single" w:sz="4"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67" w:type="dxa"/>
            <w:tcBorders>
              <w:top w:val="single" w:sz="6" w:space="0" w:color="auto"/>
              <w:left w:val="single" w:sz="6" w:space="0" w:color="auto"/>
              <w:bottom w:val="single" w:sz="4"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r>
      <w:tr w:rsidR="00BE49CA" w:rsidTr="00212B95">
        <w:trPr>
          <w:trHeight w:val="257"/>
          <w:jc w:val="center"/>
        </w:trPr>
        <w:tc>
          <w:tcPr>
            <w:tcW w:w="0" w:type="auto"/>
            <w:vMerge/>
            <w:tcBorders>
              <w:left w:val="single" w:sz="6" w:space="0" w:color="auto"/>
              <w:right w:val="single" w:sz="6" w:space="0" w:color="auto"/>
            </w:tcBorders>
            <w:vAlign w:val="center"/>
          </w:tcPr>
          <w:p w:rsidR="00BE49CA" w:rsidRDefault="00BE49CA" w:rsidP="00212B95">
            <w:pPr>
              <w:jc w:val="left"/>
              <w:rPr>
                <w:rFonts w:ascii="Arial" w:hAnsi="Arial" w:cs="Arial"/>
                <w:sz w:val="24"/>
                <w:szCs w:val="24"/>
              </w:rPr>
            </w:pPr>
          </w:p>
        </w:tc>
        <w:tc>
          <w:tcPr>
            <w:tcW w:w="870" w:type="dxa"/>
            <w:vMerge w:val="restart"/>
            <w:tcBorders>
              <w:top w:val="single" w:sz="6" w:space="0" w:color="auto"/>
              <w:left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（六）其他处理</w:t>
            </w:r>
          </w:p>
        </w:tc>
        <w:tc>
          <w:tcPr>
            <w:tcW w:w="2100" w:type="dxa"/>
            <w:tcBorders>
              <w:top w:val="single" w:sz="6" w:space="0" w:color="auto"/>
              <w:left w:val="single" w:sz="6" w:space="0" w:color="auto"/>
              <w:bottom w:val="single" w:sz="6" w:space="0" w:color="auto"/>
              <w:right w:val="single" w:sz="4" w:space="0" w:color="auto"/>
            </w:tcBorders>
            <w:vAlign w:val="center"/>
          </w:tcPr>
          <w:p w:rsidR="00BE49CA" w:rsidRDefault="00BE49CA" w:rsidP="00212B95">
            <w:pPr>
              <w:spacing w:after="300"/>
              <w:jc w:val="left"/>
              <w:rPr>
                <w:rFonts w:ascii="Arial" w:hAnsi="Arial" w:cs="Arial"/>
                <w:sz w:val="24"/>
                <w:szCs w:val="24"/>
              </w:rPr>
            </w:pPr>
            <w:r>
              <w:rPr>
                <w:rFonts w:ascii="Arial" w:hAnsi="Arial" w:cs="Arial" w:hint="eastAsia"/>
                <w:sz w:val="24"/>
                <w:szCs w:val="24"/>
              </w:rPr>
              <w:t>1.</w:t>
            </w:r>
            <w:r>
              <w:rPr>
                <w:rFonts w:ascii="Arial" w:hAnsi="Arial" w:cs="Arial" w:hint="eastAsia"/>
                <w:sz w:val="24"/>
                <w:szCs w:val="24"/>
              </w:rPr>
              <w:t>申请人无正当理由逾期不补正行政机关不再处理其政府信息公开申请</w:t>
            </w:r>
          </w:p>
        </w:tc>
        <w:tc>
          <w:tcPr>
            <w:tcW w:w="79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3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8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106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83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5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6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r>
      <w:tr w:rsidR="00BE49CA" w:rsidTr="00212B95">
        <w:trPr>
          <w:trHeight w:val="255"/>
          <w:jc w:val="center"/>
        </w:trPr>
        <w:tc>
          <w:tcPr>
            <w:tcW w:w="0" w:type="auto"/>
            <w:vMerge/>
            <w:tcBorders>
              <w:left w:val="single" w:sz="6" w:space="0" w:color="auto"/>
              <w:right w:val="single" w:sz="6" w:space="0" w:color="auto"/>
            </w:tcBorders>
            <w:vAlign w:val="center"/>
          </w:tcPr>
          <w:p w:rsidR="00BE49CA" w:rsidRDefault="00BE49CA" w:rsidP="00212B95">
            <w:pPr>
              <w:jc w:val="left"/>
              <w:rPr>
                <w:rFonts w:ascii="Arial" w:hAnsi="Arial" w:cs="Arial"/>
                <w:sz w:val="24"/>
                <w:szCs w:val="24"/>
              </w:rPr>
            </w:pPr>
          </w:p>
        </w:tc>
        <w:tc>
          <w:tcPr>
            <w:tcW w:w="870" w:type="dxa"/>
            <w:vMerge/>
            <w:tcBorders>
              <w:left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p>
        </w:tc>
        <w:tc>
          <w:tcPr>
            <w:tcW w:w="2100" w:type="dxa"/>
            <w:tcBorders>
              <w:top w:val="single" w:sz="6" w:space="0" w:color="auto"/>
              <w:left w:val="single" w:sz="6" w:space="0" w:color="auto"/>
              <w:bottom w:val="single" w:sz="6" w:space="0" w:color="auto"/>
              <w:right w:val="single" w:sz="4" w:space="0" w:color="auto"/>
            </w:tcBorders>
            <w:vAlign w:val="center"/>
          </w:tcPr>
          <w:p w:rsidR="00BE49CA" w:rsidRDefault="00BE49CA" w:rsidP="00212B95">
            <w:pPr>
              <w:spacing w:after="300"/>
              <w:jc w:val="left"/>
              <w:rPr>
                <w:rFonts w:ascii="Arial" w:hAnsi="Arial" w:cs="Arial"/>
                <w:sz w:val="24"/>
                <w:szCs w:val="24"/>
              </w:rPr>
            </w:pPr>
            <w:r>
              <w:rPr>
                <w:rFonts w:ascii="Arial" w:hAnsi="Arial" w:cs="Arial" w:hint="eastAsia"/>
                <w:sz w:val="24"/>
                <w:szCs w:val="24"/>
              </w:rPr>
              <w:t>2.</w:t>
            </w:r>
            <w:r>
              <w:rPr>
                <w:rFonts w:ascii="Arial" w:hAnsi="Arial" w:cs="Arial" w:hint="eastAsia"/>
                <w:sz w:val="24"/>
                <w:szCs w:val="24"/>
              </w:rPr>
              <w:t>申请人逾期未按收费通知要求缴纳费用、行政机关不再处理其政府信息公开申请</w:t>
            </w:r>
          </w:p>
        </w:tc>
        <w:tc>
          <w:tcPr>
            <w:tcW w:w="79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3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8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106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83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5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6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r>
      <w:tr w:rsidR="00BE49CA" w:rsidTr="00212B95">
        <w:trPr>
          <w:trHeight w:val="255"/>
          <w:jc w:val="center"/>
        </w:trPr>
        <w:tc>
          <w:tcPr>
            <w:tcW w:w="0" w:type="auto"/>
            <w:vMerge/>
            <w:tcBorders>
              <w:left w:val="single" w:sz="6" w:space="0" w:color="auto"/>
              <w:right w:val="single" w:sz="6" w:space="0" w:color="auto"/>
            </w:tcBorders>
            <w:vAlign w:val="center"/>
          </w:tcPr>
          <w:p w:rsidR="00BE49CA" w:rsidRDefault="00BE49CA" w:rsidP="00212B95">
            <w:pPr>
              <w:jc w:val="left"/>
              <w:rPr>
                <w:rFonts w:ascii="Arial" w:hAnsi="Arial" w:cs="Arial"/>
                <w:sz w:val="24"/>
                <w:szCs w:val="24"/>
              </w:rPr>
            </w:pPr>
          </w:p>
        </w:tc>
        <w:tc>
          <w:tcPr>
            <w:tcW w:w="870" w:type="dxa"/>
            <w:vMerge/>
            <w:tcBorders>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p>
        </w:tc>
        <w:tc>
          <w:tcPr>
            <w:tcW w:w="2100" w:type="dxa"/>
            <w:tcBorders>
              <w:top w:val="single" w:sz="6" w:space="0" w:color="auto"/>
              <w:left w:val="single" w:sz="6" w:space="0" w:color="auto"/>
              <w:bottom w:val="single" w:sz="6" w:space="0" w:color="auto"/>
              <w:right w:val="single" w:sz="4" w:space="0" w:color="auto"/>
            </w:tcBorders>
            <w:vAlign w:val="center"/>
          </w:tcPr>
          <w:p w:rsidR="00BE49CA" w:rsidRDefault="00BE49CA" w:rsidP="00212B95">
            <w:pPr>
              <w:spacing w:after="300"/>
              <w:jc w:val="left"/>
              <w:rPr>
                <w:rFonts w:ascii="Arial" w:hAnsi="Arial" w:cs="Arial"/>
                <w:sz w:val="24"/>
                <w:szCs w:val="24"/>
              </w:rPr>
            </w:pPr>
            <w:r>
              <w:rPr>
                <w:rFonts w:ascii="Arial" w:hAnsi="Arial" w:cs="Arial" w:hint="eastAsia"/>
                <w:sz w:val="24"/>
                <w:szCs w:val="24"/>
              </w:rPr>
              <w:t>3.</w:t>
            </w:r>
            <w:r>
              <w:rPr>
                <w:rFonts w:ascii="Arial" w:hAnsi="Arial" w:cs="Arial" w:hint="eastAsia"/>
                <w:sz w:val="24"/>
                <w:szCs w:val="24"/>
              </w:rPr>
              <w:t>其他</w:t>
            </w:r>
          </w:p>
        </w:tc>
        <w:tc>
          <w:tcPr>
            <w:tcW w:w="79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3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8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106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83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59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6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r>
      <w:tr w:rsidR="00BE49CA" w:rsidTr="00212B95">
        <w:trPr>
          <w:jc w:val="center"/>
        </w:trPr>
        <w:tc>
          <w:tcPr>
            <w:tcW w:w="0" w:type="auto"/>
            <w:vMerge/>
            <w:tcBorders>
              <w:left w:val="single" w:sz="6" w:space="0" w:color="auto"/>
              <w:bottom w:val="single" w:sz="6" w:space="0" w:color="auto"/>
              <w:right w:val="single" w:sz="6" w:space="0" w:color="auto"/>
            </w:tcBorders>
            <w:vAlign w:val="center"/>
          </w:tcPr>
          <w:p w:rsidR="00BE49CA" w:rsidRDefault="00BE49CA" w:rsidP="00212B95">
            <w:pPr>
              <w:jc w:val="left"/>
              <w:rPr>
                <w:rFonts w:ascii="Arial" w:hAnsi="Arial" w:cs="Arial"/>
                <w:sz w:val="24"/>
                <w:szCs w:val="24"/>
              </w:rPr>
            </w:pPr>
          </w:p>
        </w:tc>
        <w:tc>
          <w:tcPr>
            <w:tcW w:w="2970"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（七）总计</w:t>
            </w:r>
          </w:p>
        </w:tc>
        <w:tc>
          <w:tcPr>
            <w:tcW w:w="792" w:type="dxa"/>
            <w:tcBorders>
              <w:top w:val="single" w:sz="4"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hint="eastAsia"/>
                <w:sz w:val="24"/>
                <w:szCs w:val="24"/>
              </w:rPr>
              <w:t>1</w:t>
            </w:r>
          </w:p>
        </w:tc>
        <w:tc>
          <w:tcPr>
            <w:tcW w:w="639" w:type="dxa"/>
            <w:tcBorders>
              <w:top w:val="single" w:sz="4"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81" w:type="dxa"/>
            <w:tcBorders>
              <w:top w:val="single" w:sz="4"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1069" w:type="dxa"/>
            <w:tcBorders>
              <w:top w:val="single" w:sz="4"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833" w:type="dxa"/>
            <w:tcBorders>
              <w:top w:val="single" w:sz="4"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598" w:type="dxa"/>
            <w:tcBorders>
              <w:top w:val="single" w:sz="4"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hint="eastAsia"/>
                <w:sz w:val="24"/>
                <w:szCs w:val="24"/>
              </w:rPr>
              <w:t>0</w:t>
            </w:r>
          </w:p>
        </w:tc>
        <w:tc>
          <w:tcPr>
            <w:tcW w:w="667" w:type="dxa"/>
            <w:tcBorders>
              <w:top w:val="single" w:sz="4"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hint="eastAsia"/>
                <w:sz w:val="24"/>
                <w:szCs w:val="24"/>
              </w:rPr>
              <w:t>1</w:t>
            </w:r>
          </w:p>
        </w:tc>
      </w:tr>
      <w:tr w:rsidR="00BE49CA" w:rsidTr="00212B95">
        <w:trPr>
          <w:jc w:val="center"/>
        </w:trPr>
        <w:tc>
          <w:tcPr>
            <w:tcW w:w="3601" w:type="dxa"/>
            <w:gridSpan w:val="3"/>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四、结转下年度继续办理</w:t>
            </w:r>
          </w:p>
        </w:tc>
        <w:tc>
          <w:tcPr>
            <w:tcW w:w="7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3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10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8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5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r>
    </w:tbl>
    <w:p w:rsidR="00BE49CA" w:rsidRDefault="00BE49CA" w:rsidP="00BE49CA">
      <w:pPr>
        <w:shd w:val="clear" w:color="auto" w:fill="FFFFFF"/>
        <w:spacing w:line="560" w:lineRule="exact"/>
        <w:ind w:firstLineChars="200" w:firstLine="640"/>
        <w:jc w:val="left"/>
        <w:rPr>
          <w:rFonts w:ascii="黑体" w:eastAsia="黑体" w:hAnsi="黑体" w:cs="Arial"/>
          <w:color w:val="333333"/>
          <w:sz w:val="32"/>
          <w:szCs w:val="32"/>
        </w:rPr>
      </w:pPr>
      <w:r>
        <w:rPr>
          <w:rFonts w:ascii="黑体" w:eastAsia="黑体" w:hAnsi="黑体" w:cs="Arial"/>
          <w:color w:val="333333"/>
          <w:sz w:val="32"/>
          <w:szCs w:val="32"/>
        </w:rPr>
        <w:t>四、因政府信息公开工作被申请行政复议、提起行政诉讼情</w:t>
      </w:r>
      <w:r>
        <w:rPr>
          <w:rFonts w:ascii="黑体" w:eastAsia="黑体" w:hAnsi="黑体" w:cs="Arial" w:hint="eastAsia"/>
          <w:color w:val="333333"/>
          <w:sz w:val="32"/>
          <w:szCs w:val="32"/>
        </w:rPr>
        <w:t>况</w:t>
      </w:r>
    </w:p>
    <w:tbl>
      <w:tblPr>
        <w:tblW w:w="0" w:type="auto"/>
        <w:jc w:val="center"/>
        <w:tblBorders>
          <w:top w:val="outset" w:sz="6" w:space="0" w:color="333333"/>
          <w:left w:val="outset" w:sz="6" w:space="0" w:color="333333"/>
          <w:bottom w:val="outset" w:sz="6" w:space="0" w:color="333333"/>
          <w:right w:val="outset" w:sz="6" w:space="0" w:color="333333"/>
        </w:tblBorders>
        <w:tblCellMar>
          <w:left w:w="0" w:type="dxa"/>
          <w:right w:w="0" w:type="dxa"/>
        </w:tblCellMar>
        <w:tblLook w:val="0000"/>
      </w:tblPr>
      <w:tblGrid>
        <w:gridCol w:w="564"/>
        <w:gridCol w:w="536"/>
        <w:gridCol w:w="579"/>
        <w:gridCol w:w="521"/>
        <w:gridCol w:w="579"/>
        <w:gridCol w:w="536"/>
        <w:gridCol w:w="521"/>
        <w:gridCol w:w="608"/>
        <w:gridCol w:w="594"/>
        <w:gridCol w:w="565"/>
        <w:gridCol w:w="594"/>
        <w:gridCol w:w="521"/>
        <w:gridCol w:w="456"/>
        <w:gridCol w:w="565"/>
        <w:gridCol w:w="717"/>
      </w:tblGrid>
      <w:tr w:rsidR="00BE49CA" w:rsidTr="00BE49CA">
        <w:trPr>
          <w:jc w:val="center"/>
        </w:trPr>
        <w:tc>
          <w:tcPr>
            <w:tcW w:w="2779" w:type="dxa"/>
            <w:gridSpan w:val="5"/>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center"/>
              <w:rPr>
                <w:rFonts w:ascii="Arial" w:hAnsi="Arial" w:cs="Arial"/>
                <w:sz w:val="24"/>
                <w:szCs w:val="24"/>
              </w:rPr>
            </w:pPr>
            <w:r>
              <w:rPr>
                <w:rFonts w:ascii="Arial" w:hAnsi="Arial" w:cs="Arial"/>
                <w:sz w:val="24"/>
                <w:szCs w:val="24"/>
              </w:rPr>
              <w:t>行政复议</w:t>
            </w:r>
          </w:p>
        </w:tc>
        <w:tc>
          <w:tcPr>
            <w:tcW w:w="5677" w:type="dxa"/>
            <w:gridSpan w:val="10"/>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center"/>
              <w:rPr>
                <w:rFonts w:ascii="Arial" w:hAnsi="Arial" w:cs="Arial"/>
                <w:sz w:val="24"/>
                <w:szCs w:val="24"/>
              </w:rPr>
            </w:pPr>
            <w:r>
              <w:rPr>
                <w:rFonts w:ascii="Arial" w:hAnsi="Arial" w:cs="Arial"/>
                <w:sz w:val="24"/>
                <w:szCs w:val="24"/>
              </w:rPr>
              <w:t>行政诉讼</w:t>
            </w:r>
          </w:p>
        </w:tc>
      </w:tr>
      <w:tr w:rsidR="00BE49CA" w:rsidTr="00BE49CA">
        <w:trPr>
          <w:jc w:val="center"/>
        </w:trPr>
        <w:tc>
          <w:tcPr>
            <w:tcW w:w="564" w:type="dxa"/>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结果维持</w:t>
            </w:r>
          </w:p>
        </w:tc>
        <w:tc>
          <w:tcPr>
            <w:tcW w:w="536" w:type="dxa"/>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结果纠正</w:t>
            </w:r>
          </w:p>
        </w:tc>
        <w:tc>
          <w:tcPr>
            <w:tcW w:w="579" w:type="dxa"/>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其他结果</w:t>
            </w:r>
          </w:p>
        </w:tc>
        <w:tc>
          <w:tcPr>
            <w:tcW w:w="521" w:type="dxa"/>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尚未审结</w:t>
            </w:r>
          </w:p>
        </w:tc>
        <w:tc>
          <w:tcPr>
            <w:tcW w:w="579" w:type="dxa"/>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总计</w:t>
            </w:r>
          </w:p>
        </w:tc>
        <w:tc>
          <w:tcPr>
            <w:tcW w:w="2824" w:type="dxa"/>
            <w:gridSpan w:val="5"/>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center"/>
              <w:rPr>
                <w:rFonts w:ascii="Arial" w:hAnsi="Arial" w:cs="Arial"/>
                <w:sz w:val="24"/>
                <w:szCs w:val="24"/>
              </w:rPr>
            </w:pPr>
            <w:r>
              <w:rPr>
                <w:rFonts w:ascii="Arial" w:hAnsi="Arial" w:cs="Arial"/>
                <w:sz w:val="24"/>
                <w:szCs w:val="24"/>
              </w:rPr>
              <w:t>未经复议直接起诉</w:t>
            </w:r>
          </w:p>
        </w:tc>
        <w:tc>
          <w:tcPr>
            <w:tcW w:w="2853" w:type="dxa"/>
            <w:gridSpan w:val="5"/>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center"/>
              <w:rPr>
                <w:rFonts w:ascii="Arial" w:hAnsi="Arial" w:cs="Arial"/>
                <w:sz w:val="24"/>
                <w:szCs w:val="24"/>
              </w:rPr>
            </w:pPr>
            <w:r>
              <w:rPr>
                <w:rFonts w:ascii="Arial" w:hAnsi="Arial" w:cs="Arial"/>
                <w:sz w:val="24"/>
                <w:szCs w:val="24"/>
              </w:rPr>
              <w:t>复议后起诉</w:t>
            </w:r>
          </w:p>
        </w:tc>
      </w:tr>
      <w:tr w:rsidR="00BE49CA" w:rsidTr="00BE49CA">
        <w:trPr>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BE49CA" w:rsidRDefault="00BE49CA" w:rsidP="00212B95">
            <w:pPr>
              <w:jc w:val="left"/>
              <w:rPr>
                <w:rFonts w:ascii="Arial" w:hAnsi="Arial" w:cs="Arial"/>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tcPr>
          <w:p w:rsidR="00BE49CA" w:rsidRDefault="00BE49CA" w:rsidP="00212B95">
            <w:pPr>
              <w:jc w:val="left"/>
              <w:rPr>
                <w:rFonts w:ascii="Arial" w:hAnsi="Arial" w:cs="Arial"/>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tcPr>
          <w:p w:rsidR="00BE49CA" w:rsidRDefault="00BE49CA" w:rsidP="00212B95">
            <w:pPr>
              <w:jc w:val="left"/>
              <w:rPr>
                <w:rFonts w:ascii="Arial" w:hAnsi="Arial" w:cs="Arial"/>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tcPr>
          <w:p w:rsidR="00BE49CA" w:rsidRDefault="00BE49CA" w:rsidP="00212B95">
            <w:pPr>
              <w:jc w:val="left"/>
              <w:rPr>
                <w:rFonts w:ascii="Arial" w:hAnsi="Arial" w:cs="Arial"/>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tcPr>
          <w:p w:rsidR="00BE49CA" w:rsidRDefault="00BE49CA" w:rsidP="00212B95">
            <w:pPr>
              <w:jc w:val="left"/>
              <w:rPr>
                <w:rFonts w:ascii="Arial" w:hAnsi="Arial" w:cs="Arial"/>
                <w:sz w:val="24"/>
                <w:szCs w:val="24"/>
              </w:rPr>
            </w:pPr>
          </w:p>
        </w:tc>
        <w:tc>
          <w:tcPr>
            <w:tcW w:w="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结果维持</w:t>
            </w:r>
          </w:p>
        </w:tc>
        <w:tc>
          <w:tcPr>
            <w:tcW w:w="5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结果纠正</w:t>
            </w:r>
          </w:p>
        </w:tc>
        <w:tc>
          <w:tcPr>
            <w:tcW w:w="6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其他结果</w:t>
            </w:r>
          </w:p>
        </w:tc>
        <w:tc>
          <w:tcPr>
            <w:tcW w:w="59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尚未审结</w:t>
            </w:r>
          </w:p>
        </w:tc>
        <w:tc>
          <w:tcPr>
            <w:tcW w:w="56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总计</w:t>
            </w:r>
          </w:p>
        </w:tc>
        <w:tc>
          <w:tcPr>
            <w:tcW w:w="59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结果维持</w:t>
            </w:r>
          </w:p>
        </w:tc>
        <w:tc>
          <w:tcPr>
            <w:tcW w:w="5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结果纠正</w:t>
            </w:r>
          </w:p>
        </w:tc>
        <w:tc>
          <w:tcPr>
            <w:tcW w:w="4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其他结果</w:t>
            </w:r>
          </w:p>
        </w:tc>
        <w:tc>
          <w:tcPr>
            <w:tcW w:w="56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尚未审结</w:t>
            </w:r>
          </w:p>
        </w:tc>
        <w:tc>
          <w:tcPr>
            <w:tcW w:w="7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总</w:t>
            </w:r>
          </w:p>
          <w:p w:rsidR="00BE49CA" w:rsidRDefault="00BE49CA" w:rsidP="00212B95">
            <w:pPr>
              <w:spacing w:after="300"/>
              <w:jc w:val="left"/>
              <w:rPr>
                <w:rFonts w:ascii="Arial" w:hAnsi="Arial" w:cs="Arial"/>
                <w:sz w:val="24"/>
                <w:szCs w:val="24"/>
              </w:rPr>
            </w:pPr>
            <w:r>
              <w:rPr>
                <w:rFonts w:ascii="Arial" w:hAnsi="Arial" w:cs="Arial"/>
                <w:sz w:val="24"/>
                <w:szCs w:val="24"/>
              </w:rPr>
              <w:t>计</w:t>
            </w:r>
          </w:p>
        </w:tc>
      </w:tr>
      <w:tr w:rsidR="00BE49CA" w:rsidTr="00BE49CA">
        <w:trPr>
          <w:jc w:val="center"/>
        </w:trPr>
        <w:tc>
          <w:tcPr>
            <w:tcW w:w="56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hint="eastAsia"/>
                <w:sz w:val="24"/>
                <w:szCs w:val="24"/>
              </w:rPr>
            </w:pPr>
            <w:r>
              <w:rPr>
                <w:rFonts w:ascii="Arial" w:hAnsi="Arial" w:cs="Arial" w:hint="eastAsia"/>
                <w:sz w:val="24"/>
                <w:szCs w:val="24"/>
              </w:rPr>
              <w:t>0</w:t>
            </w:r>
          </w:p>
        </w:tc>
        <w:tc>
          <w:tcPr>
            <w:tcW w:w="5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hint="eastAsia"/>
                <w:sz w:val="24"/>
                <w:szCs w:val="24"/>
              </w:rPr>
            </w:pPr>
            <w:r>
              <w:rPr>
                <w:rFonts w:ascii="Arial" w:hAnsi="Arial" w:cs="Arial" w:hint="eastAsia"/>
                <w:sz w:val="24"/>
                <w:szCs w:val="24"/>
              </w:rPr>
              <w:t>1</w:t>
            </w:r>
          </w:p>
        </w:tc>
        <w:tc>
          <w:tcPr>
            <w:tcW w:w="5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5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hint="eastAsia"/>
                <w:sz w:val="24"/>
                <w:szCs w:val="24"/>
              </w:rPr>
              <w:t>1</w:t>
            </w:r>
          </w:p>
        </w:tc>
        <w:tc>
          <w:tcPr>
            <w:tcW w:w="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5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6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59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56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59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5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4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56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c>
          <w:tcPr>
            <w:tcW w:w="7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rsidR="00BE49CA" w:rsidRDefault="00BE49CA" w:rsidP="00212B95">
            <w:pPr>
              <w:spacing w:after="300"/>
              <w:jc w:val="left"/>
              <w:rPr>
                <w:rFonts w:ascii="Arial" w:hAnsi="Arial" w:cs="Arial"/>
                <w:sz w:val="24"/>
                <w:szCs w:val="24"/>
              </w:rPr>
            </w:pPr>
            <w:r>
              <w:rPr>
                <w:rFonts w:ascii="Arial" w:hAnsi="Arial" w:cs="Arial"/>
                <w:sz w:val="24"/>
                <w:szCs w:val="24"/>
              </w:rPr>
              <w:t>0</w:t>
            </w:r>
          </w:p>
        </w:tc>
      </w:tr>
    </w:tbl>
    <w:p w:rsidR="00BE49CA" w:rsidRDefault="00BE49CA" w:rsidP="00BE49CA">
      <w:pPr>
        <w:spacing w:line="560" w:lineRule="exact"/>
        <w:ind w:firstLineChars="200" w:firstLine="640"/>
        <w:rPr>
          <w:rFonts w:ascii="黑体" w:eastAsia="黑体" w:hAnsi="黑体"/>
          <w:sz w:val="32"/>
          <w:szCs w:val="32"/>
        </w:rPr>
      </w:pPr>
      <w:r>
        <w:rPr>
          <w:rFonts w:ascii="黑体" w:eastAsia="黑体" w:hAnsi="黑体" w:hint="eastAsia"/>
          <w:sz w:val="32"/>
          <w:szCs w:val="32"/>
        </w:rPr>
        <w:t>五、存在的主要问题及改进情况</w:t>
      </w:r>
    </w:p>
    <w:p w:rsidR="00BE49CA" w:rsidRDefault="00BE49CA" w:rsidP="00BE49CA">
      <w:pPr>
        <w:spacing w:line="560" w:lineRule="exact"/>
        <w:ind w:firstLineChars="200" w:firstLine="640"/>
        <w:rPr>
          <w:rFonts w:ascii="楷体_GB2312" w:eastAsia="楷体_GB2312"/>
          <w:sz w:val="32"/>
          <w:szCs w:val="32"/>
        </w:rPr>
      </w:pPr>
      <w:r>
        <w:rPr>
          <w:rFonts w:ascii="楷体_GB2312" w:eastAsia="楷体_GB2312" w:hint="eastAsia"/>
          <w:sz w:val="32"/>
          <w:szCs w:val="32"/>
        </w:rPr>
        <w:t>（一）存在问题</w:t>
      </w:r>
    </w:p>
    <w:p w:rsidR="00BE49CA" w:rsidRDefault="00BE49CA" w:rsidP="00BE49CA">
      <w:pPr>
        <w:spacing w:line="560" w:lineRule="exact"/>
        <w:ind w:firstLineChars="200" w:firstLine="640"/>
        <w:rPr>
          <w:rFonts w:ascii="仿宋_GB2312" w:eastAsia="仿宋_GB2312"/>
          <w:sz w:val="32"/>
          <w:szCs w:val="32"/>
        </w:rPr>
      </w:pPr>
      <w:r>
        <w:rPr>
          <w:rFonts w:ascii="仿宋_GB2312" w:eastAsia="仿宋_GB2312" w:hint="eastAsia"/>
          <w:sz w:val="32"/>
          <w:szCs w:val="32"/>
        </w:rPr>
        <w:t>2023年，我</w:t>
      </w:r>
      <w:r>
        <w:rPr>
          <w:rFonts w:ascii="仿宋_GB2312" w:eastAsia="仿宋_GB2312" w:hAnsi="仿宋_GB2312" w:cs="仿宋_GB2312" w:hint="eastAsia"/>
          <w:sz w:val="32"/>
          <w:szCs w:val="32"/>
        </w:rPr>
        <w:t>局政府信息工作顺利有序推进，取得了一定成效，但仍存在一些问题：一是政务公开创新发展水平有待进一步提升；二是队伍素质有待提高。从事政务公开工作人员知识储备有限，政务公开水平有待进一步提升</w:t>
      </w:r>
      <w:r>
        <w:rPr>
          <w:rFonts w:ascii="仿宋_GB2312" w:eastAsia="仿宋_GB2312" w:hint="eastAsia"/>
          <w:sz w:val="32"/>
          <w:szCs w:val="32"/>
        </w:rPr>
        <w:t>。</w:t>
      </w:r>
    </w:p>
    <w:p w:rsidR="00BE49CA" w:rsidRDefault="00BE49CA" w:rsidP="00BE49CA">
      <w:pPr>
        <w:spacing w:line="560" w:lineRule="exact"/>
        <w:rPr>
          <w:rFonts w:ascii="楷体_GB2312" w:eastAsia="楷体_GB2312"/>
          <w:sz w:val="32"/>
          <w:szCs w:val="32"/>
        </w:rPr>
      </w:pPr>
      <w:r>
        <w:rPr>
          <w:rFonts w:ascii="仿宋_GB2312" w:eastAsia="仿宋_GB2312" w:hint="eastAsia"/>
          <w:sz w:val="32"/>
          <w:szCs w:val="32"/>
        </w:rPr>
        <w:t xml:space="preserve">　　</w:t>
      </w:r>
      <w:r>
        <w:rPr>
          <w:rFonts w:ascii="楷体_GB2312" w:eastAsia="楷体_GB2312" w:hint="eastAsia"/>
          <w:sz w:val="32"/>
          <w:szCs w:val="32"/>
        </w:rPr>
        <w:t>（二）改进措施</w:t>
      </w:r>
    </w:p>
    <w:p w:rsidR="00BE49CA" w:rsidRDefault="00BE49CA" w:rsidP="00BE49CA">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2024年，仁怀市税务局会继续加强政府信息公开工作的管理，为纳税人、缴费人提供更加便捷的信息公开交流平台，最大限度地方便纳税人、缴费人。提高思想认识，强化对政务公开工作重要性的认识，确保责任落实到位；进一步丰富公开渠道，不断加强与新媒体的沟通联系，持续扩宽信息公</w:t>
      </w:r>
      <w:r>
        <w:rPr>
          <w:rFonts w:ascii="仿宋_GB2312" w:eastAsia="仿宋_GB2312" w:hAnsi="仿宋_GB2312" w:cs="仿宋_GB2312" w:hint="eastAsia"/>
          <w:sz w:val="32"/>
          <w:szCs w:val="32"/>
        </w:rPr>
        <w:lastRenderedPageBreak/>
        <w:t>开渠道，为纳税人缴费人提供便利；加强对从事信息公开工作人员的思想素质教育和业务知识培训，增强信息公开工作人员的责任意识和服务意识，</w:t>
      </w:r>
      <w:r>
        <w:rPr>
          <w:rFonts w:ascii="仿宋_GB2312" w:eastAsia="仿宋_GB2312" w:hint="eastAsia"/>
          <w:sz w:val="32"/>
          <w:szCs w:val="32"/>
        </w:rPr>
        <w:t>使信息公开工作更加有序、便民、高效。</w:t>
      </w:r>
    </w:p>
    <w:p w:rsidR="00BE49CA" w:rsidRDefault="00BE49CA" w:rsidP="00BE49CA">
      <w:pPr>
        <w:spacing w:line="560" w:lineRule="exact"/>
        <w:rPr>
          <w:rFonts w:ascii="黑体" w:eastAsia="黑体" w:hAnsi="黑体"/>
          <w:sz w:val="32"/>
          <w:szCs w:val="32"/>
        </w:rPr>
      </w:pPr>
      <w:r>
        <w:rPr>
          <w:rFonts w:ascii="黑体" w:eastAsia="黑体" w:hAnsi="黑体" w:hint="eastAsia"/>
          <w:sz w:val="32"/>
          <w:szCs w:val="32"/>
        </w:rPr>
        <w:t xml:space="preserve">　　六、其他需要报告的事项</w:t>
      </w:r>
    </w:p>
    <w:p w:rsidR="00BE49CA" w:rsidRDefault="00BE49CA" w:rsidP="00BE49CA">
      <w:pPr>
        <w:spacing w:line="560" w:lineRule="exact"/>
        <w:ind w:firstLine="645"/>
        <w:rPr>
          <w:rFonts w:ascii="仿宋_GB2312" w:eastAsia="仿宋_GB2312" w:hint="eastAsia"/>
          <w:sz w:val="32"/>
          <w:szCs w:val="32"/>
        </w:rPr>
      </w:pPr>
      <w:r>
        <w:rPr>
          <w:rFonts w:ascii="仿宋_GB2312" w:eastAsia="仿宋_GB2312" w:hint="eastAsia"/>
          <w:sz w:val="32"/>
          <w:szCs w:val="32"/>
        </w:rPr>
        <w:t>国家税务总局仁怀市税务局暂无其他需要报告的事项。</w:t>
      </w:r>
    </w:p>
    <w:p w:rsidR="00BE49CA" w:rsidRDefault="00BE49CA" w:rsidP="00BE49CA">
      <w:pPr>
        <w:spacing w:line="560" w:lineRule="exact"/>
        <w:ind w:firstLine="645"/>
        <w:rPr>
          <w:rFonts w:ascii="仿宋_GB2312" w:eastAsia="仿宋_GB2312"/>
          <w:sz w:val="32"/>
          <w:szCs w:val="32"/>
        </w:rPr>
      </w:pPr>
    </w:p>
    <w:p w:rsidR="00ED5992" w:rsidRPr="00BE49CA" w:rsidRDefault="00ED5992" w:rsidP="00BE49CA">
      <w:pPr>
        <w:ind w:firstLineChars="200" w:firstLine="420"/>
        <w:jc w:val="left"/>
      </w:pPr>
    </w:p>
    <w:sectPr w:rsidR="00ED5992" w:rsidRPr="00BE49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992" w:rsidRDefault="00ED5992" w:rsidP="00BE49CA">
      <w:r>
        <w:separator/>
      </w:r>
    </w:p>
  </w:endnote>
  <w:endnote w:type="continuationSeparator" w:id="1">
    <w:p w:rsidR="00ED5992" w:rsidRDefault="00ED5992" w:rsidP="00BE49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Arial Unicode MS"/>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楷体_GB2312"/>
    <w:charset w:val="86"/>
    <w:family w:val="modern"/>
    <w:pitch w:val="default"/>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992" w:rsidRDefault="00ED5992" w:rsidP="00BE49CA">
      <w:r>
        <w:separator/>
      </w:r>
    </w:p>
  </w:footnote>
  <w:footnote w:type="continuationSeparator" w:id="1">
    <w:p w:rsidR="00ED5992" w:rsidRDefault="00ED5992" w:rsidP="00BE49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5F54B0"/>
    <w:multiLevelType w:val="multilevel"/>
    <w:tmpl w:val="4A5F54B0"/>
    <w:lvl w:ilvl="0">
      <w:start w:val="1"/>
      <w:numFmt w:val="japaneseCounting"/>
      <w:lvlText w:val="（%1）"/>
      <w:lvlJc w:val="left"/>
      <w:pPr>
        <w:ind w:left="1789" w:hanging="1080"/>
      </w:pPr>
      <w:rPr>
        <w:rFonts w:hint="default"/>
      </w:rPr>
    </w:lvl>
    <w:lvl w:ilvl="1">
      <w:start w:val="1"/>
      <w:numFmt w:val="lowerLetter"/>
      <w:lvlText w:val="%2)"/>
      <w:lvlJc w:val="left"/>
      <w:pPr>
        <w:ind w:left="1197" w:hanging="420"/>
      </w:p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49CA"/>
    <w:rsid w:val="00BE49CA"/>
    <w:rsid w:val="00ED59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9CA"/>
    <w:pPr>
      <w:overflowPunct w:val="0"/>
      <w:autoSpaceDE w:val="0"/>
      <w:autoSpaceDN w:val="0"/>
      <w:adjustRightInd w:val="0"/>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49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E49CA"/>
    <w:rPr>
      <w:sz w:val="18"/>
      <w:szCs w:val="18"/>
    </w:rPr>
  </w:style>
  <w:style w:type="paragraph" w:styleId="a4">
    <w:name w:val="footer"/>
    <w:basedOn w:val="a"/>
    <w:link w:val="Char0"/>
    <w:uiPriority w:val="99"/>
    <w:semiHidden/>
    <w:unhideWhenUsed/>
    <w:rsid w:val="00BE49C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E49CA"/>
    <w:rPr>
      <w:sz w:val="18"/>
      <w:szCs w:val="18"/>
    </w:rPr>
  </w:style>
  <w:style w:type="paragraph" w:styleId="a5">
    <w:name w:val="List Paragraph"/>
    <w:basedOn w:val="a"/>
    <w:uiPriority w:val="34"/>
    <w:qFormat/>
    <w:rsid w:val="00BE49CA"/>
    <w:pPr>
      <w:widowControl w:val="0"/>
      <w:overflowPunct/>
      <w:autoSpaceDE/>
      <w:autoSpaceDN/>
      <w:adjustRightInd/>
      <w:ind w:firstLineChars="200" w:firstLine="420"/>
      <w:textAlignment w:val="auto"/>
    </w:pPr>
    <w:rPr>
      <w:rFonts w:ascii="Calibri" w:hAnsi="Calibri"/>
      <w:kern w:val="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387</Words>
  <Characters>2212</Characters>
  <Application>Microsoft Office Word</Application>
  <DocSecurity>0</DocSecurity>
  <Lines>18</Lines>
  <Paragraphs>5</Paragraphs>
  <ScaleCrop>false</ScaleCrop>
  <Company>pc</Company>
  <LinksUpToDate>false</LinksUpToDate>
  <CharactersWithSpaces>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陈剑锋</dc:creator>
  <cp:keywords/>
  <dc:description/>
  <cp:lastModifiedBy>陈剑锋</cp:lastModifiedBy>
  <cp:revision>2</cp:revision>
  <dcterms:created xsi:type="dcterms:W3CDTF">2024-01-30T08:16:00Z</dcterms:created>
  <dcterms:modified xsi:type="dcterms:W3CDTF">2024-01-30T08:20:00Z</dcterms:modified>
</cp:coreProperties>
</file>