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093B5">
      <w:pPr>
        <w:bidi w:val="0"/>
        <w:jc w:val="center"/>
        <w:rPr>
          <w:rFonts w:hint="eastAsia" w:ascii="华文中宋" w:hAnsi="华文中宋" w:eastAsia="华文中宋" w:cs="华文中宋"/>
          <w:sz w:val="52"/>
          <w:szCs w:val="52"/>
        </w:rPr>
      </w:pPr>
      <w:r>
        <w:rPr>
          <w:rFonts w:hint="eastAsia" w:ascii="华文中宋" w:hAnsi="华文中宋" w:eastAsia="华文中宋" w:cs="华文中宋"/>
          <w:sz w:val="52"/>
          <w:szCs w:val="52"/>
          <w:lang w:eastAsia="zh-CN"/>
        </w:rPr>
        <w:t>国家税务总局铜仁市</w:t>
      </w:r>
      <w:r>
        <w:rPr>
          <w:rFonts w:hint="eastAsia" w:ascii="华文中宋" w:hAnsi="华文中宋" w:eastAsia="华文中宋" w:cs="华文中宋"/>
          <w:sz w:val="52"/>
          <w:szCs w:val="52"/>
        </w:rPr>
        <w:t>税务局</w:t>
      </w:r>
      <w:r>
        <w:rPr>
          <w:rFonts w:hint="eastAsia" w:ascii="华文中宋" w:hAnsi="华文中宋" w:eastAsia="华文中宋" w:cs="华文中宋"/>
          <w:sz w:val="52"/>
          <w:szCs w:val="52"/>
          <w:lang w:eastAsia="zh-CN"/>
        </w:rPr>
        <w:t>第一</w:t>
      </w:r>
      <w:r>
        <w:rPr>
          <w:rFonts w:hint="eastAsia" w:ascii="华文中宋" w:hAnsi="华文中宋" w:eastAsia="华文中宋" w:cs="华文中宋"/>
          <w:sz w:val="52"/>
          <w:szCs w:val="52"/>
        </w:rPr>
        <w:t>稽查局</w:t>
      </w:r>
    </w:p>
    <w:p w14:paraId="0B019DB5">
      <w:pPr>
        <w:pStyle w:val="2"/>
        <w:bidi w:val="0"/>
        <w:rPr>
          <w:rFonts w:hint="eastAsia"/>
        </w:rPr>
      </w:pPr>
      <w:bookmarkStart w:id="0" w:name="_Toc681971448"/>
      <w:r>
        <w:rPr>
          <w:rFonts w:hint="eastAsia"/>
        </w:rPr>
        <w:t>税务行政处罚事项告知书</w:t>
      </w:r>
      <w:bookmarkEnd w:id="0"/>
    </w:p>
    <w:p w14:paraId="084AAF04">
      <w:pPr>
        <w:adjustRightInd w:val="0"/>
        <w:snapToGrid w:val="0"/>
        <w:spacing w:line="360" w:lineRule="auto"/>
        <w:ind w:firstLine="800"/>
        <w:jc w:val="center"/>
        <w:rPr>
          <w:rFonts w:hint="eastAsia" w:ascii="仿宋" w:hAnsi="仿宋" w:eastAsia="仿宋" w:cs="仿宋"/>
          <w:color w:val="000000"/>
          <w:spacing w:val="20"/>
          <w:sz w:val="32"/>
        </w:rPr>
      </w:pPr>
      <w:r>
        <w:rPr>
          <w:rFonts w:hint="eastAsia" w:ascii="仿宋_GB2312" w:hAnsi="宋体" w:eastAsia="仿宋_GB2312"/>
          <w:b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304800</wp:posOffset>
                </wp:positionV>
                <wp:extent cx="5687695" cy="0"/>
                <wp:effectExtent l="0" t="20320" r="8255" b="368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3pt;margin-top:24pt;height:0pt;width:447.85pt;z-index:251659264;mso-width-relative:page;mso-height-relative:page;" filled="f" stroked="t" coordsize="21600,21600" o:gfxdata="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QugFtUAAAAHAQAADwAAAAAAAAABACAAAAAiAAAAZHJzL2Rvd25yZXYu&#10;eG1sUEsBAhQAFAAAAAgAh07iQLAicDD+AQAA7QMAAA4AAAAAAAAAAQAgAAAAJAEAAGRycy9lMm9E&#10;b2MueG1sUEsFBgAAAAAGAAYAWQEAAJQFAAAAAA=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pacing w:val="20"/>
          <w:sz w:val="32"/>
          <w:u w:val="none"/>
          <w:lang w:eastAsia="zh-CN"/>
        </w:rPr>
        <w:t>铜</w:t>
      </w:r>
      <w:r>
        <w:rPr>
          <w:rFonts w:hint="eastAsia" w:ascii="仿宋" w:hAnsi="仿宋" w:eastAsia="仿宋" w:cs="仿宋"/>
          <w:color w:val="000000"/>
          <w:spacing w:val="20"/>
          <w:sz w:val="32"/>
        </w:rPr>
        <w:t>税</w:t>
      </w:r>
      <w:r>
        <w:rPr>
          <w:rFonts w:hint="eastAsia" w:ascii="仿宋" w:hAnsi="仿宋" w:eastAsia="仿宋" w:cs="仿宋"/>
          <w:color w:val="000000"/>
          <w:spacing w:val="20"/>
          <w:sz w:val="32"/>
          <w:lang w:eastAsia="zh-CN"/>
        </w:rPr>
        <w:t>一稽</w:t>
      </w:r>
      <w:r>
        <w:rPr>
          <w:rFonts w:hint="eastAsia" w:ascii="仿宋" w:hAnsi="仿宋" w:eastAsia="仿宋" w:cs="仿宋"/>
          <w:color w:val="000000"/>
          <w:spacing w:val="20"/>
          <w:sz w:val="32"/>
        </w:rPr>
        <w:t>罚告〔</w:t>
      </w:r>
      <w:r>
        <w:rPr>
          <w:rFonts w:hint="eastAsia" w:ascii="仿宋" w:hAnsi="仿宋" w:eastAsia="仿宋" w:cs="仿宋"/>
          <w:color w:val="000000"/>
          <w:spacing w:val="20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pacing w:val="20"/>
          <w:sz w:val="32"/>
        </w:rPr>
        <w:t>〕</w:t>
      </w:r>
      <w:r>
        <w:rPr>
          <w:rFonts w:hint="eastAsia" w:ascii="仿宋" w:hAnsi="仿宋" w:eastAsia="仿宋" w:cs="仿宋"/>
          <w:color w:val="000000"/>
          <w:spacing w:val="20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20"/>
          <w:sz w:val="32"/>
        </w:rPr>
        <w:t>号</w:t>
      </w:r>
    </w:p>
    <w:p w14:paraId="50DBBB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u w:val="none"/>
        </w:rPr>
        <w:t>贵州天德科技有限责任公司</w:t>
      </w:r>
      <w:r>
        <w:rPr>
          <w:rFonts w:hint="eastAsia" w:ascii="仿宋" w:hAnsi="仿宋" w:eastAsia="仿宋" w:cs="仿宋"/>
          <w:color w:val="000000"/>
          <w:sz w:val="32"/>
        </w:rPr>
        <w:t>：（纳税人识别号：</w:t>
      </w:r>
      <w:r>
        <w:rPr>
          <w:rFonts w:hint="eastAsia" w:ascii="仿宋_GB2312" w:hAnsi="仿宋" w:eastAsia="仿宋_GB2312"/>
          <w:sz w:val="32"/>
        </w:rPr>
        <w:t>91520600MA6DN9NB6C</w:t>
      </w:r>
      <w:r>
        <w:rPr>
          <w:rFonts w:hint="eastAsia" w:ascii="仿宋" w:hAnsi="仿宋" w:eastAsia="仿宋" w:cs="仿宋"/>
          <w:color w:val="000000"/>
          <w:sz w:val="32"/>
        </w:rPr>
        <w:t>）</w:t>
      </w:r>
    </w:p>
    <w:p w14:paraId="353A1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对你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</w:rPr>
        <w:t>（地址：</w:t>
      </w:r>
      <w:r>
        <w:rPr>
          <w:rFonts w:hint="eastAsia" w:ascii="仿宋" w:hAnsi="仿宋" w:eastAsia="仿宋" w:cs="仿宋"/>
          <w:color w:val="000000"/>
          <w:sz w:val="32"/>
          <w:u w:val="none"/>
        </w:rPr>
        <w:t>贵州省铜仁市高新技术产业开发区A-20地块）的税收违法行为拟于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32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u w:val="none"/>
        </w:rPr>
        <w:t>日</w:t>
      </w:r>
      <w:r>
        <w:rPr>
          <w:rFonts w:hint="eastAsia" w:ascii="仿宋" w:hAnsi="仿宋" w:eastAsia="仿宋" w:cs="仿宋"/>
          <w:color w:val="000000"/>
          <w:sz w:val="32"/>
        </w:rPr>
        <w:t>之前作出行政处罚决定，根据《中华人民共和国税收征收管理法》第八条、《中华人民共和国行政处罚法》第四十四条、第六十三条、第六十四条规定，现将有关事项告知如下：</w:t>
      </w:r>
      <w:bookmarkStart w:id="1" w:name="_Toc73516670"/>
    </w:p>
    <w:p w14:paraId="70F10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一、税务行政处罚的事实、理由、依据及拟作出的处罚决定</w:t>
      </w:r>
      <w:bookmarkEnd w:id="1"/>
      <w:r>
        <w:rPr>
          <w:rFonts w:hint="eastAsia" w:ascii="仿宋" w:hAnsi="仿宋" w:eastAsia="仿宋" w:cs="仿宋"/>
          <w:color w:val="000000"/>
          <w:sz w:val="32"/>
          <w:u w:val="single"/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/>
          <w:sz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</w:rPr>
        <w:t xml:space="preserve">  </w:t>
      </w:r>
    </w:p>
    <w:p w14:paraId="00173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（一）虚开增值税专用发票</w:t>
      </w:r>
    </w:p>
    <w:p w14:paraId="4E794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你公司于2019年6月分五次向重庆市润金新材料科技有限公司（以下简称“润金公司”）转账共计10,102,635.70元；润金公司于2019年6月4日向你公司转账2,000,000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.00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元；润金公司负责人黄某波于2019年6月陆续通过其个人账户向你公司财务负责人周某妍个人账户转账4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881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887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.00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元,2019年6月17日周某妍通过其个人账户向黄某波转账78,650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.00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元。</w:t>
      </w:r>
    </w:p>
    <w:p w14:paraId="43433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根据重庆市税务局第二稽查局发来的协查文书得知，润金公司购进的大部分原材料实际并未投入生产，存在购销不匹配，向下游大量虚开增值税专用发票等情况。润金公司实际负责人黄某波在公安局的讯问笔录中承认润金公司2019年6月向天德公司开具的76份增值税专用发票（发票代码：5000191130，开票日期：2019年6月6日、发票号码：07135138-07135161、05747841-05747866，开票日期：2019年6月12日、发票号码：05748020- 05748044，开票日期：2019年6月12日、发票号码：05748026，货物名称：有色金属*合金圆棒，发票金额：7,170,474.24元，税额：932,161.46元,价税合计：8,102,635.70元），完全没有真实货物。</w:t>
      </w:r>
    </w:p>
    <w:p w14:paraId="65102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经查询发票电子抵账系统，你公司2019年均未取得货物运输相关的配套运输发票。</w:t>
      </w:r>
    </w:p>
    <w:p w14:paraId="1C7B5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你公司在没有真实货物交易的情况下，让他人为自己虚开上述76份增值税专用发票，违反了《中华人民共和国发票管理办法》（2019年修订版）第二十二条第二款第二项之规定，属于虚开增值税专用发票。</w:t>
      </w:r>
    </w:p>
    <w:p w14:paraId="62F8F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(二）偷税</w:t>
      </w:r>
    </w:p>
    <w:p w14:paraId="6BB474EF">
      <w:pPr>
        <w:keepNext w:val="0"/>
        <w:keepLines w:val="0"/>
        <w:pageBreakBefore w:val="0"/>
        <w:widowControl w:val="0"/>
        <w:tabs>
          <w:tab w:val="left" w:pos="7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你公司将取得的上述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76份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发票于2019年7月11日勾选认证，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抵扣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2019年6月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增值税销项税额932,161.46元。你公司通过虚假申报导致少缴税款的行为，是偷税。</w:t>
      </w:r>
    </w:p>
    <w:p w14:paraId="46075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上述违法事实，主要有以下证据证明：</w:t>
      </w:r>
    </w:p>
    <w:p w14:paraId="55312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国家税务总局重庆市第二稽查局税务行政处罚决定书（渝税二稽罚〔2022〕21号）；</w:t>
      </w:r>
    </w:p>
    <w:p w14:paraId="2B30D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黄某波讯问笔录；</w:t>
      </w:r>
    </w:p>
    <w:p w14:paraId="71B57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涉案发票明细；</w:t>
      </w:r>
    </w:p>
    <w:p w14:paraId="09BDB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相关账户银行流水；</w:t>
      </w:r>
    </w:p>
    <w:p w14:paraId="65D78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其他相关证据资料。</w:t>
      </w:r>
    </w:p>
    <w:p w14:paraId="5201E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根据《中华人民共和国发票管理办法》（2019年修订版）第三十七条第一款之规定，你公司虚开发票的行为，应处以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,000.00元罚款。根据《中华人民共和国税收征收管理法》第六十三条第一款，对你公司采取虚假申报所偷税款997,412.76 元（增值税932,161.46元、城市维护建设税</w:t>
      </w:r>
      <w:bookmarkStart w:id="2" w:name="_GoBack"/>
      <w:bookmarkEnd w:id="2"/>
      <w:r>
        <w:rPr>
          <w:rFonts w:hint="eastAsia" w:ascii="仿宋" w:hAnsi="仿宋" w:eastAsia="仿宋" w:cs="仿宋"/>
          <w:color w:val="000000"/>
          <w:sz w:val="32"/>
          <w:lang w:eastAsia="zh-CN"/>
        </w:rPr>
        <w:t>65,251.30元）应处以0.6倍罚款598,447.66元。</w:t>
      </w:r>
    </w:p>
    <w:p w14:paraId="0274E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根据《中华人民共和国行政处罚法》第二十九条，同一个违法行为违反多个法律规范应当给予罚款处罚的，按照罚款数额高的规定处罚。现根据《中华人民共和国税收征收管理法》第六十三条第一款，拟对你公司采取虚假申报所偷税款997,412.76 元处以0.6倍罚款598,447.66元。</w:t>
      </w:r>
    </w:p>
    <w:p w14:paraId="28C87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二、你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 w14:paraId="5E824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三、若拟对你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</w:rPr>
        <w:t>罚款10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</w:rPr>
        <w:t>000元（含10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</w:rPr>
        <w:t>000元）以上，或符合《中华人民共和国行政处罚法》第六十三条规定的其他情形的，你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</w:rPr>
        <w:t>有要求听证的权利。可自收到本告知书之日起五个工作日内向我局书面提出听证申请；逾期不提出，视为放弃听证权利。</w:t>
      </w:r>
    </w:p>
    <w:p w14:paraId="54975DFE">
      <w:pPr>
        <w:wordWrap w:val="0"/>
        <w:spacing w:line="560" w:lineRule="exact"/>
        <w:ind w:firstLine="303"/>
        <w:jc w:val="right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二</w:t>
      </w:r>
      <w:r>
        <w:rPr>
          <w:rFonts w:hint="eastAsia" w:ascii="仿宋_GB2312" w:hAnsi="Arial" w:eastAsia="仿宋_GB2312"/>
          <w:kern w:val="0"/>
          <w:sz w:val="32"/>
          <w:szCs w:val="32"/>
        </w:rPr>
        <w:t>○</w:t>
      </w:r>
      <w:r>
        <w:rPr>
          <w:rFonts w:hint="eastAsia" w:ascii="仿宋_GB2312" w:hAnsi="Arial" w:eastAsia="仿宋_GB2312"/>
          <w:kern w:val="0"/>
          <w:sz w:val="32"/>
          <w:szCs w:val="32"/>
          <w:lang w:eastAsia="zh-CN"/>
        </w:rPr>
        <w:t>二五</w:t>
      </w:r>
      <w:r>
        <w:rPr>
          <w:rFonts w:hint="eastAsia" w:ascii="仿宋" w:hAnsi="仿宋" w:eastAsia="仿宋" w:cs="仿宋"/>
          <w:color w:val="000000"/>
          <w:sz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十三</w:t>
      </w:r>
      <w:r>
        <w:rPr>
          <w:rFonts w:hint="eastAsia" w:ascii="仿宋" w:hAnsi="仿宋" w:eastAsia="仿宋" w:cs="仿宋"/>
          <w:color w:val="000000"/>
          <w:sz w:val="32"/>
        </w:rPr>
        <w:t xml:space="preserve">日    </w:t>
      </w:r>
    </w:p>
    <w:p w14:paraId="7BA0833F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F5B42"/>
    <w:rsid w:val="06664C43"/>
    <w:rsid w:val="0B6F5B42"/>
    <w:rsid w:val="0DED10A2"/>
    <w:rsid w:val="112F3D6D"/>
    <w:rsid w:val="158E3E3E"/>
    <w:rsid w:val="1CDB24CB"/>
    <w:rsid w:val="1E1C5279"/>
    <w:rsid w:val="26DD281B"/>
    <w:rsid w:val="27895295"/>
    <w:rsid w:val="283F2362"/>
    <w:rsid w:val="2D3805B8"/>
    <w:rsid w:val="30FF0D2E"/>
    <w:rsid w:val="37AE23F9"/>
    <w:rsid w:val="37C7744A"/>
    <w:rsid w:val="40D9537C"/>
    <w:rsid w:val="415A351F"/>
    <w:rsid w:val="4BA54F36"/>
    <w:rsid w:val="4E973739"/>
    <w:rsid w:val="576D1CE5"/>
    <w:rsid w:val="6A872355"/>
    <w:rsid w:val="6B077625"/>
    <w:rsid w:val="6D83475E"/>
    <w:rsid w:val="6E5071F9"/>
    <w:rsid w:val="6E703578"/>
    <w:rsid w:val="744D2DAE"/>
    <w:rsid w:val="760B306D"/>
    <w:rsid w:val="7BB3716B"/>
    <w:rsid w:val="7ED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华文中宋"/>
      <w:bCs/>
      <w:kern w:val="44"/>
      <w:sz w:val="7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1303</Words>
  <Characters>1607</Characters>
  <Lines>0</Lines>
  <Paragraphs>0</Paragraphs>
  <TotalTime>4</TotalTime>
  <ScaleCrop>false</ScaleCrop>
  <LinksUpToDate>false</LinksUpToDate>
  <CharactersWithSpaces>1663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2024-07-22T07:38:00Z</dcterms:created>
  <dc:creator>杨璐瑶</dc:creator>
  <cp:lastModifiedBy>知秋一叶</cp:lastModifiedBy>
  <cp:lastPrinted>2024-10-25T01:50:00Z</cp:lastPrinted>
  <dcterms:modified xsi:type="dcterms:W3CDTF">2025-01-14T01:28:26Z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eyJoZGlkIjoiMWQwZTdhNzNiMjdlZTZiNmQwYjA4YjQwYTFjNzBhYmYiLCJ1c2VySWQiOiIxNTk2Mjc4MTkwIn0=</vt:lpwstr>
  </property>
  <property fmtid="{D5CDD505-2E9C-101B-9397-08002B2CF9AE}" pid="4" name="ICV">
    <vt:lpwstr>805DDA2FBB1E40F49923D12F06C2DEF0_12</vt:lpwstr>
  </property>
</Properties>
</file>