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 w:ascii="华文中宋" w:hAnsi="华文中宋" w:cs="华文中宋"/>
          <w:b w:val="0"/>
          <w:bCs w:val="0"/>
          <w:w w:val="68"/>
          <w:szCs w:val="52"/>
        </w:rPr>
      </w:pPr>
      <w:r>
        <w:rPr>
          <w:rFonts w:hint="eastAsia" w:ascii="华文中宋" w:hAnsi="华文中宋" w:cs="华文中宋"/>
          <w:b w:val="0"/>
          <w:bCs w:val="0"/>
          <w:w w:val="68"/>
          <w:szCs w:val="52"/>
        </w:rPr>
        <w:t>国家税务总局黔西南布依族苗族自治州税务局稽查局</w:t>
      </w:r>
    </w:p>
    <w:p>
      <w:pPr>
        <w:pStyle w:val="4"/>
        <w:jc w:val="center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  <w:sz w:val="72"/>
          <w:szCs w:val="72"/>
        </w:rPr>
        <w:t>税务事项通知书</w:t>
      </w:r>
    </w:p>
    <w:p>
      <w:pPr>
        <w:adjustRightInd w:val="0"/>
        <w:snapToGrid w:val="0"/>
        <w:spacing w:before="80" w:line="360" w:lineRule="auto"/>
        <w:jc w:val="center"/>
        <w:rPr>
          <w:rFonts w:ascii="仿宋_GB2312" w:hAnsi="宋体" w:eastAsia="仿宋_GB2312"/>
          <w:sz w:val="30"/>
          <w:szCs w:val="30"/>
        </w:rPr>
      </w:pPr>
      <w:r>
        <w:rPr>
          <w:rFonts w:ascii="仿宋_GB2312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322580</wp:posOffset>
                </wp:positionV>
                <wp:extent cx="5916295" cy="635"/>
                <wp:effectExtent l="0" t="20320" r="8255" b="36195"/>
                <wp:wrapNone/>
                <wp:docPr id="1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5916295" cy="635"/>
                        </a:xfrm>
                        <a:prstGeom prst="straightConnector1">
                          <a:avLst/>
                        </a:prstGeom>
                        <a:noFill/>
                        <a:ln w="41275" cmpd="sng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" o:spid="_x0000_s1026" o:spt="32" type="#_x0000_t32" style="position:absolute;left:0pt;margin-left:0.65pt;margin-top:25.4pt;height:0.05pt;width:465.85pt;z-index:251660288;mso-width-relative:page;mso-height-relative:page;" filled="f" stroked="t" coordsize="21600,21600" o:gfxdata="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WAAAAZHJzL1BLAQIUABQAAAAIAIdO4kCvI4aQ1AAAAAcBAAAPAAAA&#10;AAAAAAEAIAAAADgAAABkcnMvZG93bnJldi54bWxQSwECFAAUAAAACACHTuJAcumUl8oBAACDAwAA&#10;DgAAAAAAAAABACAAAAA5AQAAZHJzL2Uyb0RvYy54bWxQSwUGAAAAAAYABgBZAQAAdQUAAAAA&#10;">
                <v:fill on="f" focussize="0,0"/>
                <v:stroke weight="3.2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宋体" w:eastAsia="仿宋_GB2312"/>
          <w:color w:val="000000"/>
          <w:spacing w:val="20"/>
          <w:sz w:val="32"/>
          <w:szCs w:val="32"/>
        </w:rPr>
        <w:t>黔西南</w:t>
      </w:r>
      <w:r>
        <w:rPr>
          <w:rFonts w:hint="eastAsia" w:ascii="仿宋_GB2312" w:hAnsi="宋体" w:eastAsia="仿宋_GB2312"/>
          <w:color w:val="000000"/>
          <w:spacing w:val="20"/>
          <w:sz w:val="32"/>
        </w:rPr>
        <w:t>税稽通</w:t>
      </w:r>
      <w:r>
        <w:rPr>
          <w:rFonts w:hint="eastAsia" w:ascii="仿宋_GB2312" w:eastAsia="仿宋_GB2312"/>
          <w:color w:val="000000"/>
          <w:spacing w:val="20"/>
          <w:kern w:val="0"/>
          <w:sz w:val="32"/>
        </w:rPr>
        <w:t>〔20</w:t>
      </w:r>
      <w:r>
        <w:rPr>
          <w:rFonts w:hint="eastAsia" w:ascii="仿宋_GB2312" w:eastAsia="仿宋_GB2312"/>
          <w:color w:val="000000"/>
          <w:spacing w:val="20"/>
          <w:kern w:val="0"/>
          <w:sz w:val="32"/>
          <w:lang w:val="en-US" w:eastAsia="zh-CN"/>
        </w:rPr>
        <w:t>26</w:t>
      </w:r>
      <w:r>
        <w:rPr>
          <w:rFonts w:hint="eastAsia" w:ascii="仿宋_GB2312" w:eastAsia="仿宋_GB2312"/>
          <w:color w:val="000000"/>
          <w:spacing w:val="20"/>
          <w:kern w:val="0"/>
          <w:sz w:val="32"/>
        </w:rPr>
        <w:t>〕</w:t>
      </w:r>
      <w:r>
        <w:rPr>
          <w:rFonts w:hint="eastAsia" w:ascii="仿宋_GB2312" w:eastAsia="仿宋_GB2312"/>
          <w:color w:val="000000"/>
          <w:spacing w:val="20"/>
          <w:kern w:val="0"/>
          <w:sz w:val="32"/>
          <w:lang w:val="en-US" w:eastAsia="zh-CN"/>
        </w:rPr>
        <w:t>28</w:t>
      </w:r>
      <w:r>
        <w:rPr>
          <w:rFonts w:hint="eastAsia" w:ascii="仿宋_GB2312" w:hAnsi="宋体" w:eastAsia="仿宋_GB2312"/>
          <w:color w:val="auto"/>
          <w:spacing w:val="20"/>
          <w:sz w:val="32"/>
        </w:rPr>
        <w:t>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u w:val="single"/>
          <w:lang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u w:val="single"/>
          <w:lang w:eastAsia="zh-CN"/>
        </w:rPr>
        <w:t>贵州富发再生资源回收利用有限公司（纳税人识别号：91522328MAD4FHC33M）：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color w:val="000000"/>
          <w:sz w:val="32"/>
          <w:szCs w:val="32"/>
        </w:rPr>
        <w:t>事由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：对你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公司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20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23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日至202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31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日期间的涉税情况检查即将结束，现将检查发现的税收违法事实及法律法规依据告知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你公司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color w:val="000000"/>
          <w:sz w:val="32"/>
          <w:szCs w:val="32"/>
        </w:rPr>
        <w:t>依据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：《税务稽查案件办理程序规定》（国家税务总局令第 52 号）第三十五条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“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检查结束前，检查人员可以将发现的税收违法事实和依据告知被查对象。被查对象对违法事实和依据有异议的，应当在限期内提供说明及证据材料。被查对象口头说明的，检查人员应当制作笔录，由当事人签章。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”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bCs/>
          <w:color w:val="000000"/>
          <w:sz w:val="32"/>
          <w:szCs w:val="32"/>
        </w:rPr>
        <w:t>通知内容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经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检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查，发现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你公司的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税收违法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事实和依据如下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如对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下述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所列举的税收违法事实有异议，请于接到本通知之日起三日内作书面陈述，并提供有关证据材料。</w:t>
      </w:r>
    </w:p>
    <w:p>
      <w:pPr>
        <w:pStyle w:val="2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hint="eastAsia" w:ascii="国标黑体" w:hAnsi="国标黑体" w:eastAsia="国标黑体" w:cs="国标黑体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国标黑体" w:hAnsi="国标黑体" w:eastAsia="国标黑体" w:cs="国标黑体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一、虚开发票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2023年12月至2024年5月期间，贵州富发再生资源回收利用有限公司向贵州昊琳控股（集团）有限公司开具增值税电子专用发票5份，金额528,198.02元，税额5,281.98元，价税合计533,480.00元，货物名称为*黑色金属冶炼压延品*钢板，数量149.16吨。经查，双方之间无真实业务发生，根据《中华人民共和国发票管理办法》第二十二条第二款第（一）项 “任何单位和个人不得有下列虚开发票行为:（一）为他人、为自己开具与实际经营业务情况不符的发票”之规定，上述行为属于虚开发票。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60" w:lineRule="exact"/>
        <w:ind w:left="0" w:leftChars="0" w:firstLine="642" w:firstLineChars="200"/>
        <w:textAlignment w:val="auto"/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法律依据：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/>
        </w:rPr>
        <w:t>《中华人民共和国增值税暂行条例》(根据2017年11月19日《国务院关于废止〈中华人民共和国营业税暂行条例〉和修改〈中华人民共和国增值税暂行条例〉的决定》第二次修订)第一条“在中华人民共和国境内销售货物或者提供加工、修理修配劳务（以下简称劳务），销售服务、无形资产、不动产以及进口货物的单位和个人，为增值税的纳税人，应当依照本条例缴纳增值税。”;第十一条“小规模纳税人发生应税销售行为，实行按照销售额和征收率计算应纳税额的简易办法，并不得抵扣进项税额。应纳税额计算公式：应纳税额=销售额×征收率。小规模纳税人的标准由国务院财政、税务主管部门规定。”；第十二条“小规模纳税人增值税征收率为3%，国务院另有规定的除外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《财政部 税务总局关于明确增值税小规模纳税人减免增值税等政策的公告》（财政部 税务总局公告2023年第1号）第二条“自2023年1月1日至2023年12月31日，增值税小规模纳税人适用3%征收率的应税销售收入，减按1%征收率征收增值税;适用3%预征率的预缴增值税项目，减按1%预征率预缴增值税。”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60" w:lineRule="exact"/>
        <w:ind w:left="0"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《财政部 税务总局关于增值税小规模纳税人减免增值税政策的公告》（财政部 税务总局公告2023年第19号）第二条“增值税小规模纳税人适用3%征收率的应税销售收入，减按1%征收率征收增值税;适用3%预征率的预缴增值税项目，减按1%预征率预缴增值税。”第三条“本公告执行至2027年12月31日。”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60" w:lineRule="exact"/>
        <w:ind w:left="0" w:leftChars="0" w:firstLine="640" w:firstLineChars="200"/>
        <w:textAlignment w:val="auto"/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/>
        </w:rPr>
        <w:t>《中华人民共和国发票管理办法》（根据2023年7月20日《国务院关于修改和废止部分行政法规的决定》第三次修订）第二十一条“开具发票应当按照规定的时限、顺序、栏目，全部联次一次性如实开具，开具纸质发票应当加盖发票专用章。任何单位和个人不得有下列虚开发票行为：（一）为他人、为自己开具与实际经营业务情况不符的发票；（二）让他人为自己开具与实际经营业务情况不符的发票；（三）介绍他人开具与实际经营业务情况不符的发票。”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/>
        </w:rPr>
        <w:t>《国家税务总局关于纳税人虚开增值税专用发票征补税款问题的公告》（国家税务总局公告2012年第33号）“现将纳税人虚开增值税专用发票征补税款问题公告如下：纳税人虚开增值税专用发票，未就其虚开金额申报并缴纳增值税的，应按照其虚开金额补缴增值税;已就其虚开金额申报并缴纳增值税的，不再按照其虚开金额补缴增值税。税务机关对纳税人虚开增值税专用发票的行为，应按《中华人民共和国税收征收管理法》及《中华人民共和国发票管理办法》的有关规定给予处罚。纳税人取得虚开的增值税专用发票，不得作为增值税合法有效的扣税凭证抵扣其进项税额。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jc w:val="left"/>
        <w:textAlignment w:val="auto"/>
        <w:outlineLvl w:val="3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最终结果以《税务处理决定书》为准。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Times New Roman"/>
          <w:sz w:val="32"/>
          <w:szCs w:val="32"/>
          <w:lang w:eastAsia="zh-CN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lang w:eastAsia="zh-CN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both"/>
        <w:textAlignment w:val="auto"/>
        <w:rPr>
          <w:rFonts w:hint="eastAsia" w:ascii="仿宋" w:hAnsi="仿宋" w:eastAsia="仿宋" w:cs="仿宋"/>
          <w:color w:val="000000"/>
          <w:sz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highlight w:val="none"/>
          <w:lang w:eastAsia="zh-CN"/>
        </w:rPr>
        <w:t>二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○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二六</w:t>
      </w:r>
      <w:r>
        <w:rPr>
          <w:rFonts w:hint="eastAsia" w:ascii="仿宋" w:hAnsi="仿宋" w:eastAsia="仿宋" w:cs="仿宋"/>
          <w:color w:val="000000"/>
          <w:sz w:val="32"/>
          <w:highlight w:val="none"/>
        </w:rPr>
        <w:t>年</w:t>
      </w:r>
      <w:r>
        <w:rPr>
          <w:rFonts w:hint="eastAsia" w:ascii="仿宋" w:hAnsi="仿宋" w:eastAsia="仿宋" w:cs="仿宋"/>
          <w:color w:val="000000"/>
          <w:sz w:val="32"/>
          <w:highlight w:val="none"/>
          <w:lang w:eastAsia="zh-CN"/>
        </w:rPr>
        <w:t>三</w:t>
      </w:r>
      <w:r>
        <w:rPr>
          <w:rFonts w:hint="eastAsia" w:ascii="仿宋" w:hAnsi="仿宋" w:eastAsia="仿宋" w:cs="仿宋"/>
          <w:color w:val="000000"/>
          <w:sz w:val="32"/>
          <w:highlight w:val="none"/>
        </w:rPr>
        <w:t>月</w:t>
      </w:r>
      <w:r>
        <w:rPr>
          <w:rFonts w:hint="eastAsia" w:ascii="仿宋" w:hAnsi="仿宋" w:eastAsia="仿宋" w:cs="仿宋"/>
          <w:color w:val="000000"/>
          <w:sz w:val="32"/>
          <w:highlight w:val="none"/>
          <w:lang w:val="en-US" w:eastAsia="zh-CN"/>
        </w:rPr>
        <w:t>五</w:t>
      </w:r>
      <w:r>
        <w:rPr>
          <w:rFonts w:hint="eastAsia" w:ascii="仿宋" w:hAnsi="仿宋" w:eastAsia="仿宋" w:cs="仿宋"/>
          <w:color w:val="000000"/>
          <w:sz w:val="32"/>
          <w:highlight w:val="none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/>
          <w:sz w:val="72"/>
          <w:szCs w:val="72"/>
        </w:rPr>
        <w:sectPr>
          <w:footerReference r:id="rId3" w:type="default"/>
          <w:footerReference r:id="rId4" w:type="even"/>
          <w:pgSz w:w="11906" w:h="16838"/>
          <w:pgMar w:top="1814" w:right="1248" w:bottom="1364" w:left="1418" w:header="851" w:footer="992" w:gutter="0"/>
          <w:pgNumType w:fmt="decimal" w:start="1"/>
          <w:cols w:space="720" w:num="1"/>
          <w:docGrid w:type="lines" w:linePitch="312" w:charSpace="0"/>
        </w:sectPr>
      </w:pPr>
    </w:p>
    <w:p>
      <w:pPr>
        <w:jc w:val="center"/>
        <w:rPr>
          <w:rFonts w:ascii="华文中宋" w:hAnsi="华文中宋" w:eastAsia="华文中宋"/>
          <w:sz w:val="52"/>
          <w:szCs w:val="52"/>
        </w:rPr>
      </w:pPr>
      <w:r>
        <w:rPr>
          <w:rFonts w:hint="eastAsia" w:ascii="华文中宋" w:hAnsi="华文中宋" w:eastAsia="华文中宋"/>
          <w:sz w:val="52"/>
          <w:szCs w:val="52"/>
        </w:rPr>
        <w:t>税务文书送达回证</w:t>
      </w:r>
    </w:p>
    <w:tbl>
      <w:tblPr>
        <w:tblStyle w:val="16"/>
        <w:tblpPr w:leftFromText="180" w:rightFromText="180" w:vertAnchor="text" w:horzAnchor="page" w:tblpX="1609" w:tblpY="414"/>
        <w:tblOverlap w:val="never"/>
        <w:tblW w:w="913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5"/>
        <w:gridCol w:w="489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4245" w:type="dxa"/>
            <w:vAlign w:val="center"/>
          </w:tcPr>
          <w:p>
            <w:pPr>
              <w:pStyle w:val="5"/>
              <w:spacing w:line="62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送达文书名称</w:t>
            </w:r>
          </w:p>
        </w:tc>
        <w:tc>
          <w:tcPr>
            <w:tcW w:w="489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《</w:t>
            </w:r>
            <w:r>
              <w:rPr>
                <w:rFonts w:hint="eastAsia" w:ascii="仿宋_GB2312" w:hAnsi="仿宋" w:eastAsia="仿宋_GB2312" w:cs="宋体"/>
                <w:sz w:val="24"/>
              </w:rPr>
              <w:t>税务事项通知书</w:t>
            </w:r>
            <w:r>
              <w:rPr>
                <w:rFonts w:hint="eastAsia" w:ascii="仿宋_GB2312" w:hAnsi="仿宋" w:eastAsia="仿宋_GB2312"/>
                <w:sz w:val="24"/>
              </w:rPr>
              <w:t>》</w:t>
            </w:r>
          </w:p>
          <w:p>
            <w:pPr>
              <w:pStyle w:val="5"/>
              <w:spacing w:line="50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黔西南税稽通〔20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26〕28</w:t>
            </w:r>
            <w:r>
              <w:rPr>
                <w:rFonts w:hint="eastAsia" w:ascii="仿宋_GB2312" w:hAnsi="仿宋" w:eastAsia="仿宋_GB2312"/>
                <w:sz w:val="24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4245" w:type="dxa"/>
            <w:vAlign w:val="center"/>
          </w:tcPr>
          <w:p>
            <w:pPr>
              <w:pStyle w:val="5"/>
              <w:spacing w:line="62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受送达人</w:t>
            </w:r>
          </w:p>
        </w:tc>
        <w:tc>
          <w:tcPr>
            <w:tcW w:w="489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贵州富发再生资源回收利用有限公司（纳税人识别号：91522328MAD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</w:rPr>
              <w:t>4FHC33M）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4245" w:type="dxa"/>
            <w:vAlign w:val="center"/>
          </w:tcPr>
          <w:p>
            <w:pPr>
              <w:pStyle w:val="5"/>
              <w:spacing w:line="62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送达地点</w:t>
            </w:r>
          </w:p>
        </w:tc>
        <w:tc>
          <w:tcPr>
            <w:tcW w:w="489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贵州省兴义市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云南街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26</w:t>
            </w:r>
            <w:r>
              <w:rPr>
                <w:rFonts w:hint="eastAsia" w:ascii="仿宋_GB2312" w:eastAsia="仿宋_GB2312"/>
                <w:sz w:val="24"/>
              </w:rPr>
              <w:t>号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（国家税务总局黔西南布依族苗族自治州税务局稽查局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702室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4245" w:type="dxa"/>
            <w:vAlign w:val="center"/>
          </w:tcPr>
          <w:p>
            <w:pPr>
              <w:pStyle w:val="5"/>
              <w:spacing w:line="62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受送达人签名或盖章</w:t>
            </w:r>
          </w:p>
        </w:tc>
        <w:tc>
          <w:tcPr>
            <w:tcW w:w="4890" w:type="dxa"/>
            <w:vAlign w:val="bottom"/>
          </w:tcPr>
          <w:p>
            <w:pPr>
              <w:pStyle w:val="5"/>
              <w:spacing w:line="620" w:lineRule="exact"/>
              <w:ind w:right="263" w:firstLine="48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月  日  时  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4245" w:type="dxa"/>
            <w:vAlign w:val="center"/>
          </w:tcPr>
          <w:p>
            <w:pPr>
              <w:pStyle w:val="5"/>
              <w:spacing w:line="62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代收人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代收理由、</w:t>
            </w:r>
            <w:r>
              <w:rPr>
                <w:rFonts w:hint="eastAsia" w:ascii="仿宋_GB2312" w:eastAsia="仿宋_GB2312"/>
                <w:sz w:val="24"/>
              </w:rPr>
              <w:t>签名或盖章</w:t>
            </w:r>
          </w:p>
        </w:tc>
        <w:tc>
          <w:tcPr>
            <w:tcW w:w="4890" w:type="dxa"/>
            <w:vAlign w:val="bottom"/>
          </w:tcPr>
          <w:p>
            <w:pPr>
              <w:pStyle w:val="5"/>
              <w:spacing w:line="620" w:lineRule="exact"/>
              <w:ind w:right="263" w:firstLine="48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月  日  时  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4245" w:type="dxa"/>
            <w:vAlign w:val="center"/>
          </w:tcPr>
          <w:p>
            <w:pPr>
              <w:pStyle w:val="5"/>
              <w:spacing w:line="62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受送达人拒收理由</w:t>
            </w:r>
          </w:p>
        </w:tc>
        <w:tc>
          <w:tcPr>
            <w:tcW w:w="4890" w:type="dxa"/>
            <w:vAlign w:val="bottom"/>
          </w:tcPr>
          <w:p>
            <w:pPr>
              <w:pStyle w:val="5"/>
              <w:spacing w:line="620" w:lineRule="exact"/>
              <w:ind w:right="263" w:firstLine="48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月  日  时  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4245" w:type="dxa"/>
            <w:vAlign w:val="center"/>
          </w:tcPr>
          <w:p>
            <w:pPr>
              <w:pStyle w:val="5"/>
              <w:spacing w:line="62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见证人签名或盖章</w:t>
            </w:r>
          </w:p>
        </w:tc>
        <w:tc>
          <w:tcPr>
            <w:tcW w:w="4890" w:type="dxa"/>
            <w:vAlign w:val="bottom"/>
          </w:tcPr>
          <w:p>
            <w:pPr>
              <w:pStyle w:val="5"/>
              <w:spacing w:line="620" w:lineRule="exact"/>
              <w:ind w:right="263" w:firstLine="48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月  日  时  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4245" w:type="dxa"/>
            <w:vAlign w:val="center"/>
          </w:tcPr>
          <w:p>
            <w:pPr>
              <w:pStyle w:val="5"/>
              <w:spacing w:line="62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送达人签名或盖章</w:t>
            </w:r>
          </w:p>
        </w:tc>
        <w:tc>
          <w:tcPr>
            <w:tcW w:w="4890" w:type="dxa"/>
            <w:vAlign w:val="bottom"/>
          </w:tcPr>
          <w:p>
            <w:pPr>
              <w:pStyle w:val="5"/>
              <w:spacing w:line="620" w:lineRule="exact"/>
              <w:ind w:right="263" w:firstLine="48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月  日  时  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4245" w:type="dxa"/>
            <w:vAlign w:val="center"/>
          </w:tcPr>
          <w:p>
            <w:pPr>
              <w:pStyle w:val="5"/>
              <w:spacing w:line="62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填发税务机关</w:t>
            </w:r>
          </w:p>
        </w:tc>
        <w:tc>
          <w:tcPr>
            <w:tcW w:w="4890" w:type="dxa"/>
            <w:vAlign w:val="bottom"/>
          </w:tcPr>
          <w:p>
            <w:pPr>
              <w:pStyle w:val="5"/>
              <w:spacing w:line="620" w:lineRule="exact"/>
              <w:ind w:right="263" w:firstLine="48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月  日  时  分</w:t>
            </w:r>
          </w:p>
        </w:tc>
      </w:tr>
    </w:tbl>
    <w:p>
      <w:pPr>
        <w:spacing w:line="580" w:lineRule="exact"/>
        <w:rPr>
          <w:rFonts w:ascii="仿宋_GB2312" w:eastAsia="仿宋_GB2312"/>
          <w:color w:val="000000"/>
          <w:sz w:val="32"/>
          <w:szCs w:val="32"/>
        </w:rPr>
      </w:pPr>
    </w:p>
    <w:sectPr>
      <w:footerReference r:id="rId5" w:type="default"/>
      <w:pgSz w:w="11906" w:h="16838"/>
      <w:pgMar w:top="1814" w:right="1248" w:bottom="1364" w:left="1418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">
    <w:altName w:val="DejaVu Sans"/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rFonts w:hint="eastAsia" w:ascii="华文中宋" w:hAnsi="华文中宋" w:eastAsia="华文中宋" w:cs="华文中宋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华文中宋" w:hAnsi="华文中宋" w:eastAsia="华文中宋" w:cs="华文中宋"/>
                              <w:b/>
                              <w:bCs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b/>
                              <w:bCs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b/>
                              <w:bCs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b/>
                              <w:bCs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8TPSHQIAACkEAAAOAAAAZHJz&#10;L2Uyb0RvYy54bWytU82O0zAQviPxDpbvNGlRV1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9eT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IDxM9I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rFonts w:hint="eastAsia" w:ascii="华文中宋" w:hAnsi="华文中宋" w:eastAsia="华文中宋" w:cs="华文中宋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hint="eastAsia" w:ascii="华文中宋" w:hAnsi="华文中宋" w:eastAsia="华文中宋" w:cs="华文中宋"/>
                        <w:b/>
                        <w:bCs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华文中宋" w:hAnsi="华文中宋" w:eastAsia="华文中宋" w:cs="华文中宋"/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华文中宋" w:hAnsi="华文中宋" w:eastAsia="华文中宋" w:cs="华文中宋"/>
                        <w:b/>
                        <w:bCs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华文中宋" w:hAnsi="华文中宋" w:eastAsia="华文中宋" w:cs="华文中宋"/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华文中宋" w:hAnsi="华文中宋" w:eastAsia="华文中宋" w:cs="华文中宋"/>
                        <w:b/>
                        <w:bCs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eastAsia" w:ascii="华文中宋" w:hAnsi="华文中宋" w:eastAsia="华文中宋" w:cs="华文中宋"/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华文中宋" w:hAnsi="华文中宋" w:eastAsia="华文中宋" w:cs="华文中宋"/>
                        <w:b/>
                        <w:bCs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outside" w:y="1"/>
      <w:rPr>
        <w:rStyle w:val="18"/>
      </w:rPr>
    </w:pPr>
    <w:r>
      <w:fldChar w:fldCharType="begin"/>
    </w:r>
    <w:r>
      <w:rPr>
        <w:rStyle w:val="18"/>
      </w:rPr>
      <w:instrText xml:space="preserve">PAGE  </w:instrText>
    </w:r>
    <w:r>
      <w:fldChar w:fldCharType="separate"/>
    </w:r>
    <w:r>
      <w:rPr>
        <w:rStyle w:val="18"/>
      </w:rPr>
      <w:t>2</w:t>
    </w:r>
    <w:r>
      <w:fldChar w:fldCharType="end"/>
    </w:r>
  </w:p>
  <w:p>
    <w:pPr>
      <w:pStyle w:val="1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47E1F"/>
    <w:rsid w:val="00092E14"/>
    <w:rsid w:val="000C12A5"/>
    <w:rsid w:val="000C6EA7"/>
    <w:rsid w:val="00133832"/>
    <w:rsid w:val="00151CE1"/>
    <w:rsid w:val="00172A27"/>
    <w:rsid w:val="00193F31"/>
    <w:rsid w:val="001B5BC3"/>
    <w:rsid w:val="001C5D6F"/>
    <w:rsid w:val="001D369E"/>
    <w:rsid w:val="002D3642"/>
    <w:rsid w:val="00345D4A"/>
    <w:rsid w:val="003552B1"/>
    <w:rsid w:val="00367637"/>
    <w:rsid w:val="00386901"/>
    <w:rsid w:val="003B79C0"/>
    <w:rsid w:val="003D19D6"/>
    <w:rsid w:val="00401EDB"/>
    <w:rsid w:val="00405BE1"/>
    <w:rsid w:val="0041227B"/>
    <w:rsid w:val="004C649C"/>
    <w:rsid w:val="005E7272"/>
    <w:rsid w:val="0066242A"/>
    <w:rsid w:val="00674437"/>
    <w:rsid w:val="006A5AE4"/>
    <w:rsid w:val="006F0FB5"/>
    <w:rsid w:val="007257D1"/>
    <w:rsid w:val="00753B0E"/>
    <w:rsid w:val="007B6AF4"/>
    <w:rsid w:val="00894EE8"/>
    <w:rsid w:val="008D23C2"/>
    <w:rsid w:val="008E063F"/>
    <w:rsid w:val="008F000C"/>
    <w:rsid w:val="00952DE8"/>
    <w:rsid w:val="009A0F45"/>
    <w:rsid w:val="00A024FC"/>
    <w:rsid w:val="00A45500"/>
    <w:rsid w:val="00AE39E1"/>
    <w:rsid w:val="00B51F92"/>
    <w:rsid w:val="00B61B5D"/>
    <w:rsid w:val="00BD14BF"/>
    <w:rsid w:val="00C01E74"/>
    <w:rsid w:val="00C26C73"/>
    <w:rsid w:val="00CB0ED6"/>
    <w:rsid w:val="00CD0DDB"/>
    <w:rsid w:val="00D618AB"/>
    <w:rsid w:val="00D852AF"/>
    <w:rsid w:val="00D91CA3"/>
    <w:rsid w:val="00E04CE9"/>
    <w:rsid w:val="00E25BBD"/>
    <w:rsid w:val="00E27120"/>
    <w:rsid w:val="00E93F7F"/>
    <w:rsid w:val="00EC346E"/>
    <w:rsid w:val="00F10984"/>
    <w:rsid w:val="00F265AC"/>
    <w:rsid w:val="00FC56EE"/>
    <w:rsid w:val="038467F2"/>
    <w:rsid w:val="061D550A"/>
    <w:rsid w:val="06571963"/>
    <w:rsid w:val="08842AAB"/>
    <w:rsid w:val="08C02594"/>
    <w:rsid w:val="0AF530B1"/>
    <w:rsid w:val="0DCF15A1"/>
    <w:rsid w:val="0F794BA7"/>
    <w:rsid w:val="142B5D77"/>
    <w:rsid w:val="15755D6F"/>
    <w:rsid w:val="175F252B"/>
    <w:rsid w:val="19F40FF1"/>
    <w:rsid w:val="1E4D272E"/>
    <w:rsid w:val="1EB93CED"/>
    <w:rsid w:val="1F1861EA"/>
    <w:rsid w:val="21E133C6"/>
    <w:rsid w:val="23016584"/>
    <w:rsid w:val="23A41382"/>
    <w:rsid w:val="23D54338"/>
    <w:rsid w:val="25EF2747"/>
    <w:rsid w:val="29477500"/>
    <w:rsid w:val="29721DA5"/>
    <w:rsid w:val="29E41F13"/>
    <w:rsid w:val="29EF0925"/>
    <w:rsid w:val="2D844B4F"/>
    <w:rsid w:val="2EC11A30"/>
    <w:rsid w:val="2FCC4D2F"/>
    <w:rsid w:val="2FF13E4D"/>
    <w:rsid w:val="30A97849"/>
    <w:rsid w:val="32383670"/>
    <w:rsid w:val="32771BAB"/>
    <w:rsid w:val="37B848A5"/>
    <w:rsid w:val="39326E09"/>
    <w:rsid w:val="39937ACC"/>
    <w:rsid w:val="3A1E6E2F"/>
    <w:rsid w:val="3D2AD162"/>
    <w:rsid w:val="3F315BE9"/>
    <w:rsid w:val="3F56DCAF"/>
    <w:rsid w:val="3FC6533F"/>
    <w:rsid w:val="41BA5680"/>
    <w:rsid w:val="41D67258"/>
    <w:rsid w:val="42950632"/>
    <w:rsid w:val="42CE7642"/>
    <w:rsid w:val="44227F04"/>
    <w:rsid w:val="45DE6A25"/>
    <w:rsid w:val="49376656"/>
    <w:rsid w:val="4FEF89A8"/>
    <w:rsid w:val="516215E7"/>
    <w:rsid w:val="534C397B"/>
    <w:rsid w:val="55347349"/>
    <w:rsid w:val="554C54E6"/>
    <w:rsid w:val="564F7DB5"/>
    <w:rsid w:val="580EF2D2"/>
    <w:rsid w:val="599F0256"/>
    <w:rsid w:val="5AF13C7C"/>
    <w:rsid w:val="5F7A6F6D"/>
    <w:rsid w:val="5F7F8124"/>
    <w:rsid w:val="613620CE"/>
    <w:rsid w:val="65E910BA"/>
    <w:rsid w:val="66BF72FE"/>
    <w:rsid w:val="67B7A847"/>
    <w:rsid w:val="68CE5E1F"/>
    <w:rsid w:val="6B3B3467"/>
    <w:rsid w:val="6B792999"/>
    <w:rsid w:val="6BF6D78A"/>
    <w:rsid w:val="6D775438"/>
    <w:rsid w:val="6DE71E1C"/>
    <w:rsid w:val="6DFD5321"/>
    <w:rsid w:val="6FF1FB7D"/>
    <w:rsid w:val="73F7F833"/>
    <w:rsid w:val="75979483"/>
    <w:rsid w:val="767B85C0"/>
    <w:rsid w:val="776F4347"/>
    <w:rsid w:val="77B6F3AE"/>
    <w:rsid w:val="77F75C23"/>
    <w:rsid w:val="796F4AB8"/>
    <w:rsid w:val="79EB4ACF"/>
    <w:rsid w:val="7BAEBF85"/>
    <w:rsid w:val="7BFF4382"/>
    <w:rsid w:val="7DD3810E"/>
    <w:rsid w:val="7DE7D482"/>
    <w:rsid w:val="7EB7B54A"/>
    <w:rsid w:val="7EBED119"/>
    <w:rsid w:val="7F6D3F9C"/>
    <w:rsid w:val="7FDE6F1A"/>
    <w:rsid w:val="7FDF2220"/>
    <w:rsid w:val="7FE9B891"/>
    <w:rsid w:val="7FEFB635"/>
    <w:rsid w:val="7FF3C35B"/>
    <w:rsid w:val="7FFA46E8"/>
    <w:rsid w:val="7FFB8FF4"/>
    <w:rsid w:val="7FFF8D17"/>
    <w:rsid w:val="B6BA6EB8"/>
    <w:rsid w:val="B7BFD95F"/>
    <w:rsid w:val="BB9D5F92"/>
    <w:rsid w:val="BDF88033"/>
    <w:rsid w:val="C395E517"/>
    <w:rsid w:val="C5FE99F4"/>
    <w:rsid w:val="CB7D6125"/>
    <w:rsid w:val="CBF7E93D"/>
    <w:rsid w:val="D37F4DBC"/>
    <w:rsid w:val="DBB9382A"/>
    <w:rsid w:val="DDFEAF57"/>
    <w:rsid w:val="EBBBA49F"/>
    <w:rsid w:val="EDE9D7B2"/>
    <w:rsid w:val="EFAF7F9A"/>
    <w:rsid w:val="EFFB1A84"/>
    <w:rsid w:val="EFFB42F3"/>
    <w:rsid w:val="F3AE2808"/>
    <w:rsid w:val="F67FBF6D"/>
    <w:rsid w:val="F78D4D89"/>
    <w:rsid w:val="FADECF7C"/>
    <w:rsid w:val="FB6F16C4"/>
    <w:rsid w:val="FBAF2962"/>
    <w:rsid w:val="FBCBB070"/>
    <w:rsid w:val="FBDA114E"/>
    <w:rsid w:val="FBFEAB4E"/>
    <w:rsid w:val="FDAD604C"/>
    <w:rsid w:val="FDBFE845"/>
    <w:rsid w:val="FDF6672D"/>
    <w:rsid w:val="FDFEDF84"/>
    <w:rsid w:val="FDFFDF91"/>
    <w:rsid w:val="FEDB432C"/>
    <w:rsid w:val="FEDBAC75"/>
    <w:rsid w:val="FFB48D37"/>
    <w:rsid w:val="FFBF4E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20"/>
    <w:qFormat/>
    <w:uiPriority w:val="0"/>
    <w:pPr>
      <w:keepNext/>
      <w:keepLines/>
      <w:jc w:val="center"/>
      <w:outlineLvl w:val="0"/>
    </w:pPr>
    <w:rPr>
      <w:rFonts w:ascii="Helvetica" w:hAnsi="Helvetica" w:eastAsia="华文中宋"/>
      <w:b/>
      <w:bCs/>
      <w:kern w:val="44"/>
      <w:sz w:val="52"/>
      <w:szCs w:val="44"/>
      <w:lang w:val="en-GB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before="100" w:beforeAutospacing="1"/>
      <w:ind w:firstLine="420"/>
    </w:pPr>
    <w:rPr>
      <w:rFonts w:cs="宋体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eastAsia="仿宋_GB2312"/>
      <w:sz w:val="32"/>
      <w:szCs w:val="32"/>
    </w:r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Document Map"/>
    <w:basedOn w:val="1"/>
    <w:semiHidden/>
    <w:qFormat/>
    <w:uiPriority w:val="0"/>
    <w:pPr>
      <w:shd w:val="clear" w:color="auto" w:fill="000080"/>
    </w:pPr>
    <w:rPr>
      <w:rFonts w:eastAsia="仿宋_GB2312"/>
      <w:sz w:val="32"/>
      <w:szCs w:val="32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Body Text"/>
    <w:basedOn w:val="1"/>
    <w:qFormat/>
    <w:uiPriority w:val="0"/>
    <w:pPr>
      <w:spacing w:line="520" w:lineRule="exact"/>
    </w:pPr>
    <w:rPr>
      <w:rFonts w:ascii="仿宋_GB2312" w:hAnsi="Courier New" w:eastAsia="仿宋_GB2312"/>
      <w:sz w:val="32"/>
      <w:szCs w:val="20"/>
    </w:rPr>
  </w:style>
  <w:style w:type="paragraph" w:styleId="9">
    <w:name w:val="Plain Text"/>
    <w:basedOn w:val="1"/>
    <w:link w:val="23"/>
    <w:qFormat/>
    <w:uiPriority w:val="0"/>
    <w:rPr>
      <w:rFonts w:ascii="宋体" w:hAnsi="Courier New"/>
      <w:szCs w:val="21"/>
    </w:rPr>
  </w:style>
  <w:style w:type="paragraph" w:styleId="10">
    <w:name w:val="Date"/>
    <w:basedOn w:val="1"/>
    <w:next w:val="1"/>
    <w:link w:val="28"/>
    <w:qFormat/>
    <w:uiPriority w:val="0"/>
    <w:pPr>
      <w:ind w:left="100" w:leftChars="2500"/>
    </w:pPr>
  </w:style>
  <w:style w:type="paragraph" w:styleId="11">
    <w:name w:val="Balloon Text"/>
    <w:basedOn w:val="1"/>
    <w:semiHidden/>
    <w:qFormat/>
    <w:uiPriority w:val="0"/>
    <w:rPr>
      <w:sz w:val="18"/>
      <w:szCs w:val="18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18"/>
    </w:rPr>
  </w:style>
  <w:style w:type="paragraph" w:styleId="1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8">
    <w:name w:val="page number"/>
    <w:basedOn w:val="17"/>
    <w:qFormat/>
    <w:uiPriority w:val="0"/>
    <w:rPr>
      <w:rFonts w:eastAsia="仿宋_GB2312"/>
      <w:sz w:val="28"/>
    </w:rPr>
  </w:style>
  <w:style w:type="character" w:customStyle="1" w:styleId="19">
    <w:name w:val="Subtitle Char"/>
    <w:basedOn w:val="17"/>
    <w:qFormat/>
    <w:locked/>
    <w:uiPriority w:val="0"/>
    <w:rPr>
      <w:rFonts w:ascii="Cambria" w:hAnsi="Cambria" w:eastAsia="宋体"/>
      <w:b/>
      <w:bCs/>
      <w:kern w:val="28"/>
      <w:sz w:val="32"/>
      <w:szCs w:val="32"/>
      <w:lang w:val="en-US" w:eastAsia="zh-CN" w:bidi="ar-SA"/>
    </w:rPr>
  </w:style>
  <w:style w:type="character" w:customStyle="1" w:styleId="20">
    <w:name w:val="标题 1 Char"/>
    <w:link w:val="4"/>
    <w:qFormat/>
    <w:uiPriority w:val="0"/>
    <w:rPr>
      <w:rFonts w:ascii="Helvetica" w:hAnsi="Helvetica" w:eastAsia="华文中宋"/>
      <w:b/>
      <w:bCs/>
      <w:kern w:val="44"/>
      <w:sz w:val="52"/>
      <w:szCs w:val="44"/>
      <w:lang w:val="en-GB" w:bidi="ar-SA"/>
    </w:rPr>
  </w:style>
  <w:style w:type="character" w:customStyle="1" w:styleId="21">
    <w:name w:val="Char Char7"/>
    <w:qFormat/>
    <w:locked/>
    <w:uiPriority w:val="0"/>
    <w:rPr>
      <w:rFonts w:ascii="宋体" w:hAnsi="Courier New" w:eastAsia="宋体"/>
      <w:kern w:val="2"/>
      <w:sz w:val="21"/>
      <w:szCs w:val="21"/>
      <w:lang w:bidi="ar-SA"/>
    </w:rPr>
  </w:style>
  <w:style w:type="character" w:customStyle="1" w:styleId="22">
    <w:name w:val="font_xx3"/>
    <w:basedOn w:val="17"/>
    <w:qFormat/>
    <w:uiPriority w:val="0"/>
    <w:rPr>
      <w:b/>
      <w:bCs/>
      <w:color w:val="DF0000"/>
      <w:sz w:val="18"/>
      <w:szCs w:val="18"/>
    </w:rPr>
  </w:style>
  <w:style w:type="character" w:customStyle="1" w:styleId="23">
    <w:name w:val="纯文本 Char"/>
    <w:link w:val="9"/>
    <w:qFormat/>
    <w:uiPriority w:val="0"/>
    <w:rPr>
      <w:rFonts w:ascii="宋体" w:hAnsi="Courier New" w:eastAsia="宋体"/>
      <w:kern w:val="2"/>
      <w:sz w:val="21"/>
      <w:szCs w:val="21"/>
      <w:lang w:bidi="ar-SA"/>
    </w:rPr>
  </w:style>
  <w:style w:type="paragraph" w:customStyle="1" w:styleId="24">
    <w:name w:val="Char Char1 Char Char Char"/>
    <w:basedOn w:val="6"/>
    <w:qFormat/>
    <w:uiPriority w:val="0"/>
    <w:rPr>
      <w:rFonts w:ascii="Tahoma" w:hAnsi="Tahoma" w:eastAsia="宋体"/>
      <w:sz w:val="24"/>
      <w:szCs w:val="24"/>
    </w:rPr>
  </w:style>
  <w:style w:type="paragraph" w:customStyle="1" w:styleId="25">
    <w:name w:val="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6">
    <w:name w:val="Char Char Char Char Char Char Char"/>
    <w:basedOn w:val="1"/>
    <w:qFormat/>
    <w:uiPriority w:val="0"/>
    <w:pPr>
      <w:spacing w:line="360" w:lineRule="auto"/>
      <w:ind w:left="2520" w:leftChars="1260"/>
    </w:pPr>
    <w:rPr>
      <w:rFonts w:ascii="Tahoma" w:hAnsi="Tahoma"/>
      <w:sz w:val="24"/>
    </w:rPr>
  </w:style>
  <w:style w:type="paragraph" w:customStyle="1" w:styleId="27">
    <w:name w:val="Char1"/>
    <w:basedOn w:val="1"/>
    <w:qFormat/>
    <w:uiPriority w:val="0"/>
  </w:style>
  <w:style w:type="character" w:customStyle="1" w:styleId="28">
    <w:name w:val="日期 Char"/>
    <w:basedOn w:val="17"/>
    <w:link w:val="10"/>
    <w:qFormat/>
    <w:uiPriority w:val="0"/>
    <w:rPr>
      <w:kern w:val="2"/>
      <w:sz w:val="21"/>
      <w:szCs w:val="24"/>
    </w:rPr>
  </w:style>
  <w:style w:type="paragraph" w:customStyle="1" w:styleId="29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</Words>
  <Characters>700</Characters>
  <Lines>5</Lines>
  <Paragraphs>1</Paragraphs>
  <TotalTime>2</TotalTime>
  <ScaleCrop>false</ScaleCrop>
  <LinksUpToDate>false</LinksUpToDate>
  <CharactersWithSpaces>821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2018-12-09T08:45:00Z</dcterms:created>
  <dc:creator>郭超</dc:creator>
  <cp:lastModifiedBy>岑福原</cp:lastModifiedBy>
  <cp:lastPrinted>2025-09-20T18:01:00Z</cp:lastPrinted>
  <dcterms:modified xsi:type="dcterms:W3CDTF">2026-02-24T11:21:53Z</dcterms:modified>
  <dc:title>黔西南州国家税务局稽查局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