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国家税务总局兴义市税务局黔西南高新技术产业开发区税务分局</w:t>
      </w:r>
    </w:p>
    <w:p>
      <w:pPr>
        <w:pStyle w:val="5"/>
        <w:spacing w:line="240" w:lineRule="auto"/>
        <w:rPr>
          <w:rFonts w:ascii="宋体" w:hAnsi="宋体" w:eastAsia="宋体"/>
          <w:b/>
          <w:sz w:val="52"/>
          <w:szCs w:val="52"/>
        </w:rPr>
      </w:pPr>
      <w:r>
        <w:rPr>
          <w:rFonts w:ascii="宋体" w:hAnsi="宋体" w:eastAsia="宋体"/>
          <w:b/>
          <w:sz w:val="52"/>
          <w:szCs w:val="52"/>
        </w:rPr>
        <w:t>催</w:t>
      </w:r>
      <w:r>
        <w:rPr>
          <w:rFonts w:hint="eastAsia" w:ascii="宋体" w:hAnsi="宋体" w:eastAsia="宋体"/>
          <w:b/>
          <w:sz w:val="52"/>
          <w:szCs w:val="52"/>
        </w:rPr>
        <w:t xml:space="preserve">  </w:t>
      </w:r>
      <w:r>
        <w:rPr>
          <w:rFonts w:ascii="宋体" w:hAnsi="宋体" w:eastAsia="宋体"/>
          <w:b/>
          <w:sz w:val="52"/>
          <w:szCs w:val="52"/>
        </w:rPr>
        <w:t>告</w:t>
      </w:r>
      <w:r>
        <w:rPr>
          <w:rFonts w:hint="eastAsia" w:ascii="宋体" w:hAnsi="宋体" w:eastAsia="宋体"/>
          <w:b/>
          <w:sz w:val="52"/>
          <w:szCs w:val="52"/>
        </w:rPr>
        <w:t xml:space="preserve">  </w:t>
      </w:r>
      <w:r>
        <w:rPr>
          <w:rFonts w:ascii="宋体" w:hAnsi="宋体" w:eastAsia="宋体"/>
          <w:b/>
          <w:sz w:val="52"/>
          <w:szCs w:val="52"/>
        </w:rPr>
        <w:t>书</w:t>
      </w:r>
    </w:p>
    <w:p>
      <w:pPr>
        <w:pStyle w:val="5"/>
        <w:spacing w:line="240" w:lineRule="auto"/>
        <w:outlineLvl w:val="0"/>
        <w:rPr>
          <w:rFonts w:ascii="宋体" w:hAnsi="宋体" w:eastAsia="宋体"/>
          <w:b/>
          <w:sz w:val="52"/>
          <w:szCs w:val="52"/>
        </w:rPr>
      </w:pPr>
      <w:r>
        <w:rPr>
          <w:rFonts w:hint="eastAsia" w:ascii="宋体" w:hAnsi="宋体" w:eastAsia="宋体"/>
          <w:b/>
          <w:sz w:val="52"/>
          <w:szCs w:val="52"/>
        </w:rPr>
        <w:t>（行政强制执行适用）</w:t>
      </w:r>
    </w:p>
    <w:p>
      <w:pPr>
        <w:pStyle w:val="4"/>
        <w:jc w:val="center"/>
        <w:outlineLvl w:val="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兴义税高新分强催〔2025〕31号</w:t>
      </w:r>
    </w:p>
    <w:p>
      <w:pPr>
        <w:pStyle w:val="4"/>
        <w:adjustRightInd w:val="0"/>
        <w:snapToGrid w:val="0"/>
        <w:spacing w:before="80"/>
        <w:jc w:val="center"/>
        <w:rPr>
          <w:rFonts w:ascii="宋体" w:hAnsi="宋体"/>
          <w:sz w:val="32"/>
          <w:szCs w:val="32"/>
        </w:rPr>
      </w:pPr>
    </w:p>
    <w:p>
      <w:pPr>
        <w:pStyle w:val="4"/>
        <w:adjustRightInd w:val="0"/>
        <w:snapToGrid w:val="0"/>
        <w:spacing w:before="80"/>
        <w:jc w:val="center"/>
        <w:rPr>
          <w:rFonts w:hint="eastAsia" w:ascii="宋体" w:hAnsi="宋体"/>
          <w:sz w:val="32"/>
          <w:szCs w:val="32"/>
        </w:rPr>
      </w:pPr>
    </w:p>
    <w:p>
      <w:pPr>
        <w:pStyle w:val="4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义龙试验区仁和水泥制品厂</w:t>
      </w:r>
      <w:r>
        <w:rPr>
          <w:rFonts w:hint="eastAsia" w:ascii="仿宋_GB2312" w:eastAsia="仿宋_GB2312"/>
          <w:color w:val="000000"/>
          <w:sz w:val="32"/>
        </w:rPr>
        <w:t>（纳税人识别号：</w:t>
      </w:r>
      <w:r>
        <w:rPr>
          <w:rFonts w:hint="eastAsia" w:ascii="仿宋_GB2312" w:eastAsia="仿宋_GB2312"/>
          <w:color w:val="000000"/>
          <w:sz w:val="32"/>
          <w:lang w:eastAsia="zh-CN"/>
        </w:rPr>
        <w:t>92522320MA6F37M58F</w:t>
      </w:r>
      <w:r>
        <w:rPr>
          <w:rFonts w:hint="eastAsia" w:ascii="仿宋_GB2312" w:eastAsia="仿宋_GB2312"/>
          <w:color w:val="000000"/>
          <w:sz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pStyle w:val="4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本机关于</w:t>
      </w:r>
      <w:bookmarkStart w:id="0" w:name="wssdrq"/>
      <w:bookmarkEnd w:id="0"/>
      <w:r>
        <w:rPr>
          <w:rFonts w:hint="eastAsia" w:ascii="仿宋_GB2312" w:hAnsi="宋体" w:eastAsia="仿宋_GB2312"/>
          <w:sz w:val="32"/>
          <w:szCs w:val="32"/>
          <w:lang w:eastAsia="zh-CN"/>
        </w:rPr>
        <w:t>2025年9月16日</w:t>
      </w:r>
      <w:r>
        <w:rPr>
          <w:rFonts w:hint="eastAsia" w:ascii="仿宋_GB2312" w:hAnsi="宋体" w:eastAsia="仿宋_GB2312"/>
          <w:sz w:val="32"/>
          <w:szCs w:val="32"/>
        </w:rPr>
        <w:t>向你(单位)送达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兴义税高新分通〔2025〕6145号《税务事项通知书》（限期缴纳税款通知）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ascii="仿宋_GB2312" w:hAnsi="宋体" w:eastAsia="仿宋_GB2312"/>
          <w:sz w:val="32"/>
          <w:szCs w:val="32"/>
        </w:rPr>
        <w:t>你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单位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在法定期限</w:t>
      </w:r>
      <w:r>
        <w:rPr>
          <w:rFonts w:hint="eastAsia" w:ascii="仿宋_GB2312" w:hAnsi="宋体" w:eastAsia="仿宋_GB2312"/>
          <w:sz w:val="32"/>
          <w:szCs w:val="32"/>
        </w:rPr>
        <w:t>内</w:t>
      </w:r>
      <w:r>
        <w:rPr>
          <w:rFonts w:ascii="仿宋_GB2312" w:hAnsi="宋体" w:eastAsia="仿宋_GB2312"/>
          <w:sz w:val="32"/>
          <w:szCs w:val="32"/>
        </w:rPr>
        <w:t>不履行本机关作出的行政决定。根据《中华人民共和国行政强制法》</w:t>
      </w:r>
      <w:r>
        <w:rPr>
          <w:rFonts w:hint="eastAsia" w:ascii="仿宋_GB2312" w:hAnsi="宋体" w:eastAsia="仿宋_GB2312"/>
          <w:sz w:val="32"/>
          <w:szCs w:val="32"/>
        </w:rPr>
        <w:t>第三十四条、第三十五条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以及《中华人民共和国税收征收管理法》第三十二条</w:t>
      </w:r>
      <w:r>
        <w:rPr>
          <w:rFonts w:ascii="仿宋_GB2312" w:hAnsi="宋体" w:eastAsia="仿宋_GB2312"/>
          <w:sz w:val="32"/>
          <w:szCs w:val="32"/>
        </w:rPr>
        <w:t>规定，现依法向你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单位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催告，请你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单位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自收到本催告书之日起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10</w:t>
      </w:r>
      <w:r>
        <w:rPr>
          <w:rFonts w:ascii="仿宋_GB2312" w:hAnsi="宋体" w:eastAsia="仿宋_GB2312"/>
          <w:sz w:val="32"/>
          <w:szCs w:val="32"/>
        </w:rPr>
        <w:t>日内履行下列义务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pStyle w:val="4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到国家税务总局兴义市税务局将未按规定期限缴纳的税、费合计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8218.34元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缴纳入库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，并从税款滞纳之日起至缴纳或解缴之日止，按日加收滞纳税款万分之五的滞纳金。</w:t>
      </w:r>
    </w:p>
    <w:p>
      <w:pPr>
        <w:pStyle w:val="4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逾期仍未履行义务的，本机关将依法强制执行。</w:t>
      </w:r>
    </w:p>
    <w:p>
      <w:pPr>
        <w:pStyle w:val="4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你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单位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在收到催告书后有权进行陈述和申辩。请你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单位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在收到本催告书</w:t>
      </w:r>
      <w:r>
        <w:rPr>
          <w:rFonts w:hint="eastAsia" w:ascii="仿宋_GB2312" w:hAnsi="宋体" w:eastAsia="仿宋_GB2312"/>
          <w:sz w:val="32"/>
          <w:szCs w:val="32"/>
        </w:rPr>
        <w:t>之</w:t>
      </w:r>
      <w:r>
        <w:rPr>
          <w:rFonts w:ascii="仿宋_GB2312" w:hAnsi="宋体" w:eastAsia="仿宋_GB2312"/>
          <w:sz w:val="32"/>
          <w:szCs w:val="32"/>
        </w:rPr>
        <w:t>日起三日内提出陈述和申辩，逾期不陈述、申辩的视为放弃陈述和申辩的权利。</w:t>
      </w:r>
    </w:p>
    <w:p>
      <w:pPr>
        <w:pStyle w:val="4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联系人：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唐达</w:t>
      </w:r>
    </w:p>
    <w:p>
      <w:pPr>
        <w:pStyle w:val="4"/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联系电话：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0859</w:t>
      </w:r>
      <w:bookmarkStart w:id="1" w:name="_GoBack"/>
      <w:bookmarkEnd w:id="1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3333821</w:t>
      </w:r>
    </w:p>
    <w:p>
      <w:pPr>
        <w:pStyle w:val="4"/>
        <w:ind w:firstLine="640" w:firstLineChars="200"/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地址：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国家税务总局兴义市税务局黔西南高新技术产业开发区税务局（兴义市瑞金南路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69号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</w:p>
    <w:p>
      <w:pPr>
        <w:pStyle w:val="4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执法人员（检查证号）：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唐达,张伟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黔税征522301250011、黔税征522301250031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>
      <w:pPr>
        <w:pStyle w:val="4"/>
        <w:ind w:firstLine="645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4"/>
        <w:ind w:firstLine="645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二Ｏ二五年九月二十二日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C1B1B"/>
    <w:rsid w:val="10862E71"/>
    <w:rsid w:val="4A5F443D"/>
    <w:rsid w:val="6D7C1B1B"/>
    <w:rsid w:val="9FFD7328"/>
    <w:rsid w:val="E4E3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表大"/>
    <w:basedOn w:val="4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44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2026-02-25T18:54:00Z</dcterms:created>
  <dc:creator> </dc:creator>
  <cp:lastModifiedBy>XYSW-DT-YanSX</cp:lastModifiedBy>
  <dcterms:modified xsi:type="dcterms:W3CDTF">2026-02-26T13:09:03Z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8CAB2B5930544CE70FB99E697D6CA5ED_42</vt:lpwstr>
  </property>
</Properties>
</file>