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92D16">
      <w:pPr>
        <w:bidi w:val="0"/>
        <w:jc w:val="center"/>
        <w:outlineLvl w:val="0"/>
        <w:rPr>
          <w:rFonts w:hint="eastAsia" w:ascii="华文中宋" w:hAnsi="华文中宋" w:eastAsia="华文中宋" w:cs="华文中宋"/>
          <w:sz w:val="52"/>
          <w:szCs w:val="52"/>
        </w:rPr>
      </w:pPr>
      <w:r>
        <w:rPr>
          <w:rFonts w:hint="eastAsia" w:ascii="华文中宋" w:hAnsi="华文中宋" w:eastAsia="华文中宋" w:cs="华文中宋"/>
          <w:spacing w:val="1"/>
          <w:w w:val="65"/>
          <w:kern w:val="0"/>
          <w:sz w:val="52"/>
          <w:szCs w:val="52"/>
          <w:fitText w:val="7800" w:id="433880063"/>
          <w:lang w:eastAsia="zh-CN"/>
        </w:rPr>
        <w:t>国家税务总局黔西南布依族苗</w:t>
      </w:r>
      <w:bookmarkStart w:id="1" w:name="_GoBack"/>
      <w:bookmarkEnd w:id="1"/>
      <w:r>
        <w:rPr>
          <w:rFonts w:hint="eastAsia" w:ascii="华文中宋" w:hAnsi="华文中宋" w:eastAsia="华文中宋" w:cs="华文中宋"/>
          <w:spacing w:val="1"/>
          <w:w w:val="65"/>
          <w:kern w:val="0"/>
          <w:sz w:val="52"/>
          <w:szCs w:val="52"/>
          <w:fitText w:val="7800" w:id="433880063"/>
          <w:lang w:eastAsia="zh-CN"/>
        </w:rPr>
        <w:t>族自治州</w:t>
      </w:r>
      <w:r>
        <w:rPr>
          <w:rFonts w:hint="eastAsia" w:ascii="华文中宋" w:hAnsi="华文中宋" w:eastAsia="华文中宋" w:cs="华文中宋"/>
          <w:spacing w:val="1"/>
          <w:w w:val="65"/>
          <w:kern w:val="0"/>
          <w:sz w:val="52"/>
          <w:szCs w:val="52"/>
          <w:fitText w:val="7800" w:id="433880063"/>
        </w:rPr>
        <w:t>税务局稽查</w:t>
      </w:r>
      <w:r>
        <w:rPr>
          <w:rFonts w:hint="eastAsia" w:ascii="华文中宋" w:hAnsi="华文中宋" w:eastAsia="华文中宋" w:cs="华文中宋"/>
          <w:spacing w:val="0"/>
          <w:w w:val="65"/>
          <w:kern w:val="0"/>
          <w:sz w:val="52"/>
          <w:szCs w:val="52"/>
          <w:fitText w:val="7800" w:id="433880063"/>
        </w:rPr>
        <w:t>局</w:t>
      </w:r>
    </w:p>
    <w:p w14:paraId="29CE6950">
      <w:pPr>
        <w:pStyle w:val="4"/>
        <w:bidi w:val="0"/>
        <w:jc w:val="center"/>
      </w:pPr>
      <w:bookmarkStart w:id="0" w:name="_Toc767617361"/>
      <w:r>
        <w:rPr>
          <w:rFonts w:hint="eastAsia"/>
        </w:rPr>
        <w:t>税务检查通知书</w:t>
      </w:r>
      <w:bookmarkEnd w:id="0"/>
    </w:p>
    <w:p w14:paraId="1E5E1A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黔西南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检通〔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</w:p>
    <w:p w14:paraId="00249F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99695</wp:posOffset>
                </wp:positionV>
                <wp:extent cx="5687695" cy="0"/>
                <wp:effectExtent l="0" t="20320" r="8255" b="368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05pt;margin-top:7.85pt;height:0pt;width:447.85pt;z-index:251659264;mso-width-relative:page;mso-height-relative:page;" o:connectortype="straight" filled="f" stroked="t" coordsize="21600,21600" o:gfxdata="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g3JdPWAAAACQEAAA8AAAAAAAAAAQAgAAAAIgAAAGRycy9kb3ducmV2&#10;LnhtbFBLAQIUABQAAAAIAIdO4kCwInAw/gEAAO0DAAAOAAAAAAAAAAEAIAAAACUBAABkcnMvZTJv&#10;RG9jLnhtbFBLBQYAAAAABgAGAFkBAACVBQAAAAA=&#10;">
                <v:path arrowok="t"/>
                <v:fill on="f" focussize="0,0"/>
                <v:stroke weight="3.25pt"/>
                <v:imagedata o:title=""/>
                <o:lock v:ext="edit"/>
              </v:shape>
            </w:pict>
          </mc:Fallback>
        </mc:AlternateContent>
      </w:r>
    </w:p>
    <w:p w14:paraId="1532BF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兴义市恒易咨询服务有限公司(纳税识别号：91522301598373601R)</w:t>
      </w:r>
    </w:p>
    <w:p w14:paraId="0F2A875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根据《中华人民共和国税收征收管理法》第五十四条规定，决定派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张黎、肖丽丹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人，自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1月15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日起对你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2012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2015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日期间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（如检查发现此期间以外明显的税收违法嫌疑或线索不受此限）涉税情况进行检查。届时请依法接受检查，如实反映情况，提供有关资料。 </w:t>
      </w:r>
    </w:p>
    <w:p w14:paraId="549C88A5">
      <w:pPr>
        <w:wordWrap/>
        <w:spacing w:line="560" w:lineRule="exact"/>
        <w:jc w:val="left"/>
        <w:rPr>
          <w:rFonts w:hint="default" w:ascii="仿宋" w:hAnsi="仿宋" w:eastAsia="仿宋" w:cs="仿宋"/>
          <w:color w:val="00000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 xml:space="preserve">                                </w:t>
      </w:r>
    </w:p>
    <w:p w14:paraId="7616FB1B">
      <w:pPr>
        <w:wordWrap w:val="0"/>
        <w:spacing w:line="560" w:lineRule="exact"/>
        <w:ind w:firstLine="303"/>
        <w:jc w:val="righ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二六年一</w:t>
      </w:r>
      <w:r>
        <w:rPr>
          <w:rFonts w:hint="eastAsia" w:ascii="仿宋" w:hAnsi="仿宋" w:eastAsia="仿宋" w:cs="仿宋"/>
          <w:color w:val="000000"/>
          <w:sz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highlight w:val="none"/>
          <w:lang w:eastAsia="zh-CN"/>
        </w:rPr>
        <w:t>十五</w:t>
      </w:r>
      <w:r>
        <w:rPr>
          <w:rFonts w:hint="eastAsia" w:ascii="仿宋" w:hAnsi="仿宋" w:eastAsia="仿宋" w:cs="仿宋"/>
          <w:color w:val="000000"/>
          <w:sz w:val="32"/>
          <w:highlight w:val="none"/>
        </w:rPr>
        <w:t xml:space="preserve">日    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</w:rPr>
        <w:t xml:space="preserve">  </w:t>
      </w:r>
    </w:p>
    <w:p w14:paraId="7AF56B0E">
      <w:pPr>
        <w:wordWrap w:val="0"/>
        <w:spacing w:line="560" w:lineRule="exact"/>
        <w:ind w:firstLine="303"/>
        <w:jc w:val="righ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 xml:space="preserve">  </w:t>
      </w:r>
    </w:p>
    <w:p w14:paraId="0679BCB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/>
          <w:bCs/>
          <w:color w:val="00000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告知：税务机关派出的人员进行税务检查时，应当出示税务检查证和税务检查通知书，并有责任为被检查人保守秘密；未出示税务检查证和税务检查通知书的，被检查人有权拒绝检查。</w:t>
      </w:r>
    </w:p>
    <w:p w14:paraId="3F15F122">
      <w:pPr>
        <w:jc w:val="both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200025</wp:posOffset>
            </wp:positionV>
            <wp:extent cx="3553460" cy="1009650"/>
            <wp:effectExtent l="0" t="0" r="8890" b="0"/>
            <wp:wrapNone/>
            <wp:docPr id="2" name="图片 2" descr="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B2F41D"/>
    <w:sectPr>
      <w:pgSz w:w="11906" w:h="16838"/>
      <w:pgMar w:top="215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73B75"/>
    <w:rsid w:val="2F27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华文中宋"/>
      <w:bCs/>
      <w:kern w:val="44"/>
      <w:sz w:val="7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firstLine="420"/>
    </w:pPr>
    <w:rPr>
      <w:rFonts w:cs="宋体"/>
    </w:rPr>
  </w:style>
  <w:style w:type="paragraph" w:styleId="3">
    <w:name w:val="Body Text Indent"/>
    <w:basedOn w:val="1"/>
    <w:qFormat/>
    <w:uiPriority w:val="99"/>
    <w:pPr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2026-02-04T03:23:00Z</dcterms:created>
  <dc:creator>冰岳沫璃</dc:creator>
  <cp:lastModifiedBy>冰岳沫璃</cp:lastModifiedBy>
  <dcterms:modified xsi:type="dcterms:W3CDTF">2026-02-04T03:25:23Z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6EAC46A3A71745D0BB05EB648DB36FB2_11</vt:lpwstr>
  </property>
  <property fmtid="{D5CDD505-2E9C-101B-9397-08002B2CF9AE}" pid="4" name="KSOTemplateDocerSaveRecord">
    <vt:lpwstr>eyJoZGlkIjoiOTdkOTk1YTkzMjdiNzNiYjczZWNlMzAwY2YzNzc4NzMiLCJ1c2VySWQiOiI0NjMzOTM0NDEifQ==</vt:lpwstr>
  </property>
</Properties>
</file>