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center"/>
        <w:textAlignment w:val="baseline"/>
        <w:rPr>
          <w:b/>
          <w:bCs/>
          <w:color w:val="383940"/>
          <w:sz w:val="39"/>
          <w:szCs w:val="39"/>
        </w:rPr>
      </w:pPr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政府采购意向公告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540" w:lineRule="atLeast"/>
        <w:ind w:left="0" w:right="0"/>
        <w:jc w:val="center"/>
        <w:textAlignment w:val="baseline"/>
        <w:rPr>
          <w:b/>
          <w:bCs/>
          <w:color w:val="383940"/>
          <w:sz w:val="30"/>
          <w:szCs w:val="30"/>
        </w:rPr>
      </w:pPr>
      <w:r>
        <w:rPr>
          <w:b/>
          <w:bCs/>
          <w:i w:val="0"/>
          <w:iCs w:val="0"/>
          <w:caps w:val="0"/>
          <w:color w:val="38394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国家税务总局黔南布依族苗族自治州税务局2022年1至3月政府采购意向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300" w:afterAutospacing="0" w:line="480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为便于供应商及时了解政府采购信息，根据《财政部关于开展政府采购意向公开工作的通知》（财库〔2020〕10号）等有关规定，现将国家税务总局黔南布依族苗族自治州税务局2022年1至3月政府采购意向公开如下：</w:t>
      </w:r>
    </w:p>
    <w:tbl>
      <w:tblPr>
        <w:tblStyle w:val="5"/>
        <w:tblpPr w:leftFromText="180" w:rightFromText="180" w:vertAnchor="text" w:horzAnchor="page" w:tblpX="998" w:tblpY="7"/>
        <w:tblOverlap w:val="never"/>
        <w:tblW w:w="99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BFBFB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1551"/>
        <w:gridCol w:w="2356"/>
        <w:gridCol w:w="1185"/>
        <w:gridCol w:w="1001"/>
        <w:gridCol w:w="1376"/>
        <w:gridCol w:w="843"/>
        <w:gridCol w:w="10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BFBFB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3" w:hRule="atLeast"/>
          <w:tblHeader/>
          <w:jc w:val="center"/>
        </w:trPr>
        <w:tc>
          <w:tcPr>
            <w:tcW w:w="643" w:type="dxa"/>
            <w:tcBorders>
              <w:top w:val="single" w:color="BFBFBF" w:sz="6" w:space="0"/>
              <w:left w:val="single" w:color="BFBFBF" w:sz="6" w:space="0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551" w:type="dxa"/>
            <w:tcBorders>
              <w:top w:val="single" w:color="BFBFBF" w:sz="6" w:space="0"/>
              <w:left w:val="single" w:color="BFBFBF" w:sz="6" w:space="0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采购单位</w:t>
            </w:r>
          </w:p>
        </w:tc>
        <w:tc>
          <w:tcPr>
            <w:tcW w:w="2356" w:type="dxa"/>
            <w:tcBorders>
              <w:top w:val="single" w:color="BFBFBF" w:sz="6" w:space="0"/>
              <w:left w:val="single" w:color="BFBFBF" w:sz="6" w:space="0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采购项目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1185" w:type="dxa"/>
            <w:tcBorders>
              <w:top w:val="single" w:color="BFBFBF" w:sz="6" w:space="0"/>
              <w:left w:val="single" w:color="BFBFBF" w:sz="6" w:space="0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采购品目</w:t>
            </w:r>
          </w:p>
        </w:tc>
        <w:tc>
          <w:tcPr>
            <w:tcW w:w="1001" w:type="dxa"/>
            <w:tcBorders>
              <w:top w:val="single" w:color="BFBFBF" w:sz="6" w:space="0"/>
              <w:left w:val="single" w:color="BFBFBF" w:sz="6" w:space="0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采购需求概况</w:t>
            </w:r>
          </w:p>
        </w:tc>
        <w:tc>
          <w:tcPr>
            <w:tcW w:w="1376" w:type="dxa"/>
            <w:tcBorders>
              <w:top w:val="single" w:color="BFBFBF" w:sz="6" w:space="0"/>
              <w:left w:val="single" w:color="BFBFBF" w:sz="6" w:space="0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预算金额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(万元)</w:t>
            </w:r>
          </w:p>
        </w:tc>
        <w:tc>
          <w:tcPr>
            <w:tcW w:w="843" w:type="dxa"/>
            <w:tcBorders>
              <w:top w:val="single" w:color="BFBFBF" w:sz="6" w:space="0"/>
              <w:left w:val="single" w:color="BFBFBF" w:sz="6" w:space="0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预计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采购日期</w:t>
            </w:r>
          </w:p>
        </w:tc>
        <w:tc>
          <w:tcPr>
            <w:tcW w:w="1002" w:type="dxa"/>
            <w:tcBorders>
              <w:top w:val="single" w:color="BFBFBF" w:sz="6" w:space="0"/>
              <w:left w:val="single" w:color="BFBFBF" w:sz="6" w:space="0"/>
              <w:bottom w:val="nil"/>
              <w:right w:val="nil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4" w:hRule="atLeast"/>
          <w:jc w:val="center"/>
        </w:trPr>
        <w:tc>
          <w:tcPr>
            <w:tcW w:w="643" w:type="dxa"/>
            <w:tcBorders>
              <w:top w:val="single" w:color="BFBFBF" w:sz="6" w:space="0"/>
              <w:left w:val="single" w:color="BFBFBF" w:sz="6" w:space="0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551" w:type="dxa"/>
            <w:tcBorders>
              <w:top w:val="single" w:color="BFBFBF" w:sz="6" w:space="0"/>
              <w:left w:val="single" w:color="BFBFBF" w:sz="6" w:space="0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国家税务总局黔南布依族苗族自治州税务局</w:t>
            </w:r>
          </w:p>
        </w:tc>
        <w:tc>
          <w:tcPr>
            <w:tcW w:w="2356" w:type="dxa"/>
            <w:tcBorders>
              <w:top w:val="single" w:color="BFBFBF" w:sz="6" w:space="0"/>
              <w:left w:val="single" w:color="BFBFBF" w:sz="6" w:space="0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2396F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2396F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instrText xml:space="preserve"> HYPERLINK "http://cgyx.ccgp.gov.cn/cgyx/pub/proJ/details?projId=6f502123-35ec-47a4-9d59-73873c627085" \t "http://cgyx.ccgp.gov.cn/cgyx/pub/_blank" </w:instrTex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2396F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2396F"/>
                <w:spacing w:val="0"/>
                <w:sz w:val="21"/>
                <w:szCs w:val="21"/>
                <w:vertAlign w:val="baseline"/>
              </w:rPr>
              <w:t>国家税务总局黔南布依族苗族自治州税务局采购物业管理服务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2396F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1185" w:type="dxa"/>
            <w:tcBorders>
              <w:top w:val="single" w:color="BFBFBF" w:sz="6" w:space="0"/>
              <w:left w:val="single" w:color="BFBFBF" w:sz="6" w:space="0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C1204物业管理服务</w:t>
            </w:r>
          </w:p>
        </w:tc>
        <w:tc>
          <w:tcPr>
            <w:tcW w:w="1001" w:type="dxa"/>
            <w:tcBorders>
              <w:top w:val="single" w:color="BFBFBF" w:sz="6" w:space="0"/>
              <w:left w:val="single" w:color="BFBFBF" w:sz="6" w:space="0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2396F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2396F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instrText xml:space="preserve"> HYPERLINK "http://cgyx.ccgp.gov.cn/cgyx/pub/proJ/details?projId=6f502123-35ec-47a4-9d59-73873c627085" \t "http://cgyx.ccgp.gov.cn/cgyx/pub/_blank" </w:instrTex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2396F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2396F"/>
                <w:spacing w:val="0"/>
                <w:sz w:val="21"/>
                <w:szCs w:val="21"/>
                <w:vertAlign w:val="baseline"/>
              </w:rPr>
              <w:t>详见项目详情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2396F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fldChar w:fldCharType="end"/>
            </w:r>
          </w:p>
        </w:tc>
        <w:tc>
          <w:tcPr>
            <w:tcW w:w="1376" w:type="dxa"/>
            <w:tcBorders>
              <w:top w:val="single" w:color="BFBFBF" w:sz="6" w:space="0"/>
              <w:left w:val="single" w:color="BFBFBF" w:sz="6" w:space="0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425.700000</w:t>
            </w:r>
          </w:p>
        </w:tc>
        <w:tc>
          <w:tcPr>
            <w:tcW w:w="843" w:type="dxa"/>
            <w:tcBorders>
              <w:top w:val="single" w:color="BFBFBF" w:sz="6" w:space="0"/>
              <w:left w:val="single" w:color="BFBFBF" w:sz="6" w:space="0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2022年03月</w:t>
            </w:r>
          </w:p>
        </w:tc>
        <w:tc>
          <w:tcPr>
            <w:tcW w:w="1002" w:type="dxa"/>
            <w:tcBorders>
              <w:top w:val="single" w:color="BFBFBF" w:sz="6" w:space="0"/>
              <w:left w:val="single" w:color="BFBFBF" w:sz="6" w:space="0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2396F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2396F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instrText xml:space="preserve"> HYPERLINK "http://cgyx.ccgp.gov.cn/cgyx/pub/proJ/details?projId=6f502123-35ec-47a4-9d59-73873c627085" \t "http://cgyx.ccgp.gov.cn/cgyx/pub/_blank" </w:instrTex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2396F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2396F"/>
                <w:spacing w:val="0"/>
                <w:sz w:val="21"/>
                <w:szCs w:val="21"/>
                <w:vertAlign w:val="baseline"/>
              </w:rPr>
              <w:t>详见项目详情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2396F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fldChar w:fldCharType="end"/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68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QNSW-OX</dc:creator>
  <cp:lastModifiedBy>勿忘心安</cp:lastModifiedBy>
  <dcterms:modified xsi:type="dcterms:W3CDTF">2022-01-13T07:01:47Z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831E3295C0724FA5BEA22A25DF013E7E</vt:lpwstr>
  </property>
</Properties>
</file>