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宋体"/>
          <w:b w:val="0"/>
          <w:sz w:val="44"/>
          <w:szCs w:val="44"/>
          <w:lang w:eastAsia="zh-CN"/>
        </w:rPr>
      </w:pPr>
      <w:bookmarkStart w:id="11" w:name="_GoBack"/>
      <w:r>
        <w:rPr>
          <w:rFonts w:hint="eastAsia"/>
          <w:b w:val="0"/>
          <w:sz w:val="44"/>
          <w:szCs w:val="44"/>
          <w:lang w:eastAsia="zh-CN"/>
        </w:rPr>
        <w:t>国家税务总局六盘水市水城区税务局玉舍税务分局</w:t>
      </w:r>
    </w:p>
    <w:p>
      <w:pPr>
        <w:pStyle w:val="6"/>
        <w:rPr>
          <w:rFonts w:hint="eastAsia"/>
          <w:sz w:val="52"/>
          <w:szCs w:val="52"/>
        </w:rPr>
      </w:pPr>
      <w:r>
        <w:rPr>
          <w:rFonts w:hint="eastAsia"/>
          <w:sz w:val="52"/>
          <w:szCs w:val="52"/>
        </w:rPr>
        <w:t>税务事项通知书</w:t>
      </w:r>
    </w:p>
    <w:bookmarkEnd w:id="11"/>
    <w:p>
      <w:pPr>
        <w:jc w:val="center"/>
        <w:rPr>
          <w:rFonts w:hint="eastAsia" w:ascii="仿宋_GB2312" w:eastAsia="仿宋_GB2312"/>
          <w:color w:val="000000"/>
          <w:spacing w:val="-20"/>
          <w:kern w:val="10"/>
          <w:sz w:val="32"/>
          <w:lang w:eastAsia="zh-CN"/>
        </w:rPr>
      </w:pPr>
      <w:bookmarkStart w:id="0" w:name="wszg"/>
      <w:bookmarkEnd w:id="0"/>
      <w:r>
        <w:rPr>
          <w:rFonts w:hint="eastAsia" w:ascii="仿宋_GB2312" w:eastAsia="仿宋_GB2312"/>
          <w:color w:val="000000"/>
          <w:spacing w:val="-20"/>
          <w:kern w:val="10"/>
          <w:sz w:val="32"/>
          <w:lang w:eastAsia="zh-CN"/>
        </w:rPr>
        <w:t>水城税玉分 通 〔2026〕 335 号</w:t>
      </w:r>
    </w:p>
    <w:p>
      <w:pPr>
        <w:rPr>
          <w:rFonts w:hint="eastAsia" w:ascii="仿宋_GB2312" w:eastAsia="仿宋_GB2312"/>
          <w:color w:val="000000"/>
          <w:spacing w:val="-20"/>
          <w:kern w:val="10"/>
          <w:sz w:val="32"/>
          <w:lang w:eastAsia="zh-CN"/>
        </w:rPr>
      </w:pPr>
      <w:bookmarkStart w:id="1" w:name="nsrmc"/>
      <w:bookmarkEnd w:id="1"/>
      <w:r>
        <w:rPr>
          <w:rFonts w:hint="eastAsia" w:ascii="仿宋_GB2312" w:eastAsia="仿宋_GB2312"/>
          <w:color w:val="000000"/>
          <w:spacing w:val="-20"/>
          <w:kern w:val="10"/>
          <w:sz w:val="32"/>
          <w:lang w:eastAsia="zh-CN"/>
        </w:rPr>
        <w:t>六盘水泰华房地产开发有限公司</w:t>
      </w:r>
      <w:r>
        <w:rPr>
          <w:rFonts w:hint="eastAsia" w:ascii="仿宋_GB2312" w:eastAsia="仿宋_GB2312"/>
          <w:color w:val="000000"/>
          <w:spacing w:val="-20"/>
          <w:kern w:val="10"/>
          <w:sz w:val="32"/>
        </w:rPr>
        <w:t xml:space="preserve">： </w:t>
      </w:r>
      <w:bookmarkStart w:id="2" w:name="nsrsbh"/>
      <w:bookmarkEnd w:id="2"/>
      <w:r>
        <w:rPr>
          <w:rFonts w:hint="eastAsia" w:ascii="仿宋_GB2312" w:eastAsia="仿宋_GB2312"/>
          <w:color w:val="000000"/>
          <w:spacing w:val="-20"/>
          <w:kern w:val="10"/>
          <w:sz w:val="32"/>
          <w:lang w:eastAsia="zh-CN"/>
        </w:rPr>
        <w:t>520221730955917</w:t>
      </w:r>
    </w:p>
    <w:p>
      <w:pPr>
        <w:rPr>
          <w:rFonts w:hint="eastAsia" w:ascii="仿宋_GB2312" w:eastAsia="仿宋_GB2312"/>
          <w:color w:val="000000"/>
          <w:sz w:val="32"/>
          <w:lang w:eastAsia="zh-CN"/>
        </w:rPr>
      </w:pPr>
      <w:r>
        <w:rPr>
          <w:rFonts w:hint="eastAsia" w:ascii="仿宋_GB2312" w:eastAsia="仿宋_GB2312"/>
          <w:color w:val="000000"/>
          <w:sz w:val="32"/>
        </w:rPr>
        <w:t xml:space="preserve">    事由： </w:t>
      </w:r>
      <w:bookmarkStart w:id="3" w:name="sy"/>
      <w:bookmarkEnd w:id="3"/>
      <w:r>
        <w:rPr>
          <w:rFonts w:hint="eastAsia" w:ascii="仿宋_GB2312" w:eastAsia="仿宋_GB2312"/>
          <w:color w:val="000000"/>
          <w:sz w:val="32"/>
          <w:lang w:eastAsia="zh-CN"/>
        </w:rPr>
        <w:t>通知申报缴纳2020年12月至2025年12月城镇土地使用税及滞纳金</w:t>
      </w:r>
    </w:p>
    <w:p>
      <w:pPr>
        <w:rPr>
          <w:rFonts w:hint="eastAsia" w:ascii="仿宋_GB2312" w:eastAsia="仿宋_GB2312"/>
          <w:color w:val="000000"/>
          <w:sz w:val="32"/>
          <w:lang w:eastAsia="zh-CN"/>
        </w:rPr>
      </w:pPr>
      <w:r>
        <w:rPr>
          <w:rFonts w:hint="eastAsia" w:ascii="仿宋_GB2312" w:eastAsia="仿宋_GB2312"/>
          <w:color w:val="000000"/>
          <w:sz w:val="32"/>
        </w:rPr>
        <w:t xml:space="preserve">    依据： </w:t>
      </w:r>
      <w:bookmarkStart w:id="4" w:name="yj"/>
      <w:bookmarkEnd w:id="4"/>
      <w:r>
        <w:rPr>
          <w:rFonts w:hint="eastAsia" w:ascii="仿宋_GB2312" w:eastAsia="仿宋_GB2312"/>
          <w:color w:val="000000"/>
          <w:sz w:val="32"/>
          <w:lang w:eastAsia="zh-CN"/>
        </w:rPr>
        <w:t>《中华人民共和国税收征收管理法》第二十五条第一款、第三十二条；《中华人民共和国城镇土地使用税暂行条例》第二条</w:t>
      </w:r>
    </w:p>
    <w:p>
      <w:pPr>
        <w:ind w:firstLine="645"/>
        <w:rPr>
          <w:rFonts w:hint="eastAsia" w:ascii="仿宋_GB2312" w:eastAsia="仿宋_GB2312"/>
          <w:color w:val="000000"/>
          <w:sz w:val="32"/>
          <w:lang w:eastAsia="zh-CN"/>
        </w:rPr>
      </w:pPr>
      <w:r>
        <w:rPr>
          <w:rFonts w:hint="eastAsia" w:ascii="仿宋_GB2312" w:eastAsia="仿宋_GB2312"/>
          <w:color w:val="000000"/>
          <w:sz w:val="32"/>
        </w:rPr>
        <w:t>通知内容：</w:t>
      </w:r>
      <w:bookmarkStart w:id="5" w:name="tznr"/>
      <w:bookmarkEnd w:id="5"/>
      <w:r>
        <w:rPr>
          <w:rFonts w:hint="eastAsia" w:ascii="仿宋_GB2312" w:eastAsia="仿宋_GB2312"/>
          <w:color w:val="000000"/>
          <w:sz w:val="32"/>
          <w:lang w:eastAsia="zh-CN"/>
        </w:rPr>
        <w:t>你（单位）2020年12月至2025年12月期间的城镇土地使用税208,834.825元及滞纳金，未按照规定申报缴纳。请你（单位）在收到本通知之日起3日内到国家税务总局六盘水市水城区税务局申报缴纳2020年12月至2025年12月城镇土地使用税208,834.825元及滞纳金，逾期将按《中华人民共和国税收征收管理法》的相关规定进行处理。</w:t>
      </w:r>
    </w:p>
    <w:p>
      <w:pPr>
        <w:ind w:firstLine="645"/>
        <w:rPr>
          <w:rFonts w:hint="eastAsia" w:ascii="仿宋_GB2312" w:eastAsia="仿宋_GB2312"/>
          <w:color w:val="000000"/>
          <w:sz w:val="32"/>
        </w:rPr>
      </w:pPr>
      <w:r>
        <w:rPr>
          <w:rFonts w:hint="eastAsia" w:ascii="仿宋_GB2312" w:eastAsia="仿宋_GB2312"/>
          <w:color w:val="000000"/>
          <w:sz w:val="32"/>
          <w:lang w:eastAsia="zh-CN"/>
        </w:rPr>
        <w:t>如对本通知不服，你（单位）必须先依照本通知的期限缴纳税款及滞纳金或者提供相应的担保，然后可自上述款项缴清或者提供相应的担保被税务机关确认之日起六十日内依法向国家税务总局六盘水市水城区税务局申请行政复议。</w:t>
      </w:r>
      <w:r>
        <w:rPr>
          <w:rFonts w:hint="eastAsia" w:ascii="仿宋_GB2312" w:eastAsia="仿宋_GB2312"/>
          <w:color w:val="000000"/>
          <w:sz w:val="32"/>
        </w:rPr>
        <w:t xml:space="preserve"> </w:t>
      </w:r>
      <w:bookmarkStart w:id="6" w:name="blsx"/>
      <w:bookmarkEnd w:id="6"/>
      <w:r>
        <w:rPr>
          <w:rFonts w:ascii="仿宋_GB2312" w:eastAsia="仿宋_GB2312"/>
          <w:color w:val="000000"/>
          <w:sz w:val="32"/>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000000"/>
          <w:sz w:val="32"/>
        </w:rPr>
      </w:pPr>
      <w:r>
        <w:rPr>
          <w:rFonts w:ascii="仿宋_GB2312" w:eastAsia="仿宋_GB2312"/>
          <w:color w:val="000000"/>
          <w:sz w:val="32"/>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olor w:val="000000"/>
          <w:sz w:val="32"/>
        </w:rPr>
      </w:pPr>
      <w:r>
        <w:rPr>
          <w:rFonts w:ascii="仿宋_GB2312" w:eastAsia="仿宋_GB2312"/>
          <w:color w:val="000000"/>
          <w:sz w:val="32"/>
        </w:rPr>
        <w:t xml:space="preserve">  </w:t>
      </w:r>
      <w:r>
        <w:rPr>
          <w:rFonts w:hint="eastAsia" w:ascii="仿宋_GB2312" w:eastAsia="仿宋_GB2312"/>
          <w:color w:val="000000"/>
          <w:sz w:val="32"/>
        </w:rPr>
        <w:t>税务机关（印章）</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eastAsia="仿宋_GB2312"/>
          <w:color w:val="000000"/>
          <w:sz w:val="32"/>
        </w:rPr>
      </w:pPr>
      <w:bookmarkStart w:id="7" w:name="qs_year"/>
      <w:bookmarkEnd w:id="7"/>
      <w:r>
        <w:rPr>
          <w:rFonts w:hint="eastAsia" w:ascii="仿宋_GB2312" w:eastAsia="仿宋_GB2312"/>
          <w:color w:val="000000"/>
          <w:sz w:val="32"/>
          <w:lang w:eastAsia="zh-CN"/>
        </w:rPr>
        <w:t>二〇二六</w:t>
      </w:r>
      <w:r>
        <w:rPr>
          <w:rFonts w:hint="eastAsia" w:ascii="仿宋_GB2312" w:eastAsia="仿宋_GB2312"/>
          <w:color w:val="000000"/>
          <w:sz w:val="32"/>
        </w:rPr>
        <w:t>年</w:t>
      </w:r>
      <w:bookmarkStart w:id="8" w:name="qs_month"/>
      <w:bookmarkEnd w:id="8"/>
      <w:r>
        <w:rPr>
          <w:rFonts w:hint="eastAsia" w:ascii="仿宋_GB2312" w:eastAsia="仿宋_GB2312"/>
          <w:color w:val="000000"/>
          <w:sz w:val="32"/>
          <w:lang w:eastAsia="zh-CN"/>
        </w:rPr>
        <w:t>二</w:t>
      </w:r>
      <w:r>
        <w:rPr>
          <w:rFonts w:hint="eastAsia" w:ascii="仿宋_GB2312" w:eastAsia="仿宋_GB2312"/>
          <w:color w:val="000000"/>
          <w:sz w:val="32"/>
        </w:rPr>
        <w:t>月</w:t>
      </w:r>
      <w:bookmarkStart w:id="9" w:name="qs_day"/>
      <w:bookmarkEnd w:id="9"/>
      <w:r>
        <w:rPr>
          <w:rFonts w:hint="eastAsia" w:ascii="仿宋_GB2312" w:eastAsia="仿宋_GB2312"/>
          <w:color w:val="000000"/>
          <w:sz w:val="32"/>
          <w:lang w:eastAsia="zh-CN"/>
        </w:rPr>
        <w:t>十</w:t>
      </w:r>
      <w:r>
        <w:rPr>
          <w:rFonts w:hint="eastAsia" w:ascii="仿宋_GB2312" w:eastAsia="仿宋_GB2312"/>
          <w:color w:val="000000"/>
          <w:sz w:val="32"/>
        </w:rPr>
        <w:t>日</w:t>
      </w:r>
      <w:bookmarkStart w:id="10" w:name="qsrq"/>
      <w:bookmarkEnd w:id="10"/>
    </w:p>
    <w:p>
      <w:pPr>
        <w:spacing w:line="220" w:lineRule="atLeast"/>
      </w:pPr>
    </w:p>
    <w:sectPr>
      <w:headerReference r:id="rId5" w:type="default"/>
      <w:footerReference r:id="rId6" w:type="default"/>
      <w:pgSz w:w="11906" w:h="16838"/>
      <w:pgMar w:top="816" w:right="1689" w:bottom="986" w:left="1689" w:header="454" w:footer="397"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55D6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表单名称"/>
    <w:basedOn w:val="1"/>
    <w:uiPriority w:val="0"/>
    <w:pPr>
      <w:widowControl/>
      <w:spacing w:line="360" w:lineRule="auto"/>
      <w:jc w:val="center"/>
    </w:pPr>
    <w:rPr>
      <w:rFonts w:ascii="宋体" w:hAnsi="宋体"/>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2026-03-05T00:16:27Z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