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Style w:val="9"/>
          <w:rFonts w:hint="eastAsia" w:ascii="方正小标宋简体" w:hAnsi="微软雅黑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微软雅黑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国家税务总局贵阳综合保税区税务局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Style w:val="9"/>
          <w:rFonts w:hint="eastAsia" w:ascii="方正小标宋简体" w:hAnsi="微软雅黑" w:eastAsia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2023年政府信息公开工作年度报告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本报告根据《中华人民共和国政府信息公开条例》等要求编制。</w:t>
      </w: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14:textFill>
            <w14:solidFill>
              <w14:schemeClr w14:val="tx1"/>
            </w14:solidFill>
          </w14:textFill>
        </w:rPr>
        <w:t>全文包括总体情况、主动公开、依申请公开、复议诉讼、存在的主要问题和改进措施以及其他报告</w:t>
      </w: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报告中所列数据为国家税务总局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贵阳综合保税区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税务局的202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年整年数据，统计期限自202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年1月1日起至202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年12月31日止。报告电子版可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在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国家税务总局贵州省税务局网站（http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s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://guizhou.chinatax.gov.cn/）查阅。如有疑问请致电国家税务总局贵阳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综合保税区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税务局（联系电话：0851-</w:t>
      </w:r>
      <w:r>
        <w:rPr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86985915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），竭诚欢迎您的关注支持和批评监督！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  <w:t>一、总体情况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23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年，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税务总局贵阳综合保税区税务局（以下简称“综保区税务局”）认真贯彻落实国务院办公厅、国家税务总局、省税务局和市税务局关于政务公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开的工作部署，坚持把公开透明作为税收工作的基本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原则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，紧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紧围绕经济社会发展和人民群众关注关切，推进权力运行全流程、政务服务全过程公开，切实保障人民群众知情权、参与权、表达权和监督权。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主动公开方面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综保区税务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依托贵州政务服务网、国家税务总局贵州省税务局网站等平台，加大政府信息公开力度，主动公开包含机构概况、领导简介、联系方式、纳税服务、区县信息公开等内容，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并确保信息公开的时效性。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（二）依申请公开方面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综保区税务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严格按照《中华人民共和国政府信息公开条例》及上级关于做好政府信息公开工作的有关规定要求，不断提升“依申请公开”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规范化水平。2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023年，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综保区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税务局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未收到政府信息公开申请，未发生因政府信息公开申请行政复议、提起行政诉讼的情况。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（三）政府信息管理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综保区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税务局严格按照省、市、县相关文件要求，高度重视政务公开工作，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规范发布流程，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在办理主动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公开和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请公开时制作并留存工作底稿，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14:textFill>
            <w14:solidFill>
              <w14:schemeClr w14:val="tx1"/>
            </w14:solidFill>
          </w14:textFill>
        </w:rPr>
        <w:t>严格把关政务信息公开审核</w:t>
      </w:r>
      <w:r>
        <w:rPr>
          <w:rFonts w:hint="eastAsia" w:ascii="仿宋_GB2312" w:hAnsi="仿宋_GB2312" w:eastAsia="仿宋_GB2312" w:cs="仿宋_GB2312"/>
          <w:snapToGrid w:val="0"/>
          <w:color w:val="000000" w:themeColor="text1"/>
          <w:kern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确保税务系统政务公开工作有序有效开展。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（四）平台建设情况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600" w:lineRule="exact"/>
        <w:ind w:righ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综保区税务局借助贵州省税务局官网、贵阳市税务局频道等互联网平台，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积极发布和更新政府信息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14:textFill>
            <w14:solidFill>
              <w14:schemeClr w14:val="tx1"/>
            </w14:solidFill>
          </w14:textFill>
        </w:rPr>
        <w:t>丰富平台内容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。同时，充分利用电子名片、纳税人工作群、税企互动平台等多项途径，积极做好政府信息公开工作。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600" w:lineRule="exact"/>
        <w:ind w:right="0" w:firstLine="640" w:firstLineChars="200"/>
        <w:jc w:val="both"/>
        <w:textAlignment w:val="auto"/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（五）监督保障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76" w:beforeAutospacing="0" w:after="76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color w:val="000000" w:themeColor="text1"/>
          <w:kern w:val="2"/>
          <w:sz w:val="32"/>
          <w:szCs w:val="2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shd w:val="clear" w:color="auto" w:fill="FFFFFF"/>
          <w:lang w:eastAsia="zh-CN"/>
          <w14:textFill>
            <w14:solidFill>
              <w14:schemeClr w14:val="tx1"/>
            </w14:solidFill>
          </w14:textFill>
        </w:rPr>
        <w:t>在发文环节加强主动公开信息的审查及管理，严格执行信息公开保密逐级审查制度，坚持“先审查、后公开”和“一事一审”原则，将政府信息公开保密审查程序与公文运转流程、信息发布程序有机结合。同时，坚持内部监督和社会监督相结合，对内开展工作督查，对外公布投诉举报电话，推进人民群众监督和舆论监督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二、主动公开政府信息情况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435"/>
        <w:gridCol w:w="2435"/>
        <w:gridCol w:w="2435"/>
        <w:gridCol w:w="243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制发件数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本年废止件数</w:t>
            </w:r>
          </w:p>
        </w:tc>
        <w:tc>
          <w:tcPr>
            <w:tcW w:w="243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现行有效件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规章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行政规范性文件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243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行政许可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行政处罚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行政强制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9740" w:type="dxa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信息内容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2435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行政事业性收费</w:t>
            </w:r>
          </w:p>
        </w:tc>
        <w:tc>
          <w:tcPr>
            <w:tcW w:w="7305" w:type="dxa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收到和处理政府信息公开申请情况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jc w:val="both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68"/>
        <w:gridCol w:w="943"/>
        <w:gridCol w:w="3220"/>
        <w:gridCol w:w="688"/>
        <w:gridCol w:w="688"/>
        <w:gridCol w:w="688"/>
        <w:gridCol w:w="688"/>
        <w:gridCol w:w="688"/>
        <w:gridCol w:w="688"/>
        <w:gridCol w:w="689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（本列数据的勾稽关系为：第一项加第二项之和，等于第三项加第四项之和）</w:t>
            </w:r>
          </w:p>
        </w:tc>
        <w:tc>
          <w:tcPr>
            <w:tcW w:w="4817" w:type="dxa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自然人</w:t>
            </w:r>
          </w:p>
        </w:tc>
        <w:tc>
          <w:tcPr>
            <w:tcW w:w="3440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法人或其他组织</w:t>
            </w:r>
          </w:p>
        </w:tc>
        <w:tc>
          <w:tcPr>
            <w:tcW w:w="689" w:type="dxa"/>
            <w:vMerge w:val="restart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企业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社会公益组织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法律服务机构</w:t>
            </w:r>
          </w:p>
        </w:tc>
        <w:tc>
          <w:tcPr>
            <w:tcW w:w="68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</w:p>
        </w:tc>
        <w:tc>
          <w:tcPr>
            <w:tcW w:w="689" w:type="dxa"/>
            <w:vMerge w:val="continue"/>
            <w:tcBorders>
              <w:top w:val="single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一、本年新收政府信息公开申请数量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二、上年结转政府信息公开申请数量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restart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三、本年度办理结果</w:t>
            </w: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（一）予以公开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（二）部分公开</w:t>
            </w:r>
            <w:r>
              <w:rPr>
                <w:rFonts w:hint="eastAsia" w:ascii="楷体" w:hAnsi="楷体" w:eastAsia="楷体" w:cs="楷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（区分处理的，只计这一情形，不计其他情形）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（三）不予公开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1.属于国家秘密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2.其他法律行政法规禁止公开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3.危及“三安全一稳定”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4.保护第三方合法权益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5.属于三类内部事务信息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6.属于四类过程性信息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7.属于行政执法案卷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8.属于行政查询事项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（四）无法提供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1.本机关不掌握相关政府信息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2.没有现成信息需要另行制作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3.补正后申请内容仍不明确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（五）不予处理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1.信访举报投诉类申请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3.要求提供公开出版物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4.无正当理由大量反复申请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9" w:hRule="atLeast"/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5.要求行政机关确认或重新出具已获取信息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restart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（六）其他处理</w:t>
            </w: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1.申请人无正当理由逾期不补正、行政机关不再处理其政府信息公开申请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both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2.申请人逾期未按收费通知要求缴纳费用、行政机关不再处理其政府信息公开申请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vMerge w:val="continue"/>
            <w:tcBorders>
              <w:top w:val="outset" w:color="auto" w:sz="8" w:space="0"/>
              <w:left w:val="nil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220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3.其他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768" w:type="dxa"/>
            <w:vMerge w:val="continue"/>
            <w:tcBorders>
              <w:top w:val="nil"/>
              <w:left w:val="single" w:color="auto" w:sz="8" w:space="0"/>
              <w:bottom w:val="outset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163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（七）总计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4931" w:type="dxa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left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四、结转下年度继续办理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/>
                <w:color w:val="000000" w:themeColor="text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Calibri" w:hAnsi="Calibri" w:cs="Calibri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89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四、政府信息公开行政复议、行政诉讼情况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0"/>
        <w:jc w:val="center"/>
        <w:rPr>
          <w:rFonts w:hint="eastAsia" w:ascii="宋体" w:hAnsi="宋体" w:eastAsia="宋体" w:cs="宋体"/>
          <w:i w:val="0"/>
          <w:iCs w:val="0"/>
          <w:caps w:val="0"/>
          <w:color w:val="000000" w:themeColor="text1"/>
          <w:spacing w:val="0"/>
          <w:sz w:val="24"/>
          <w:szCs w:val="24"/>
          <w14:textFill>
            <w14:solidFill>
              <w14:schemeClr w14:val="tx1"/>
            </w14:solidFill>
          </w14:textFill>
        </w:rPr>
      </w:pPr>
    </w:p>
    <w:tbl>
      <w:tblPr>
        <w:tblStyle w:val="7"/>
        <w:tblW w:w="9748" w:type="dxa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649"/>
        <w:gridCol w:w="649"/>
        <w:gridCol w:w="649"/>
        <w:gridCol w:w="649"/>
        <w:gridCol w:w="649"/>
        <w:gridCol w:w="649"/>
        <w:gridCol w:w="649"/>
        <w:gridCol w:w="650"/>
        <w:gridCol w:w="650"/>
        <w:gridCol w:w="650"/>
        <w:gridCol w:w="651"/>
        <w:gridCol w:w="651"/>
        <w:gridCol w:w="651"/>
        <w:gridCol w:w="651"/>
        <w:gridCol w:w="651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324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行政复议</w:t>
            </w:r>
          </w:p>
        </w:tc>
        <w:tc>
          <w:tcPr>
            <w:tcW w:w="6503" w:type="dxa"/>
            <w:gridSpan w:val="10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行政诉讼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结果维持</w:t>
            </w:r>
          </w:p>
        </w:tc>
        <w:tc>
          <w:tcPr>
            <w:tcW w:w="649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49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3248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未经复议直接起诉</w:t>
            </w:r>
          </w:p>
        </w:tc>
        <w:tc>
          <w:tcPr>
            <w:tcW w:w="3255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复议后起诉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rPr>
                <w:rFonts w:hint="eastAsia" w:ascii="宋体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维持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纠正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其他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结果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尚未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审结</w:t>
            </w:r>
          </w:p>
        </w:tc>
        <w:tc>
          <w:tcPr>
            <w:tcW w:w="651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0"/>
                <w:szCs w:val="20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2" w:hRule="atLeast"/>
          <w:jc w:val="center"/>
        </w:trPr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49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0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default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 w:firstLine="0"/>
              <w:jc w:val="center"/>
              <w:rPr>
                <w:rFonts w:hint="eastAsia" w:eastAsiaTheme="minor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  <w:tc>
          <w:tcPr>
            <w:tcW w:w="651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Theme="minorEastAsia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color w:val="000000" w:themeColor="text1"/>
                <w:sz w:val="24"/>
                <w:szCs w:val="24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五、存在的主要问题及改进情况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（一）存在问题。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2023年，综保区税务局政府信息公开工作取得了一定的成效，但也还存在一定的差距和不足。比如，针对不同主体纳税人的宣传形式单一、宣传效果不好，没有吸引力。</w:t>
      </w:r>
    </w:p>
    <w:p>
      <w:pPr>
        <w:pStyle w:val="6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 w:val="0"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改进措施。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综保区税务局将加强在宣传工作上的努力，尝试结合最新最热门的媒体形式和渠道，提高宣传针对性，提高政府信息公开的办理能力，保证各类信息及时、完整、准确发布。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000000" w:themeColor="text1"/>
          <w:spacing w:val="0"/>
          <w:sz w:val="32"/>
          <w:szCs w:val="32"/>
          <w:shd w:val="clear" w:fill="FFFFFF"/>
          <w14:textFill>
            <w14:solidFill>
              <w14:schemeClr w14:val="tx1"/>
            </w14:solidFill>
          </w14:textFill>
        </w:rPr>
        <w:t>六、其他需要报告的事项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 w:themeColor="text1"/>
          <w:spacing w:val="0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2023年，综保区税务局无收取信息处理费相关情况。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/>
        <w:jc w:val="both"/>
        <w:rPr>
          <w:rFonts w:hint="eastAsia" w:ascii="仿宋_GB2312" w:eastAsia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56" w:firstLineChars="200"/>
        <w:jc w:val="right"/>
        <w:rPr>
          <w:rFonts w:hint="eastAsia" w:ascii="仿宋_GB2312" w:eastAsia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656" w:firstLineChars="200"/>
        <w:jc w:val="right"/>
        <w:rPr>
          <w:rFonts w:hint="eastAsia" w:ascii="仿宋_GB2312" w:eastAsia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国家税务总局贵阳综合保税区税务局</w:t>
      </w:r>
    </w:p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right="0" w:firstLine="4264" w:firstLineChars="1300"/>
        <w:jc w:val="both"/>
        <w:rPr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pacing w:val="4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2024年1月24日</w:t>
      </w:r>
    </w:p>
    <w:sectPr>
      <w:footerReference r:id="rId3" w:type="default"/>
      <w:pgSz w:w="11906" w:h="16838"/>
      <w:pgMar w:top="1440" w:right="1800" w:bottom="1440" w:left="1800" w:header="851" w:footer="1417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Y3MTQ1OTk2OTQwYjE5Y2FmZjRjNjUxNmRlOWJiMzYifQ=="/>
  </w:docVars>
  <w:rsids>
    <w:rsidRoot w:val="619A1385"/>
    <w:rsid w:val="04D20172"/>
    <w:rsid w:val="1B8257A9"/>
    <w:rsid w:val="1D16674D"/>
    <w:rsid w:val="2D386FDC"/>
    <w:rsid w:val="2EC822F3"/>
    <w:rsid w:val="31A05D59"/>
    <w:rsid w:val="33120645"/>
    <w:rsid w:val="34416F3C"/>
    <w:rsid w:val="3AEA051A"/>
    <w:rsid w:val="41184F98"/>
    <w:rsid w:val="497967E4"/>
    <w:rsid w:val="56A853D5"/>
    <w:rsid w:val="59A11AEB"/>
    <w:rsid w:val="619A1385"/>
    <w:rsid w:val="625361B4"/>
    <w:rsid w:val="62914875"/>
    <w:rsid w:val="67384256"/>
    <w:rsid w:val="6A3F7AFD"/>
    <w:rsid w:val="712B636A"/>
    <w:rsid w:val="7198685D"/>
    <w:rsid w:val="73E26DD1"/>
    <w:rsid w:val="7A17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qFormat="1"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autoRedefine/>
    <w:semiHidden/>
    <w:unhideWhenUsed/>
    <w:qFormat/>
    <w:uiPriority w:val="99"/>
    <w:pPr>
      <w:spacing w:after="120"/>
    </w:pPr>
  </w:style>
  <w:style w:type="paragraph" w:styleId="3">
    <w:name w:val="Body Text 3"/>
    <w:basedOn w:val="1"/>
    <w:autoRedefine/>
    <w:qFormat/>
    <w:uiPriority w:val="0"/>
    <w:rPr>
      <w:sz w:val="16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9">
    <w:name w:val="dhgao"/>
    <w:basedOn w:val="8"/>
    <w:autoRedefine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2023-01-12T06:50:00Z</dcterms:created>
  <dc:creator>杨帆</dc:creator>
  <cp:lastModifiedBy> 情同</cp:lastModifiedBy>
  <cp:lastPrinted>2023-01-16T02:09:00Z</cp:lastPrinted>
  <dcterms:modified xsi:type="dcterms:W3CDTF">2024-01-30T09:19:50Z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3C4F941AB3EB47C4AB075A68BF2DF045_13</vt:lpwstr>
  </property>
</Properties>
</file>