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A309D" w14:textId="3C9B78AD" w:rsidR="0017114A" w:rsidRDefault="000C48D7">
      <w:pPr>
        <w:widowControl/>
        <w:spacing w:line="560" w:lineRule="exact"/>
        <w:jc w:val="center"/>
        <w:rPr>
          <w:rStyle w:val="dhgao"/>
          <w:rFonts w:ascii="方正小标宋简体" w:eastAsia="方正小标宋简体" w:hAnsi="方正小标宋简体" w:cs="方正小标宋简体"/>
          <w:color w:val="323534"/>
          <w:sz w:val="44"/>
          <w:szCs w:val="44"/>
        </w:rPr>
      </w:pPr>
      <w:r>
        <w:rPr>
          <w:rStyle w:val="dhgao"/>
          <w:rFonts w:ascii="方正小标宋简体" w:eastAsia="方正小标宋简体" w:hAnsi="方正小标宋简体" w:cs="方正小标宋简体" w:hint="eastAsia"/>
          <w:color w:val="323534"/>
          <w:sz w:val="44"/>
          <w:szCs w:val="44"/>
        </w:rPr>
        <w:t>国家税务总局修文县税务局</w:t>
      </w:r>
    </w:p>
    <w:p w14:paraId="7D3CD339" w14:textId="77777777" w:rsidR="0017114A" w:rsidRDefault="000C48D7">
      <w:pPr>
        <w:widowControl/>
        <w:spacing w:line="560" w:lineRule="exact"/>
        <w:jc w:val="center"/>
        <w:rPr>
          <w:rFonts w:ascii="方正小标宋简体" w:eastAsia="方正小标宋简体" w:hAnsi="方正小标宋简体" w:cs="方正小标宋简体"/>
          <w:color w:val="333333"/>
          <w:kern w:val="0"/>
          <w:sz w:val="44"/>
          <w:szCs w:val="44"/>
        </w:rPr>
      </w:pPr>
      <w:r>
        <w:rPr>
          <w:rStyle w:val="dhgao"/>
          <w:rFonts w:ascii="方正小标宋简体" w:eastAsia="方正小标宋简体" w:hAnsi="方正小标宋简体" w:cs="方正小标宋简体" w:hint="eastAsia"/>
          <w:color w:val="323534"/>
          <w:sz w:val="44"/>
          <w:szCs w:val="44"/>
        </w:rPr>
        <w:t>2021</w:t>
      </w:r>
      <w:r>
        <w:rPr>
          <w:rStyle w:val="dhgao"/>
          <w:rFonts w:ascii="方正小标宋简体" w:eastAsia="方正小标宋简体" w:hAnsi="方正小标宋简体" w:cs="方正小标宋简体" w:hint="eastAsia"/>
          <w:color w:val="323534"/>
          <w:sz w:val="44"/>
          <w:szCs w:val="44"/>
        </w:rPr>
        <w:t>年政府信息公开工作年度报告</w:t>
      </w:r>
    </w:p>
    <w:p w14:paraId="32FB9589" w14:textId="77777777" w:rsidR="0017114A" w:rsidRDefault="0017114A">
      <w:pPr>
        <w:pStyle w:val="1"/>
        <w:spacing w:line="560" w:lineRule="exact"/>
        <w:ind w:firstLine="632"/>
        <w:rPr>
          <w:rFonts w:ascii="仿宋_GB2312" w:eastAsia="仿宋_GB2312" w:hAnsi="仿宋_GB2312" w:cs="仿宋_GB2312"/>
        </w:rPr>
      </w:pPr>
    </w:p>
    <w:p w14:paraId="026466E4" w14:textId="77777777" w:rsidR="0017114A" w:rsidRDefault="000C48D7">
      <w:pPr>
        <w:pStyle w:val="1"/>
        <w:spacing w:line="560" w:lineRule="exact"/>
        <w:ind w:firstLine="632"/>
        <w:rPr>
          <w:rFonts w:ascii="仿宋_GB2312" w:eastAsia="仿宋_GB2312" w:hAnsi="仿宋_GB2312" w:cs="仿宋_GB2312"/>
        </w:rPr>
      </w:pPr>
      <w:r>
        <w:rPr>
          <w:rFonts w:ascii="仿宋_GB2312" w:eastAsia="仿宋_GB2312" w:hAnsi="仿宋_GB2312" w:cs="仿宋_GB2312" w:hint="eastAsia"/>
        </w:rPr>
        <w:t>根据《中华人民共和国政府信息公开条例》第五十条之规定，制作本报告。</w:t>
      </w:r>
    </w:p>
    <w:p w14:paraId="6629956B" w14:textId="77777777" w:rsidR="0017114A" w:rsidRDefault="000C48D7">
      <w:pPr>
        <w:pStyle w:val="1"/>
        <w:spacing w:line="560" w:lineRule="exact"/>
        <w:ind w:firstLine="632"/>
        <w:rPr>
          <w:rFonts w:ascii="黑体" w:eastAsia="黑体" w:hAnsi="黑体" w:cs="黑体"/>
        </w:rPr>
      </w:pPr>
      <w:r>
        <w:rPr>
          <w:rFonts w:ascii="黑体" w:eastAsia="黑体" w:hAnsi="黑体" w:cs="黑体" w:hint="eastAsia"/>
        </w:rPr>
        <w:t>一、总体情况</w:t>
      </w:r>
    </w:p>
    <w:p w14:paraId="1C2D1E4E" w14:textId="77777777" w:rsidR="0017114A" w:rsidRDefault="000C48D7">
      <w:pPr>
        <w:pStyle w:val="1"/>
        <w:spacing w:line="560" w:lineRule="exact"/>
        <w:ind w:firstLine="632"/>
        <w:rPr>
          <w:rFonts w:ascii="仿宋_GB2312" w:eastAsia="仿宋_GB2312" w:hAnsi="仿宋_GB2312" w:cs="仿宋_GB2312"/>
        </w:rPr>
      </w:pPr>
      <w:r>
        <w:rPr>
          <w:rFonts w:ascii="仿宋_GB2312" w:eastAsia="仿宋_GB2312" w:hAnsi="仿宋_GB2312" w:cs="仿宋_GB2312" w:hint="eastAsia"/>
        </w:rPr>
        <w:t>2021</w:t>
      </w:r>
      <w:r>
        <w:rPr>
          <w:rFonts w:ascii="仿宋_GB2312" w:eastAsia="仿宋_GB2312" w:hAnsi="仿宋_GB2312" w:cs="仿宋_GB2312" w:hint="eastAsia"/>
        </w:rPr>
        <w:t>年，国家税务总局修文县税务局以习近平新时代中国特色社会主义思想为指导，按照总局、省局、市局有关工作部署，严格落实《中华人民共和国政府信息公开条例》，围绕税收中心工作，聚焦纳税人缴费人关切，加强解读回应，切实提高纳税人缴费人获得感。</w:t>
      </w:r>
    </w:p>
    <w:p w14:paraId="402F1D40" w14:textId="77777777" w:rsidR="0017114A" w:rsidRDefault="000C48D7">
      <w:pPr>
        <w:pStyle w:val="1"/>
        <w:numPr>
          <w:ilvl w:val="0"/>
          <w:numId w:val="1"/>
        </w:numPr>
        <w:spacing w:line="560" w:lineRule="exact"/>
        <w:ind w:firstLine="632"/>
        <w:rPr>
          <w:rFonts w:ascii="楷体_GB2312" w:eastAsia="楷体_GB2312" w:hAnsi="楷体_GB2312" w:cs="楷体_GB2312"/>
        </w:rPr>
      </w:pPr>
      <w:r>
        <w:rPr>
          <w:rFonts w:ascii="楷体_GB2312" w:eastAsia="楷体_GB2312" w:hAnsi="楷体_GB2312" w:cs="楷体_GB2312" w:hint="eastAsia"/>
        </w:rPr>
        <w:t>主动公开</w:t>
      </w:r>
    </w:p>
    <w:p w14:paraId="0FFF6E83" w14:textId="77777777" w:rsidR="0017114A" w:rsidRDefault="000C48D7">
      <w:pPr>
        <w:pStyle w:val="1"/>
        <w:spacing w:line="560" w:lineRule="exact"/>
        <w:ind w:firstLine="632"/>
        <w:rPr>
          <w:rFonts w:ascii="仿宋_GB2312" w:eastAsia="仿宋_GB2312" w:hAnsi="仿宋_GB2312" w:cs="仿宋_GB2312"/>
        </w:rPr>
      </w:pPr>
      <w:r>
        <w:rPr>
          <w:rFonts w:ascii="仿宋_GB2312" w:eastAsia="仿宋_GB2312" w:hAnsi="仿宋_GB2312" w:cs="仿宋_GB2312" w:hint="eastAsia"/>
        </w:rPr>
        <w:t>对照《条例》第</w:t>
      </w:r>
      <w:r>
        <w:rPr>
          <w:rFonts w:ascii="仿宋_GB2312" w:eastAsia="仿宋_GB2312" w:hAnsi="仿宋_GB2312" w:cs="仿宋_GB2312" w:hint="eastAsia"/>
        </w:rPr>
        <w:t>20</w:t>
      </w:r>
      <w:r>
        <w:rPr>
          <w:rFonts w:ascii="仿宋_GB2312" w:eastAsia="仿宋_GB2312" w:hAnsi="仿宋_GB2312" w:cs="仿宋_GB2312" w:hint="eastAsia"/>
        </w:rPr>
        <w:t>条和第</w:t>
      </w:r>
      <w:r>
        <w:rPr>
          <w:rFonts w:ascii="仿宋_GB2312" w:eastAsia="仿宋_GB2312" w:hAnsi="仿宋_GB2312" w:cs="仿宋_GB2312" w:hint="eastAsia"/>
        </w:rPr>
        <w:t>21</w:t>
      </w:r>
      <w:r>
        <w:rPr>
          <w:rFonts w:ascii="仿宋_GB2312" w:eastAsia="仿宋_GB2312" w:hAnsi="仿宋_GB2312" w:cs="仿宋_GB2312" w:hint="eastAsia"/>
        </w:rPr>
        <w:t>条，县局按照相关程序要求严格对相关内容主动公开，包含机构概况、领导简介、联系方式、公开年报、纳税服务、区县信息公开等内容，但县局层面暂不涉及行政法规、规章和规范性文件等其他要求公开的内容。其中在税收重点领域，修文县局加强减税政策宣传及解读，向广大纳税人、缴费人宣传最新税费优惠政策。同时，积极更新税收工作动态，向纳税人展示办税缴费服务举措及成效。</w:t>
      </w:r>
    </w:p>
    <w:p w14:paraId="332D777F" w14:textId="77777777" w:rsidR="0017114A" w:rsidRDefault="000C48D7">
      <w:pPr>
        <w:pStyle w:val="1"/>
        <w:spacing w:line="560" w:lineRule="exact"/>
        <w:ind w:firstLine="632"/>
        <w:rPr>
          <w:rFonts w:ascii="楷体_GB2312" w:eastAsia="楷体_GB2312" w:hAnsi="楷体_GB2312" w:cs="楷体_GB2312"/>
        </w:rPr>
      </w:pPr>
      <w:r>
        <w:rPr>
          <w:rFonts w:ascii="楷体_GB2312" w:eastAsia="楷体_GB2312" w:hAnsi="楷体_GB2312" w:cs="楷体_GB2312" w:hint="eastAsia"/>
        </w:rPr>
        <w:t>（二）依申请公开</w:t>
      </w:r>
    </w:p>
    <w:p w14:paraId="18BB9294" w14:textId="77777777" w:rsidR="0017114A" w:rsidRDefault="000C48D7">
      <w:pPr>
        <w:widowControl/>
        <w:shd w:val="clear" w:color="auto" w:fill="FFFFFF"/>
        <w:autoSpaceDE w:val="0"/>
        <w:spacing w:line="560" w:lineRule="exact"/>
        <w:ind w:firstLineChars="201" w:firstLine="635"/>
        <w:jc w:val="left"/>
        <w:rPr>
          <w:rFonts w:ascii="仿宋_GB2312" w:hAnsi="仿宋_GB2312" w:cs="仿宋_GB2312"/>
        </w:rPr>
      </w:pPr>
      <w:r>
        <w:rPr>
          <w:rFonts w:ascii="仿宋_GB2312" w:hAnsi="仿宋_GB2312" w:cs="仿宋_GB2312" w:hint="eastAsia"/>
        </w:rPr>
        <w:t>修文县税务局严格按照《中华人民</w:t>
      </w:r>
      <w:r>
        <w:rPr>
          <w:rFonts w:ascii="仿宋_GB2312" w:hAnsi="仿宋_GB2312" w:cs="仿宋_GB2312" w:hint="eastAsia"/>
        </w:rPr>
        <w:t>共和国</w:t>
      </w:r>
      <w:r>
        <w:rPr>
          <w:rFonts w:ascii="仿宋_GB2312" w:hAnsi="仿宋_GB2312" w:cs="仿宋_GB2312" w:hint="eastAsia"/>
        </w:rPr>
        <w:t>政府信息公开条例》二十七条至四十五条及上级关于做好政府信息公开工作的有关规</w:t>
      </w:r>
      <w:r>
        <w:rPr>
          <w:rFonts w:ascii="仿宋_GB2312" w:hAnsi="仿宋_GB2312" w:cs="仿宋_GB2312" w:hint="eastAsia"/>
        </w:rPr>
        <w:lastRenderedPageBreak/>
        <w:t>定要求，</w:t>
      </w:r>
      <w:r>
        <w:rPr>
          <w:rFonts w:ascii="仿宋_GB2312" w:hAnsi="仿宋_GB2312" w:cs="仿宋_GB2312" w:hint="eastAsia"/>
        </w:rPr>
        <w:t>不断提升“依申请公开”规范化。</w:t>
      </w:r>
      <w:r>
        <w:rPr>
          <w:rFonts w:ascii="仿宋_GB2312" w:hAnsi="仿宋_GB2312" w:cs="仿宋_GB2312" w:hint="eastAsia"/>
        </w:rPr>
        <w:t>2021</w:t>
      </w:r>
      <w:r>
        <w:rPr>
          <w:rFonts w:ascii="仿宋_GB2312" w:hAnsi="仿宋_GB2312" w:cs="仿宋_GB2312" w:hint="eastAsia"/>
        </w:rPr>
        <w:t>年，我局未收到政府信息公开申请。</w:t>
      </w:r>
      <w:r>
        <w:rPr>
          <w:rFonts w:ascii="仿宋_GB2312" w:hAnsi="仿宋_GB2312" w:cs="仿宋_GB2312" w:hint="eastAsia"/>
        </w:rPr>
        <w:t>2021</w:t>
      </w:r>
      <w:r>
        <w:rPr>
          <w:rFonts w:ascii="仿宋_GB2312" w:hAnsi="仿宋_GB2312" w:cs="仿宋_GB2312" w:hint="eastAsia"/>
        </w:rPr>
        <w:t>年未发生因政府信息公开申请行政复议、提起行政诉讼的情况。</w:t>
      </w:r>
    </w:p>
    <w:p w14:paraId="3E9BE5F2" w14:textId="77777777" w:rsidR="0017114A" w:rsidRDefault="000C48D7">
      <w:pPr>
        <w:pStyle w:val="1"/>
        <w:spacing w:line="560" w:lineRule="exact"/>
        <w:ind w:leftChars="200" w:left="632" w:firstLineChars="0" w:firstLine="0"/>
        <w:rPr>
          <w:rFonts w:ascii="楷体_GB2312" w:eastAsia="楷体_GB2312" w:hAnsi="楷体_GB2312" w:cs="楷体_GB2312"/>
        </w:rPr>
      </w:pPr>
      <w:r>
        <w:rPr>
          <w:rFonts w:ascii="楷体_GB2312" w:eastAsia="楷体_GB2312" w:hAnsi="楷体_GB2312" w:cs="楷体_GB2312" w:hint="eastAsia"/>
        </w:rPr>
        <w:t>（三）政府信息管理</w:t>
      </w:r>
      <w:r>
        <w:rPr>
          <w:rFonts w:ascii="楷体_GB2312" w:eastAsia="楷体_GB2312" w:hAnsi="楷体_GB2312" w:cs="楷体_GB2312" w:hint="eastAsia"/>
        </w:rPr>
        <w:t xml:space="preserve"> </w:t>
      </w:r>
    </w:p>
    <w:p w14:paraId="41627503" w14:textId="5568B710" w:rsidR="0017114A" w:rsidRDefault="000C48D7">
      <w:pPr>
        <w:pStyle w:val="1"/>
        <w:spacing w:line="560" w:lineRule="exact"/>
        <w:ind w:firstLine="632"/>
        <w:rPr>
          <w:rFonts w:ascii="仿宋_GB2312" w:eastAsia="仿宋_GB2312" w:hAnsi="仿宋_GB2312" w:cs="仿宋_GB2312"/>
        </w:rPr>
      </w:pPr>
      <w:r>
        <w:rPr>
          <w:rFonts w:ascii="仿宋_GB2312" w:eastAsia="仿宋_GB2312" w:hAnsi="仿宋_GB2312" w:cs="仿宋_GB2312" w:hint="eastAsia"/>
        </w:rPr>
        <w:t>修文县税务局高度重视政务公开工作，加强规范管理，保障信息公开权威性和精准度。一是严格按照“三审三校”要求，所有公开发布信息须经办公室审核并报县局领</w:t>
      </w:r>
      <w:r w:rsidR="001A0F24">
        <w:rPr>
          <w:rFonts w:ascii="仿宋_GB2312" w:eastAsia="仿宋_GB2312" w:hAnsi="仿宋_GB2312" w:cs="仿宋_GB2312" w:hint="eastAsia"/>
        </w:rPr>
        <w:t>导核准签发后由办公室统一发布。二是制定相关制度落实保障。制定</w:t>
      </w:r>
      <w:bookmarkStart w:id="0" w:name="_GoBack"/>
      <w:bookmarkEnd w:id="0"/>
      <w:r>
        <w:rPr>
          <w:rFonts w:ascii="仿宋_GB2312" w:eastAsia="仿宋_GB2312" w:hAnsi="仿宋_GB2312" w:cs="仿宋_GB2312" w:hint="eastAsia"/>
        </w:rPr>
        <w:t>《修文县税务局政务公开实施方案》、《通讯管理办法》对信息公开及发布做了详细规定，同时在绩效考核中增加政务公开工作考核指标纳，对于不按规定开展政务</w:t>
      </w:r>
      <w:r>
        <w:rPr>
          <w:rFonts w:ascii="仿宋_GB2312" w:eastAsia="仿宋_GB2312" w:hAnsi="仿宋_GB2312" w:cs="仿宋_GB2312" w:hint="eastAsia"/>
        </w:rPr>
        <w:t>公开的单位严格给予绩效扣分处理，确保税务系统政务公开工作有序有效开展。</w:t>
      </w:r>
    </w:p>
    <w:p w14:paraId="0E7DBDEB" w14:textId="77777777" w:rsidR="0017114A" w:rsidRDefault="000C48D7">
      <w:pPr>
        <w:widowControl/>
        <w:numPr>
          <w:ilvl w:val="0"/>
          <w:numId w:val="2"/>
        </w:numPr>
        <w:shd w:val="clear" w:color="auto" w:fill="FFFFFF"/>
        <w:autoSpaceDE w:val="0"/>
        <w:spacing w:line="560" w:lineRule="exact"/>
        <w:ind w:leftChars="200" w:left="632"/>
        <w:jc w:val="left"/>
        <w:rPr>
          <w:rFonts w:ascii="楷体_GB2312" w:eastAsia="楷体_GB2312" w:hAnsi="楷体_GB2312" w:cs="楷体_GB2312"/>
          <w:color w:val="000000"/>
          <w:szCs w:val="32"/>
          <w:shd w:val="clear" w:color="auto" w:fill="FFFFFF"/>
        </w:rPr>
      </w:pPr>
      <w:r>
        <w:rPr>
          <w:rFonts w:ascii="楷体_GB2312" w:eastAsia="楷体_GB2312" w:hAnsi="楷体_GB2312" w:cs="楷体_GB2312" w:hint="eastAsia"/>
          <w:color w:val="000000"/>
          <w:szCs w:val="32"/>
          <w:shd w:val="clear" w:color="auto" w:fill="FFFFFF"/>
        </w:rPr>
        <w:t>政府信息公开平台建设</w:t>
      </w:r>
    </w:p>
    <w:p w14:paraId="53426926" w14:textId="77777777" w:rsidR="0017114A" w:rsidRDefault="000C48D7">
      <w:pPr>
        <w:pStyle w:val="1"/>
        <w:spacing w:line="560" w:lineRule="exact"/>
        <w:ind w:firstLine="632"/>
      </w:pPr>
      <w:r>
        <w:rPr>
          <w:rFonts w:ascii="仿宋_GB2312" w:eastAsia="仿宋_GB2312" w:hAnsi="仿宋_GB2312" w:cs="仿宋_GB2312" w:hint="eastAsia"/>
        </w:rPr>
        <w:t>县局对照《条例》，积极配合县政府</w:t>
      </w:r>
      <w:proofErr w:type="gramStart"/>
      <w:r>
        <w:rPr>
          <w:rFonts w:ascii="仿宋_GB2312" w:eastAsia="仿宋_GB2312" w:hAnsi="仿宋_GB2312" w:cs="仿宋_GB2312" w:hint="eastAsia"/>
        </w:rPr>
        <w:t>办完善</w:t>
      </w:r>
      <w:proofErr w:type="gramEnd"/>
      <w:r>
        <w:rPr>
          <w:rFonts w:ascii="仿宋_GB2312" w:eastAsia="仿宋_GB2312" w:hAnsi="仿宋_GB2312" w:cs="仿宋_GB2312" w:hint="eastAsia"/>
        </w:rPr>
        <w:t>政府信息公开专栏，及时调整设置政府信息公开平台目录，及时在修文县政府信息公开</w:t>
      </w:r>
      <w:proofErr w:type="gramStart"/>
      <w:r>
        <w:rPr>
          <w:rFonts w:ascii="仿宋_GB2312" w:eastAsia="仿宋_GB2312" w:hAnsi="仿宋_GB2312" w:cs="仿宋_GB2312" w:hint="eastAsia"/>
        </w:rPr>
        <w:t>平台县</w:t>
      </w:r>
      <w:proofErr w:type="gramEnd"/>
      <w:r>
        <w:rPr>
          <w:rFonts w:ascii="仿宋_GB2312" w:eastAsia="仿宋_GB2312" w:hAnsi="仿宋_GB2312" w:cs="仿宋_GB2312" w:hint="eastAsia"/>
        </w:rPr>
        <w:t>税务局栏对相关信息进行维护、更新，根据相关管理要求确保信息公开的时效性和准确性。</w:t>
      </w:r>
    </w:p>
    <w:p w14:paraId="32289624" w14:textId="77777777" w:rsidR="0017114A" w:rsidRDefault="000C48D7">
      <w:pPr>
        <w:widowControl/>
        <w:shd w:val="clear" w:color="auto" w:fill="FFFFFF"/>
        <w:autoSpaceDE w:val="0"/>
        <w:spacing w:line="560" w:lineRule="exact"/>
        <w:ind w:leftChars="200" w:left="632"/>
        <w:jc w:val="left"/>
        <w:rPr>
          <w:rFonts w:ascii="楷体_GB2312" w:eastAsia="楷体_GB2312" w:hAnsi="楷体_GB2312" w:cs="楷体_GB2312"/>
          <w:color w:val="000000"/>
          <w:szCs w:val="32"/>
          <w:shd w:val="clear" w:color="auto" w:fill="FFFFFF"/>
        </w:rPr>
      </w:pPr>
      <w:r>
        <w:rPr>
          <w:rFonts w:ascii="楷体_GB2312" w:eastAsia="楷体_GB2312" w:hAnsi="楷体_GB2312" w:cs="楷体_GB2312" w:hint="eastAsia"/>
        </w:rPr>
        <w:t>（五）</w:t>
      </w:r>
      <w:r>
        <w:rPr>
          <w:rFonts w:ascii="楷体_GB2312" w:eastAsia="楷体_GB2312" w:hAnsi="楷体_GB2312" w:cs="楷体_GB2312" w:hint="eastAsia"/>
          <w:color w:val="000000"/>
          <w:szCs w:val="32"/>
          <w:shd w:val="clear" w:color="auto" w:fill="FFFFFF"/>
        </w:rPr>
        <w:t>监督保障</w:t>
      </w:r>
    </w:p>
    <w:p w14:paraId="7DC6AB6A" w14:textId="77777777" w:rsidR="0017114A" w:rsidRDefault="000C48D7">
      <w:pPr>
        <w:widowControl/>
        <w:shd w:val="clear" w:color="auto" w:fill="FFFFFF"/>
        <w:autoSpaceDE w:val="0"/>
        <w:spacing w:line="560" w:lineRule="exact"/>
        <w:ind w:firstLineChars="200" w:firstLine="632"/>
        <w:jc w:val="left"/>
      </w:pPr>
      <w:r>
        <w:rPr>
          <w:rFonts w:ascii="仿宋_GB2312" w:hAnsi="仿宋_GB2312" w:cs="仿宋_GB2312" w:hint="eastAsia"/>
          <w:color w:val="000000"/>
          <w:szCs w:val="32"/>
          <w:shd w:val="clear" w:color="auto" w:fill="FFFFFF"/>
        </w:rPr>
        <w:t>为保障信息公开工作有效落实，县税务局采取如下监督保障机制：一是组织领导及队伍建设。</w:t>
      </w:r>
      <w:r>
        <w:rPr>
          <w:rFonts w:ascii="仿宋_GB2312" w:hAnsi="仿宋_GB2312" w:cs="仿宋_GB2312" w:hint="eastAsia"/>
          <w:szCs w:val="32"/>
        </w:rPr>
        <w:t>由“一把手”作为政务公开的第一责任人，亲自抓部署、抓落实，</w:t>
      </w:r>
      <w:r>
        <w:rPr>
          <w:rFonts w:ascii="仿宋_GB2312" w:hAnsi="仿宋_GB2312" w:cs="仿宋_GB2312" w:hint="eastAsia"/>
        </w:rPr>
        <w:t>办公室设专人</w:t>
      </w:r>
      <w:r>
        <w:rPr>
          <w:rFonts w:ascii="仿宋_GB2312" w:hAnsi="仿宋_GB2312" w:cs="仿宋_GB2312" w:hint="eastAsia"/>
        </w:rPr>
        <w:t>1</w:t>
      </w:r>
      <w:r>
        <w:rPr>
          <w:rFonts w:ascii="仿宋_GB2312" w:hAnsi="仿宋_GB2312" w:cs="仿宋_GB2312" w:hint="eastAsia"/>
        </w:rPr>
        <w:t>名负责具体工作，各股室</w:t>
      </w:r>
      <w:proofErr w:type="gramStart"/>
      <w:r>
        <w:rPr>
          <w:rFonts w:ascii="仿宋_GB2312" w:hAnsi="仿宋_GB2312" w:cs="仿宋_GB2312" w:hint="eastAsia"/>
        </w:rPr>
        <w:t>设信息</w:t>
      </w:r>
      <w:proofErr w:type="gramEnd"/>
      <w:r>
        <w:rPr>
          <w:rFonts w:ascii="仿宋_GB2312" w:hAnsi="仿宋_GB2312" w:cs="仿宋_GB2312" w:hint="eastAsia"/>
        </w:rPr>
        <w:t>公开及发布联络人</w:t>
      </w:r>
      <w:r>
        <w:rPr>
          <w:rFonts w:ascii="仿宋_GB2312" w:hAnsi="仿宋_GB2312" w:cs="仿宋_GB2312" w:hint="eastAsia"/>
          <w:color w:val="000000"/>
          <w:szCs w:val="32"/>
          <w:shd w:val="clear" w:color="auto" w:fill="FFFFFF"/>
        </w:rPr>
        <w:t>；二是教育培训。积极参</w:t>
      </w:r>
      <w:r>
        <w:rPr>
          <w:rFonts w:ascii="仿宋_GB2312" w:hAnsi="仿宋_GB2312" w:cs="仿宋_GB2312" w:hint="eastAsia"/>
          <w:color w:val="000000"/>
          <w:szCs w:val="32"/>
          <w:shd w:val="clear" w:color="auto" w:fill="FFFFFF"/>
        </w:rPr>
        <w:lastRenderedPageBreak/>
        <w:t>与县政府办</w:t>
      </w:r>
      <w:r>
        <w:rPr>
          <w:rFonts w:ascii="仿宋_GB2312" w:hAnsi="仿宋_GB2312" w:cs="仿宋_GB2312" w:hint="eastAsia"/>
          <w:color w:val="000000"/>
          <w:szCs w:val="32"/>
          <w:shd w:val="clear" w:color="auto" w:fill="FFFFFF"/>
        </w:rPr>
        <w:t>2021</w:t>
      </w:r>
      <w:r>
        <w:rPr>
          <w:rFonts w:ascii="仿宋_GB2312" w:hAnsi="仿宋_GB2312" w:cs="仿宋_GB2312" w:hint="eastAsia"/>
          <w:color w:val="000000"/>
          <w:szCs w:val="32"/>
          <w:shd w:val="clear" w:color="auto" w:fill="FFFFFF"/>
        </w:rPr>
        <w:t>年</w:t>
      </w:r>
      <w:r>
        <w:rPr>
          <w:rFonts w:ascii="仿宋_GB2312" w:hAnsi="仿宋_GB2312" w:cs="仿宋_GB2312" w:hint="eastAsia"/>
          <w:color w:val="000000"/>
          <w:szCs w:val="32"/>
          <w:shd w:val="clear" w:color="auto" w:fill="FFFFFF"/>
        </w:rPr>
        <w:t>10</w:t>
      </w:r>
      <w:r>
        <w:rPr>
          <w:rFonts w:ascii="仿宋_GB2312" w:hAnsi="仿宋_GB2312" w:cs="仿宋_GB2312" w:hint="eastAsia"/>
          <w:color w:val="000000"/>
          <w:szCs w:val="32"/>
          <w:shd w:val="clear" w:color="auto" w:fill="FFFFFF"/>
        </w:rPr>
        <w:t>月份举办的《省电子政务网暨政务公开培训会议》，会后积极与分管领导传达会议精神保障落实；三是内部监督和社会监督相结合。对内开展工作督查，对外公布投诉举报电话，推进人民群众监督和舆论监督。</w:t>
      </w:r>
    </w:p>
    <w:p w14:paraId="1D1B6CB4" w14:textId="77777777" w:rsidR="0017114A" w:rsidRDefault="000C48D7">
      <w:pPr>
        <w:pStyle w:val="1"/>
        <w:spacing w:line="400" w:lineRule="exact"/>
        <w:ind w:firstLine="632"/>
        <w:rPr>
          <w:rFonts w:ascii="宋体" w:hAnsi="宋体" w:cs="宋体"/>
          <w:color w:val="333333"/>
          <w:sz w:val="24"/>
          <w:szCs w:val="24"/>
        </w:rPr>
      </w:pPr>
      <w:r>
        <w:rPr>
          <w:rFonts w:ascii="黑体" w:eastAsia="黑体" w:hAnsi="黑体" w:cs="宋体" w:hint="eastAsia"/>
        </w:rPr>
        <w:t>二、主动公开政府信息情况  </w:t>
      </w:r>
      <w:r>
        <w:rPr>
          <w:rFonts w:ascii="宋体" w:hAnsi="宋体" w:cs="宋体" w:hint="eastAsia"/>
        </w:rPr>
        <w:t> </w:t>
      </w:r>
    </w:p>
    <w:tbl>
      <w:tblPr>
        <w:tblW w:w="9740" w:type="dxa"/>
        <w:jc w:val="center"/>
        <w:tblCellMar>
          <w:left w:w="0" w:type="dxa"/>
          <w:right w:w="0" w:type="dxa"/>
        </w:tblCellMar>
        <w:tblLook w:val="04A0" w:firstRow="1" w:lastRow="0" w:firstColumn="1" w:lastColumn="0" w:noHBand="0" w:noVBand="1"/>
      </w:tblPr>
      <w:tblGrid>
        <w:gridCol w:w="2435"/>
        <w:gridCol w:w="2435"/>
        <w:gridCol w:w="2435"/>
        <w:gridCol w:w="2435"/>
      </w:tblGrid>
      <w:tr w:rsidR="0017114A" w14:paraId="3B87FF8D" w14:textId="77777777">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tcMar>
              <w:left w:w="57" w:type="dxa"/>
              <w:right w:w="57" w:type="dxa"/>
            </w:tcMar>
            <w:vAlign w:val="center"/>
          </w:tcPr>
          <w:p w14:paraId="2A8954FC" w14:textId="77777777" w:rsidR="0017114A" w:rsidRDefault="000C48D7">
            <w:pPr>
              <w:widowControl/>
              <w:jc w:val="center"/>
            </w:pPr>
            <w:r>
              <w:rPr>
                <w:rFonts w:ascii="宋体" w:eastAsia="宋体" w:hAnsi="宋体" w:cs="宋体" w:hint="eastAsia"/>
                <w:color w:val="000000"/>
                <w:kern w:val="0"/>
                <w:sz w:val="20"/>
                <w:szCs w:val="20"/>
                <w:lang w:bidi="ar"/>
              </w:rPr>
              <w:t>第二十条第（一）项</w:t>
            </w:r>
          </w:p>
        </w:tc>
      </w:tr>
      <w:tr w:rsidR="0017114A" w14:paraId="4075B974"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365F5B52" w14:textId="77777777" w:rsidR="0017114A" w:rsidRDefault="000C48D7">
            <w:pPr>
              <w:widowControl/>
              <w:jc w:val="center"/>
            </w:pPr>
            <w:r>
              <w:rPr>
                <w:rFonts w:ascii="宋体" w:eastAsia="宋体" w:hAnsi="宋体" w:cs="宋体" w:hint="eastAsia"/>
                <w:color w:val="000000"/>
                <w:kern w:val="0"/>
                <w:sz w:val="20"/>
                <w:szCs w:val="20"/>
                <w:lang w:bidi="ar"/>
              </w:rPr>
              <w:t>信息内容</w:t>
            </w:r>
          </w:p>
        </w:tc>
        <w:tc>
          <w:tcPr>
            <w:tcW w:w="2435"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14:paraId="0B3572C9" w14:textId="77777777" w:rsidR="0017114A" w:rsidRDefault="000C48D7">
            <w:pPr>
              <w:widowControl/>
              <w:jc w:val="center"/>
            </w:pPr>
            <w:r>
              <w:rPr>
                <w:rFonts w:ascii="宋体" w:eastAsia="宋体" w:hAnsi="宋体" w:cs="宋体" w:hint="eastAsia"/>
                <w:color w:val="000000"/>
                <w:kern w:val="0"/>
                <w:sz w:val="20"/>
                <w:szCs w:val="20"/>
                <w:lang w:bidi="ar"/>
              </w:rPr>
              <w:t>本年</w:t>
            </w:r>
            <w:r>
              <w:rPr>
                <w:rFonts w:ascii="宋体" w:eastAsia="宋体" w:hAnsi="宋体" w:cs="宋体" w:hint="eastAsia"/>
                <w:kern w:val="0"/>
                <w:sz w:val="20"/>
                <w:szCs w:val="20"/>
                <w:lang w:bidi="ar"/>
              </w:rPr>
              <w:t>制发件数</w:t>
            </w:r>
          </w:p>
        </w:tc>
        <w:tc>
          <w:tcPr>
            <w:tcW w:w="2435"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14:paraId="24444E00" w14:textId="77777777" w:rsidR="0017114A" w:rsidRDefault="000C48D7">
            <w:pPr>
              <w:widowControl/>
              <w:jc w:val="center"/>
            </w:pPr>
            <w:r>
              <w:rPr>
                <w:rFonts w:ascii="宋体" w:eastAsia="宋体" w:hAnsi="宋体" w:cs="宋体" w:hint="eastAsia"/>
                <w:color w:val="000000"/>
                <w:kern w:val="0"/>
                <w:sz w:val="20"/>
                <w:szCs w:val="20"/>
                <w:lang w:bidi="ar"/>
              </w:rPr>
              <w:t>本年废止件数</w:t>
            </w:r>
          </w:p>
        </w:tc>
        <w:tc>
          <w:tcPr>
            <w:tcW w:w="2435"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14:paraId="78F839B0" w14:textId="77777777" w:rsidR="0017114A" w:rsidRDefault="000C48D7">
            <w:pPr>
              <w:widowControl/>
              <w:jc w:val="center"/>
            </w:pPr>
            <w:r>
              <w:rPr>
                <w:rFonts w:ascii="宋体" w:eastAsia="宋体" w:hAnsi="宋体" w:cs="宋体" w:hint="eastAsia"/>
                <w:color w:val="000000"/>
                <w:kern w:val="0"/>
                <w:sz w:val="20"/>
                <w:szCs w:val="20"/>
                <w:lang w:bidi="ar"/>
              </w:rPr>
              <w:t>现行有效件</w:t>
            </w:r>
            <w:r>
              <w:rPr>
                <w:rFonts w:ascii="宋体" w:eastAsia="宋体" w:hAnsi="宋体" w:cs="宋体" w:hint="eastAsia"/>
                <w:kern w:val="0"/>
                <w:sz w:val="20"/>
                <w:szCs w:val="20"/>
                <w:lang w:bidi="ar"/>
              </w:rPr>
              <w:t>数</w:t>
            </w:r>
          </w:p>
        </w:tc>
      </w:tr>
      <w:tr w:rsidR="0017114A" w14:paraId="6ED8FEBB"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47E3627D" w14:textId="77777777" w:rsidR="0017114A" w:rsidRDefault="000C48D7">
            <w:pPr>
              <w:widowControl/>
              <w:jc w:val="left"/>
            </w:pPr>
            <w:r>
              <w:rPr>
                <w:rFonts w:ascii="宋体" w:eastAsia="宋体" w:hAnsi="宋体" w:cs="宋体" w:hint="eastAsia"/>
                <w:color w:val="000000"/>
                <w:kern w:val="0"/>
                <w:sz w:val="20"/>
                <w:szCs w:val="20"/>
                <w:lang w:bidi="ar"/>
              </w:rPr>
              <w:t>规章</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14:paraId="4F3328DD" w14:textId="77777777" w:rsidR="0017114A" w:rsidRDefault="000C48D7">
            <w:pPr>
              <w:widowControl/>
              <w:jc w:val="left"/>
              <w:rPr>
                <w:rFonts w:ascii="仿宋_GB2312" w:hAnsi="仿宋_GB2312" w:cs="仿宋_GB2312"/>
              </w:rPr>
            </w:pPr>
            <w:r>
              <w:rPr>
                <w:rFonts w:ascii="仿宋_GB2312" w:hAnsi="仿宋_GB2312" w:cs="仿宋_GB2312" w:hint="eastAsia"/>
                <w:color w:val="000000"/>
                <w:kern w:val="0"/>
                <w:sz w:val="20"/>
                <w:szCs w:val="20"/>
                <w:lang w:bidi="ar"/>
              </w:rPr>
              <w:t xml:space="preserve">　　</w:t>
            </w:r>
            <w:r>
              <w:rPr>
                <w:rFonts w:ascii="仿宋_GB2312" w:hAnsi="仿宋_GB2312" w:cs="仿宋_GB2312" w:hint="eastAsia"/>
                <w:color w:val="000000"/>
                <w:kern w:val="0"/>
                <w:sz w:val="20"/>
                <w:szCs w:val="20"/>
                <w:lang w:bidi="ar"/>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14:paraId="2F1647C5" w14:textId="77777777" w:rsidR="0017114A" w:rsidRDefault="000C48D7">
            <w:pPr>
              <w:widowControl/>
              <w:jc w:val="left"/>
              <w:rPr>
                <w:rFonts w:ascii="仿宋_GB2312" w:hAnsi="仿宋_GB2312" w:cs="仿宋_GB2312"/>
              </w:rPr>
            </w:pPr>
            <w:r>
              <w:rPr>
                <w:rFonts w:ascii="仿宋_GB2312" w:hAnsi="仿宋_GB2312" w:cs="仿宋_GB2312" w:hint="eastAsia"/>
                <w:color w:val="000000"/>
                <w:kern w:val="0"/>
                <w:sz w:val="20"/>
                <w:szCs w:val="20"/>
                <w:lang w:bidi="ar"/>
              </w:rPr>
              <w:t> </w:t>
            </w:r>
            <w:r>
              <w:rPr>
                <w:rFonts w:ascii="仿宋_GB2312" w:hAnsi="仿宋_GB2312" w:cs="仿宋_GB2312" w:hint="eastAsia"/>
                <w:color w:val="000000"/>
                <w:kern w:val="0"/>
                <w:sz w:val="20"/>
                <w:szCs w:val="20"/>
                <w:lang w:bidi="ar"/>
              </w:rPr>
              <w:t xml:space="preserve">　</w:t>
            </w:r>
            <w:r>
              <w:rPr>
                <w:rFonts w:ascii="仿宋_GB2312" w:hAnsi="仿宋_GB2312" w:cs="仿宋_GB2312" w:hint="eastAsia"/>
                <w:color w:val="000000"/>
                <w:kern w:val="0"/>
                <w:sz w:val="20"/>
                <w:szCs w:val="20"/>
                <w:lang w:bidi="ar"/>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14:paraId="4A225816" w14:textId="77777777" w:rsidR="0017114A" w:rsidRDefault="000C48D7">
            <w:pPr>
              <w:widowControl/>
              <w:jc w:val="left"/>
              <w:rPr>
                <w:rFonts w:ascii="仿宋_GB2312" w:hAnsi="仿宋_GB2312" w:cs="仿宋_GB2312"/>
              </w:rPr>
            </w:pPr>
            <w:r>
              <w:rPr>
                <w:rFonts w:ascii="仿宋_GB2312" w:hAnsi="仿宋_GB2312" w:cs="仿宋_GB2312" w:hint="eastAsia"/>
                <w:kern w:val="0"/>
                <w:sz w:val="21"/>
                <w:szCs w:val="21"/>
                <w:lang w:bidi="ar"/>
              </w:rPr>
              <w:t> 0</w:t>
            </w:r>
          </w:p>
        </w:tc>
      </w:tr>
      <w:tr w:rsidR="0017114A" w14:paraId="0AD6DA9B"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1E2E003E" w14:textId="77777777" w:rsidR="0017114A" w:rsidRDefault="000C48D7">
            <w:pPr>
              <w:widowControl/>
              <w:jc w:val="left"/>
            </w:pPr>
            <w:r>
              <w:rPr>
                <w:rFonts w:ascii="宋体" w:eastAsia="宋体" w:hAnsi="宋体" w:cs="宋体" w:hint="eastAsia"/>
                <w:color w:val="000000"/>
                <w:kern w:val="0"/>
                <w:sz w:val="20"/>
                <w:szCs w:val="20"/>
                <w:lang w:bidi="ar"/>
              </w:rPr>
              <w:t>行政规范性文件</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14:paraId="5836B799" w14:textId="77777777" w:rsidR="0017114A" w:rsidRDefault="000C48D7">
            <w:pPr>
              <w:widowControl/>
              <w:jc w:val="left"/>
              <w:rPr>
                <w:rFonts w:ascii="仿宋_GB2312" w:hAnsi="仿宋_GB2312" w:cs="仿宋_GB2312"/>
              </w:rPr>
            </w:pPr>
            <w:r>
              <w:rPr>
                <w:rFonts w:ascii="仿宋_GB2312" w:hAnsi="仿宋_GB2312" w:cs="仿宋_GB2312" w:hint="eastAsia"/>
                <w:color w:val="000000"/>
                <w:kern w:val="0"/>
                <w:sz w:val="20"/>
                <w:szCs w:val="20"/>
                <w:lang w:bidi="ar"/>
              </w:rPr>
              <w:t xml:space="preserve">　　</w:t>
            </w:r>
            <w:r>
              <w:rPr>
                <w:rFonts w:ascii="仿宋_GB2312" w:hAnsi="仿宋_GB2312" w:cs="仿宋_GB2312" w:hint="eastAsia"/>
                <w:color w:val="000000"/>
                <w:kern w:val="0"/>
                <w:sz w:val="20"/>
                <w:szCs w:val="20"/>
                <w:lang w:bidi="ar"/>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14:paraId="7FA48718" w14:textId="77777777" w:rsidR="0017114A" w:rsidRDefault="000C48D7">
            <w:pPr>
              <w:widowControl/>
              <w:jc w:val="left"/>
              <w:rPr>
                <w:rFonts w:ascii="仿宋_GB2312" w:hAnsi="仿宋_GB2312" w:cs="仿宋_GB2312"/>
              </w:rPr>
            </w:pPr>
            <w:r>
              <w:rPr>
                <w:rFonts w:ascii="仿宋_GB2312" w:hAnsi="仿宋_GB2312" w:cs="仿宋_GB2312" w:hint="eastAsia"/>
                <w:color w:val="000000"/>
                <w:kern w:val="0"/>
                <w:sz w:val="20"/>
                <w:szCs w:val="20"/>
                <w:lang w:bidi="ar"/>
              </w:rPr>
              <w:t> </w:t>
            </w:r>
            <w:r>
              <w:rPr>
                <w:rFonts w:ascii="仿宋_GB2312" w:hAnsi="仿宋_GB2312" w:cs="仿宋_GB2312" w:hint="eastAsia"/>
                <w:color w:val="000000"/>
                <w:kern w:val="0"/>
                <w:sz w:val="20"/>
                <w:szCs w:val="20"/>
                <w:lang w:bidi="ar"/>
              </w:rPr>
              <w:t xml:space="preserve">　</w:t>
            </w:r>
            <w:r>
              <w:rPr>
                <w:rFonts w:ascii="仿宋_GB2312" w:hAnsi="仿宋_GB2312" w:cs="仿宋_GB2312" w:hint="eastAsia"/>
                <w:color w:val="000000"/>
                <w:kern w:val="0"/>
                <w:sz w:val="20"/>
                <w:szCs w:val="20"/>
                <w:lang w:bidi="ar"/>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14:paraId="35652674" w14:textId="77777777" w:rsidR="0017114A" w:rsidRDefault="000C48D7">
            <w:pPr>
              <w:widowControl/>
              <w:jc w:val="left"/>
              <w:rPr>
                <w:rFonts w:ascii="仿宋_GB2312" w:hAnsi="仿宋_GB2312" w:cs="仿宋_GB2312"/>
              </w:rPr>
            </w:pPr>
            <w:r>
              <w:rPr>
                <w:rFonts w:ascii="仿宋_GB2312" w:hAnsi="仿宋_GB2312" w:cs="仿宋_GB2312" w:hint="eastAsia"/>
                <w:kern w:val="0"/>
                <w:sz w:val="21"/>
                <w:szCs w:val="21"/>
                <w:lang w:bidi="ar"/>
              </w:rPr>
              <w:t> 0</w:t>
            </w:r>
          </w:p>
        </w:tc>
      </w:tr>
      <w:tr w:rsidR="0017114A" w14:paraId="488AFD94" w14:textId="77777777">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14:paraId="613A1AB6" w14:textId="77777777" w:rsidR="0017114A" w:rsidRDefault="000C48D7">
            <w:pPr>
              <w:widowControl/>
              <w:jc w:val="center"/>
            </w:pPr>
            <w:r>
              <w:rPr>
                <w:rFonts w:ascii="宋体" w:eastAsia="宋体" w:hAnsi="宋体" w:cs="宋体" w:hint="eastAsia"/>
                <w:color w:val="000000"/>
                <w:kern w:val="0"/>
                <w:sz w:val="20"/>
                <w:szCs w:val="20"/>
                <w:lang w:bidi="ar"/>
              </w:rPr>
              <w:t>第二十条第（五）项</w:t>
            </w:r>
          </w:p>
        </w:tc>
      </w:tr>
      <w:tr w:rsidR="0017114A" w14:paraId="5960FAAB"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7842064F" w14:textId="77777777" w:rsidR="0017114A" w:rsidRDefault="000C48D7">
            <w:pPr>
              <w:widowControl/>
              <w:jc w:val="center"/>
            </w:pPr>
            <w:r>
              <w:rPr>
                <w:rFonts w:ascii="宋体" w:eastAsia="宋体" w:hAnsi="宋体" w:cs="宋体" w:hint="eastAsia"/>
                <w:color w:val="000000"/>
                <w:kern w:val="0"/>
                <w:sz w:val="20"/>
                <w:szCs w:val="20"/>
                <w:lang w:bidi="ar"/>
              </w:rPr>
              <w:t>信息内容</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14:paraId="36AF7188" w14:textId="77777777" w:rsidR="0017114A" w:rsidRDefault="000C48D7">
            <w:pPr>
              <w:widowControl/>
              <w:jc w:val="center"/>
            </w:pPr>
            <w:r>
              <w:rPr>
                <w:rFonts w:ascii="宋体" w:eastAsia="宋体" w:hAnsi="宋体" w:cs="宋体" w:hint="eastAsia"/>
                <w:color w:val="000000"/>
                <w:kern w:val="0"/>
                <w:sz w:val="20"/>
                <w:szCs w:val="20"/>
                <w:lang w:bidi="ar"/>
              </w:rPr>
              <w:t>本年处理决定数量</w:t>
            </w:r>
          </w:p>
        </w:tc>
      </w:tr>
      <w:tr w:rsidR="0017114A" w14:paraId="55F74CE5"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28CC4F9D" w14:textId="77777777" w:rsidR="0017114A" w:rsidRDefault="000C48D7">
            <w:pPr>
              <w:widowControl/>
              <w:jc w:val="left"/>
            </w:pPr>
            <w:r>
              <w:rPr>
                <w:rFonts w:ascii="宋体" w:eastAsia="宋体" w:hAnsi="宋体" w:cs="宋体" w:hint="eastAsia"/>
                <w:color w:val="000000"/>
                <w:kern w:val="0"/>
                <w:sz w:val="20"/>
                <w:szCs w:val="20"/>
                <w:lang w:bidi="ar"/>
              </w:rPr>
              <w:t>行政许可</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14:paraId="1201D3FF" w14:textId="77777777" w:rsidR="0017114A" w:rsidRDefault="000C48D7">
            <w:pPr>
              <w:widowControl/>
              <w:jc w:val="left"/>
            </w:pPr>
            <w:r>
              <w:rPr>
                <w:rFonts w:ascii="仿宋_GB2312" w:hAnsi="仿宋_GB2312" w:cs="仿宋_GB2312" w:hint="eastAsia"/>
                <w:kern w:val="0"/>
                <w:sz w:val="21"/>
                <w:szCs w:val="21"/>
                <w:lang w:bidi="ar"/>
              </w:rPr>
              <w:t> 839</w:t>
            </w:r>
          </w:p>
        </w:tc>
      </w:tr>
      <w:tr w:rsidR="0017114A" w14:paraId="46C469B9" w14:textId="77777777">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14:paraId="292E15E9" w14:textId="77777777" w:rsidR="0017114A" w:rsidRDefault="000C48D7">
            <w:pPr>
              <w:widowControl/>
              <w:jc w:val="center"/>
            </w:pPr>
            <w:r>
              <w:rPr>
                <w:rFonts w:ascii="宋体" w:eastAsia="宋体" w:hAnsi="宋体" w:cs="宋体" w:hint="eastAsia"/>
                <w:color w:val="000000"/>
                <w:kern w:val="0"/>
                <w:sz w:val="20"/>
                <w:szCs w:val="20"/>
                <w:lang w:bidi="ar"/>
              </w:rPr>
              <w:t>第二十条第（六）项</w:t>
            </w:r>
          </w:p>
        </w:tc>
      </w:tr>
      <w:tr w:rsidR="0017114A" w14:paraId="07CA2886"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2C268C47" w14:textId="77777777" w:rsidR="0017114A" w:rsidRDefault="000C48D7">
            <w:pPr>
              <w:widowControl/>
              <w:jc w:val="center"/>
            </w:pPr>
            <w:r>
              <w:rPr>
                <w:rFonts w:ascii="宋体" w:eastAsia="宋体" w:hAnsi="宋体" w:cs="宋体" w:hint="eastAsia"/>
                <w:color w:val="000000"/>
                <w:kern w:val="0"/>
                <w:sz w:val="20"/>
                <w:szCs w:val="20"/>
                <w:lang w:bidi="ar"/>
              </w:rPr>
              <w:t>信息内容</w:t>
            </w:r>
          </w:p>
        </w:tc>
        <w:tc>
          <w:tcPr>
            <w:tcW w:w="7305" w:type="dxa"/>
            <w:gridSpan w:val="3"/>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14:paraId="2F883B87" w14:textId="77777777" w:rsidR="0017114A" w:rsidRDefault="000C48D7">
            <w:pPr>
              <w:widowControl/>
              <w:jc w:val="center"/>
            </w:pPr>
            <w:r>
              <w:rPr>
                <w:rFonts w:ascii="宋体" w:eastAsia="宋体" w:hAnsi="宋体" w:cs="宋体" w:hint="eastAsia"/>
                <w:color w:val="000000"/>
                <w:kern w:val="0"/>
                <w:sz w:val="20"/>
                <w:szCs w:val="20"/>
                <w:lang w:bidi="ar"/>
              </w:rPr>
              <w:t>本年处理决定数量</w:t>
            </w:r>
          </w:p>
        </w:tc>
      </w:tr>
      <w:tr w:rsidR="0017114A" w14:paraId="564D6E03"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2F8D14AC" w14:textId="77777777" w:rsidR="0017114A" w:rsidRDefault="000C48D7">
            <w:pPr>
              <w:widowControl/>
              <w:jc w:val="left"/>
            </w:pPr>
            <w:r>
              <w:rPr>
                <w:rFonts w:ascii="宋体" w:eastAsia="宋体" w:hAnsi="宋体" w:cs="宋体" w:hint="eastAsia"/>
                <w:color w:val="000000"/>
                <w:kern w:val="0"/>
                <w:sz w:val="20"/>
                <w:szCs w:val="20"/>
                <w:lang w:bidi="ar"/>
              </w:rPr>
              <w:t>行政处罚</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14:paraId="79547C70" w14:textId="77777777" w:rsidR="0017114A" w:rsidRDefault="000C48D7">
            <w:pPr>
              <w:widowControl/>
              <w:jc w:val="left"/>
              <w:rPr>
                <w:rFonts w:ascii="仿宋_GB2312" w:hAnsi="仿宋_GB2312" w:cs="仿宋_GB2312"/>
              </w:rPr>
            </w:pPr>
            <w:r>
              <w:rPr>
                <w:rFonts w:ascii="仿宋_GB2312" w:hAnsi="仿宋_GB2312" w:cs="仿宋_GB2312" w:hint="eastAsia"/>
                <w:color w:val="000000"/>
                <w:kern w:val="0"/>
                <w:sz w:val="20"/>
                <w:szCs w:val="20"/>
                <w:lang w:bidi="ar"/>
              </w:rPr>
              <w:t>1286</w:t>
            </w:r>
          </w:p>
        </w:tc>
      </w:tr>
      <w:tr w:rsidR="0017114A" w14:paraId="48D7476A"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2DA834D5" w14:textId="77777777" w:rsidR="0017114A" w:rsidRDefault="000C48D7">
            <w:pPr>
              <w:widowControl/>
              <w:jc w:val="left"/>
            </w:pPr>
            <w:r>
              <w:rPr>
                <w:rFonts w:ascii="宋体" w:eastAsia="宋体" w:hAnsi="宋体" w:cs="宋体" w:hint="eastAsia"/>
                <w:color w:val="000000"/>
                <w:kern w:val="0"/>
                <w:sz w:val="20"/>
                <w:szCs w:val="20"/>
                <w:lang w:bidi="ar"/>
              </w:rPr>
              <w:t>行政强制</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14:paraId="5D482F15" w14:textId="77777777" w:rsidR="0017114A" w:rsidRDefault="000C48D7">
            <w:pPr>
              <w:widowControl/>
              <w:jc w:val="left"/>
              <w:rPr>
                <w:rFonts w:ascii="仿宋_GB2312" w:hAnsi="仿宋_GB2312" w:cs="仿宋_GB2312"/>
              </w:rPr>
            </w:pPr>
            <w:r>
              <w:rPr>
                <w:rFonts w:ascii="仿宋_GB2312" w:hAnsi="仿宋_GB2312" w:cs="仿宋_GB2312" w:hint="eastAsia"/>
                <w:color w:val="000000"/>
                <w:kern w:val="0"/>
                <w:sz w:val="20"/>
                <w:szCs w:val="20"/>
                <w:lang w:bidi="ar"/>
              </w:rPr>
              <w:t xml:space="preserve">　</w:t>
            </w:r>
            <w:r>
              <w:rPr>
                <w:rFonts w:ascii="仿宋_GB2312" w:hAnsi="仿宋_GB2312" w:cs="仿宋_GB2312" w:hint="eastAsia"/>
                <w:color w:val="000000"/>
                <w:kern w:val="0"/>
                <w:sz w:val="20"/>
                <w:szCs w:val="20"/>
                <w:lang w:bidi="ar"/>
              </w:rPr>
              <w:t>0</w:t>
            </w:r>
          </w:p>
        </w:tc>
      </w:tr>
      <w:tr w:rsidR="0017114A" w14:paraId="25281154" w14:textId="77777777">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14:paraId="65B80E51" w14:textId="77777777" w:rsidR="0017114A" w:rsidRDefault="000C48D7">
            <w:pPr>
              <w:widowControl/>
              <w:jc w:val="center"/>
            </w:pPr>
            <w:r>
              <w:rPr>
                <w:rFonts w:ascii="宋体" w:eastAsia="宋体" w:hAnsi="宋体" w:cs="宋体" w:hint="eastAsia"/>
                <w:color w:val="000000"/>
                <w:kern w:val="0"/>
                <w:sz w:val="20"/>
                <w:szCs w:val="20"/>
                <w:lang w:bidi="ar"/>
              </w:rPr>
              <w:t>第二十条第（八）项</w:t>
            </w:r>
          </w:p>
        </w:tc>
      </w:tr>
      <w:tr w:rsidR="0017114A" w14:paraId="02C1F9C8"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1C2EFFB7" w14:textId="77777777" w:rsidR="0017114A" w:rsidRDefault="000C48D7">
            <w:pPr>
              <w:widowControl/>
              <w:jc w:val="center"/>
            </w:pPr>
            <w:r>
              <w:rPr>
                <w:rFonts w:ascii="宋体" w:eastAsia="宋体" w:hAnsi="宋体" w:cs="宋体" w:hint="eastAsia"/>
                <w:color w:val="000000"/>
                <w:kern w:val="0"/>
                <w:sz w:val="20"/>
                <w:szCs w:val="20"/>
                <w:lang w:bidi="ar"/>
              </w:rPr>
              <w:t>信息内容</w:t>
            </w:r>
          </w:p>
        </w:tc>
        <w:tc>
          <w:tcPr>
            <w:tcW w:w="7305" w:type="dxa"/>
            <w:gridSpan w:val="3"/>
            <w:tcBorders>
              <w:top w:val="nil"/>
              <w:left w:val="nil"/>
              <w:bottom w:val="single" w:sz="8" w:space="0" w:color="auto"/>
              <w:right w:val="single" w:sz="8" w:space="0" w:color="000000"/>
            </w:tcBorders>
            <w:shd w:val="clear" w:color="auto" w:fill="auto"/>
            <w:tcMar>
              <w:left w:w="57" w:type="dxa"/>
              <w:right w:w="57" w:type="dxa"/>
            </w:tcMar>
            <w:vAlign w:val="center"/>
          </w:tcPr>
          <w:p w14:paraId="1188B162" w14:textId="77777777" w:rsidR="0017114A" w:rsidRDefault="000C48D7">
            <w:pPr>
              <w:widowControl/>
              <w:jc w:val="center"/>
            </w:pPr>
            <w:r>
              <w:rPr>
                <w:rFonts w:ascii="宋体" w:eastAsia="宋体" w:hAnsi="宋体" w:cs="宋体" w:hint="eastAsia"/>
                <w:color w:val="000000"/>
                <w:kern w:val="0"/>
                <w:sz w:val="20"/>
                <w:szCs w:val="20"/>
                <w:lang w:bidi="ar"/>
              </w:rPr>
              <w:t>本年收费金额（单位：万元）</w:t>
            </w:r>
          </w:p>
        </w:tc>
      </w:tr>
      <w:tr w:rsidR="0017114A" w14:paraId="3555BBA0"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4C8B17CC" w14:textId="77777777" w:rsidR="0017114A" w:rsidRDefault="000C48D7">
            <w:pPr>
              <w:widowControl/>
              <w:jc w:val="left"/>
            </w:pPr>
            <w:r>
              <w:rPr>
                <w:rFonts w:ascii="宋体" w:eastAsia="宋体" w:hAnsi="宋体" w:cs="宋体" w:hint="eastAsia"/>
                <w:color w:val="000000"/>
                <w:kern w:val="0"/>
                <w:sz w:val="20"/>
                <w:szCs w:val="20"/>
                <w:lang w:bidi="ar"/>
              </w:rPr>
              <w:t>行政事业性收费</w:t>
            </w:r>
          </w:p>
        </w:tc>
        <w:tc>
          <w:tcPr>
            <w:tcW w:w="7305" w:type="dxa"/>
            <w:gridSpan w:val="3"/>
            <w:tcBorders>
              <w:top w:val="nil"/>
              <w:left w:val="nil"/>
              <w:bottom w:val="single" w:sz="8" w:space="0" w:color="auto"/>
              <w:right w:val="single" w:sz="8" w:space="0" w:color="000000"/>
            </w:tcBorders>
            <w:shd w:val="clear" w:color="auto" w:fill="auto"/>
            <w:tcMar>
              <w:left w:w="57" w:type="dxa"/>
              <w:right w:w="57" w:type="dxa"/>
            </w:tcMar>
            <w:vAlign w:val="center"/>
          </w:tcPr>
          <w:p w14:paraId="06B490A9" w14:textId="77777777" w:rsidR="0017114A" w:rsidRDefault="000C48D7">
            <w:pPr>
              <w:rPr>
                <w:rFonts w:ascii="宋体"/>
                <w:sz w:val="24"/>
                <w:szCs w:val="24"/>
              </w:rPr>
            </w:pPr>
            <w:r>
              <w:rPr>
                <w:rFonts w:ascii="仿宋_GB2312" w:hAnsi="仿宋_GB2312" w:cs="仿宋_GB2312" w:hint="eastAsia"/>
                <w:sz w:val="21"/>
                <w:szCs w:val="21"/>
              </w:rPr>
              <w:t>0</w:t>
            </w:r>
          </w:p>
        </w:tc>
      </w:tr>
    </w:tbl>
    <w:p w14:paraId="6D38D708" w14:textId="77777777" w:rsidR="0017114A" w:rsidRDefault="000C48D7">
      <w:pPr>
        <w:pStyle w:val="a6"/>
        <w:shd w:val="clear" w:color="auto" w:fill="FFFFFF"/>
        <w:spacing w:before="0" w:beforeAutospacing="0" w:after="0" w:afterAutospacing="0"/>
        <w:ind w:firstLineChars="100" w:firstLine="316"/>
        <w:jc w:val="both"/>
        <w:rPr>
          <w:rFonts w:ascii="黑体" w:eastAsia="黑体" w:hAnsi="黑体" w:cs="黑体"/>
          <w:color w:val="333333"/>
          <w:sz w:val="32"/>
          <w:szCs w:val="32"/>
        </w:rPr>
      </w:pPr>
      <w:r>
        <w:rPr>
          <w:rFonts w:ascii="黑体" w:eastAsia="黑体" w:hAnsi="黑体" w:cs="黑体" w:hint="eastAsia"/>
          <w:color w:val="333333"/>
          <w:sz w:val="32"/>
          <w:szCs w:val="32"/>
          <w:shd w:val="clear" w:color="auto" w:fill="FFFFFF"/>
        </w:rPr>
        <w:t>三、收到和处理政府信息公开申请情况</w:t>
      </w: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767"/>
        <w:gridCol w:w="943"/>
        <w:gridCol w:w="3371"/>
        <w:gridCol w:w="738"/>
        <w:gridCol w:w="737"/>
        <w:gridCol w:w="650"/>
        <w:gridCol w:w="625"/>
        <w:gridCol w:w="688"/>
        <w:gridCol w:w="612"/>
        <w:gridCol w:w="617"/>
      </w:tblGrid>
      <w:tr w:rsidR="0017114A" w14:paraId="22A317D5" w14:textId="77777777">
        <w:trPr>
          <w:jc w:val="center"/>
        </w:trPr>
        <w:tc>
          <w:tcPr>
            <w:tcW w:w="5081" w:type="dxa"/>
            <w:gridSpan w:val="3"/>
            <w:vMerge w:val="restart"/>
            <w:tcBorders>
              <w:top w:val="single" w:sz="8" w:space="0" w:color="auto"/>
              <w:left w:val="single" w:sz="8" w:space="0" w:color="auto"/>
              <w:bottom w:val="outset" w:sz="8" w:space="0" w:color="auto"/>
              <w:right w:val="single" w:sz="8" w:space="0" w:color="auto"/>
            </w:tcBorders>
            <w:shd w:val="clear" w:color="auto" w:fill="auto"/>
            <w:tcMar>
              <w:left w:w="108" w:type="dxa"/>
              <w:right w:w="108" w:type="dxa"/>
            </w:tcMar>
            <w:vAlign w:val="center"/>
          </w:tcPr>
          <w:p w14:paraId="52E1EFB6" w14:textId="77777777" w:rsidR="0017114A" w:rsidRDefault="000C48D7">
            <w:pPr>
              <w:widowControl/>
              <w:jc w:val="left"/>
            </w:pPr>
            <w:r>
              <w:rPr>
                <w:rFonts w:ascii="楷体" w:eastAsia="楷体" w:hAnsi="楷体" w:cs="楷体" w:hint="eastAsia"/>
                <w:kern w:val="0"/>
                <w:sz w:val="20"/>
                <w:szCs w:val="20"/>
                <w:lang w:bidi="ar"/>
              </w:rPr>
              <w:t>（本列数据的勾</w:t>
            </w:r>
            <w:proofErr w:type="gramStart"/>
            <w:r>
              <w:rPr>
                <w:rFonts w:ascii="楷体" w:eastAsia="楷体" w:hAnsi="楷体" w:cs="楷体" w:hint="eastAsia"/>
                <w:kern w:val="0"/>
                <w:sz w:val="20"/>
                <w:szCs w:val="20"/>
                <w:lang w:bidi="ar"/>
              </w:rPr>
              <w:t>稽</w:t>
            </w:r>
            <w:proofErr w:type="gramEnd"/>
            <w:r>
              <w:rPr>
                <w:rFonts w:ascii="楷体" w:eastAsia="楷体" w:hAnsi="楷体" w:cs="楷体" w:hint="eastAsia"/>
                <w:kern w:val="0"/>
                <w:sz w:val="20"/>
                <w:szCs w:val="20"/>
                <w:lang w:bidi="ar"/>
              </w:rPr>
              <w:t>关系为：第一项加第二项之和，等于第三项加第四项之和）</w:t>
            </w:r>
          </w:p>
        </w:tc>
        <w:tc>
          <w:tcPr>
            <w:tcW w:w="4667" w:type="dxa"/>
            <w:gridSpan w:val="7"/>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14:paraId="0E5166C9" w14:textId="77777777" w:rsidR="0017114A" w:rsidRDefault="000C48D7">
            <w:pPr>
              <w:widowControl/>
              <w:jc w:val="center"/>
            </w:pPr>
            <w:r>
              <w:rPr>
                <w:rFonts w:ascii="宋体" w:eastAsia="宋体" w:hAnsi="宋体" w:cs="宋体" w:hint="eastAsia"/>
                <w:kern w:val="0"/>
                <w:sz w:val="20"/>
                <w:szCs w:val="20"/>
                <w:lang w:bidi="ar"/>
              </w:rPr>
              <w:t>申请人情况</w:t>
            </w:r>
          </w:p>
        </w:tc>
      </w:tr>
      <w:tr w:rsidR="0017114A" w14:paraId="23E81A5E" w14:textId="77777777">
        <w:trPr>
          <w:jc w:val="center"/>
        </w:trPr>
        <w:tc>
          <w:tcPr>
            <w:tcW w:w="5081" w:type="dxa"/>
            <w:gridSpan w:val="3"/>
            <w:vMerge/>
            <w:tcBorders>
              <w:top w:val="single" w:sz="8" w:space="0" w:color="auto"/>
              <w:left w:val="single" w:sz="8" w:space="0" w:color="auto"/>
              <w:bottom w:val="outset" w:sz="8" w:space="0" w:color="auto"/>
              <w:right w:val="single" w:sz="8" w:space="0" w:color="auto"/>
            </w:tcBorders>
            <w:shd w:val="clear" w:color="auto" w:fill="auto"/>
            <w:tcMar>
              <w:left w:w="108" w:type="dxa"/>
              <w:right w:w="108" w:type="dxa"/>
            </w:tcMar>
            <w:vAlign w:val="center"/>
          </w:tcPr>
          <w:p w14:paraId="6288E8C0" w14:textId="77777777" w:rsidR="0017114A" w:rsidRDefault="0017114A">
            <w:pPr>
              <w:rPr>
                <w:rFonts w:ascii="宋体"/>
                <w:sz w:val="24"/>
                <w:szCs w:val="24"/>
              </w:rPr>
            </w:pPr>
          </w:p>
        </w:tc>
        <w:tc>
          <w:tcPr>
            <w:tcW w:w="738" w:type="dxa"/>
            <w:vMerge w:val="restart"/>
            <w:tcBorders>
              <w:top w:val="nil"/>
              <w:left w:val="nil"/>
              <w:bottom w:val="single" w:sz="8" w:space="0" w:color="auto"/>
              <w:right w:val="single" w:sz="8" w:space="0" w:color="auto"/>
            </w:tcBorders>
            <w:shd w:val="clear" w:color="auto" w:fill="auto"/>
            <w:tcMar>
              <w:left w:w="57" w:type="dxa"/>
              <w:right w:w="57" w:type="dxa"/>
            </w:tcMar>
            <w:vAlign w:val="center"/>
          </w:tcPr>
          <w:p w14:paraId="064BAC4A" w14:textId="77777777" w:rsidR="0017114A" w:rsidRDefault="000C48D7">
            <w:pPr>
              <w:widowControl/>
              <w:jc w:val="center"/>
            </w:pPr>
            <w:r>
              <w:rPr>
                <w:rFonts w:ascii="宋体" w:eastAsia="宋体" w:hAnsi="宋体" w:cs="宋体" w:hint="eastAsia"/>
                <w:kern w:val="0"/>
                <w:sz w:val="20"/>
                <w:szCs w:val="20"/>
                <w:lang w:bidi="ar"/>
              </w:rPr>
              <w:t>自然人</w:t>
            </w:r>
          </w:p>
        </w:tc>
        <w:tc>
          <w:tcPr>
            <w:tcW w:w="3312" w:type="dxa"/>
            <w:gridSpan w:val="5"/>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14:paraId="236B045F" w14:textId="77777777" w:rsidR="0017114A" w:rsidRDefault="000C48D7">
            <w:pPr>
              <w:widowControl/>
              <w:jc w:val="center"/>
            </w:pPr>
            <w:r>
              <w:rPr>
                <w:rFonts w:ascii="宋体" w:eastAsia="宋体" w:hAnsi="宋体" w:cs="宋体" w:hint="eastAsia"/>
                <w:kern w:val="0"/>
                <w:sz w:val="20"/>
                <w:szCs w:val="20"/>
                <w:lang w:bidi="ar"/>
              </w:rPr>
              <w:t>法人或其他组织</w:t>
            </w:r>
          </w:p>
        </w:tc>
        <w:tc>
          <w:tcPr>
            <w:tcW w:w="617" w:type="dxa"/>
            <w:vMerge w:val="restart"/>
            <w:tcBorders>
              <w:top w:val="single" w:sz="8" w:space="0" w:color="auto"/>
              <w:left w:val="nil"/>
              <w:bottom w:val="outset" w:sz="8" w:space="0" w:color="auto"/>
              <w:right w:val="single" w:sz="8" w:space="0" w:color="auto"/>
            </w:tcBorders>
            <w:shd w:val="clear" w:color="auto" w:fill="auto"/>
            <w:tcMar>
              <w:left w:w="57" w:type="dxa"/>
              <w:right w:w="57" w:type="dxa"/>
            </w:tcMar>
            <w:vAlign w:val="center"/>
          </w:tcPr>
          <w:p w14:paraId="343E9DFA" w14:textId="77777777" w:rsidR="0017114A" w:rsidRDefault="000C48D7">
            <w:pPr>
              <w:widowControl/>
              <w:jc w:val="center"/>
            </w:pPr>
            <w:r>
              <w:rPr>
                <w:rFonts w:ascii="宋体" w:eastAsia="宋体" w:hAnsi="宋体" w:cs="宋体" w:hint="eastAsia"/>
                <w:kern w:val="0"/>
                <w:sz w:val="20"/>
                <w:szCs w:val="20"/>
                <w:lang w:bidi="ar"/>
              </w:rPr>
              <w:t>总计</w:t>
            </w:r>
          </w:p>
        </w:tc>
      </w:tr>
      <w:tr w:rsidR="0017114A" w14:paraId="5CC802ED" w14:textId="77777777">
        <w:trPr>
          <w:jc w:val="center"/>
        </w:trPr>
        <w:tc>
          <w:tcPr>
            <w:tcW w:w="5081" w:type="dxa"/>
            <w:gridSpan w:val="3"/>
            <w:vMerge/>
            <w:tcBorders>
              <w:top w:val="single" w:sz="8" w:space="0" w:color="auto"/>
              <w:left w:val="single" w:sz="8" w:space="0" w:color="auto"/>
              <w:bottom w:val="outset" w:sz="8" w:space="0" w:color="auto"/>
              <w:right w:val="single" w:sz="8" w:space="0" w:color="auto"/>
            </w:tcBorders>
            <w:shd w:val="clear" w:color="auto" w:fill="auto"/>
            <w:tcMar>
              <w:left w:w="108" w:type="dxa"/>
              <w:right w:w="108" w:type="dxa"/>
            </w:tcMar>
            <w:vAlign w:val="center"/>
          </w:tcPr>
          <w:p w14:paraId="26E226C8" w14:textId="77777777" w:rsidR="0017114A" w:rsidRDefault="0017114A">
            <w:pPr>
              <w:rPr>
                <w:rFonts w:ascii="宋体"/>
                <w:sz w:val="24"/>
                <w:szCs w:val="24"/>
              </w:rPr>
            </w:pPr>
          </w:p>
        </w:tc>
        <w:tc>
          <w:tcPr>
            <w:tcW w:w="738" w:type="dxa"/>
            <w:vMerge/>
            <w:tcBorders>
              <w:top w:val="nil"/>
              <w:left w:val="nil"/>
              <w:bottom w:val="single" w:sz="8" w:space="0" w:color="auto"/>
              <w:right w:val="single" w:sz="8" w:space="0" w:color="auto"/>
            </w:tcBorders>
            <w:shd w:val="clear" w:color="auto" w:fill="auto"/>
            <w:tcMar>
              <w:left w:w="57" w:type="dxa"/>
              <w:right w:w="57" w:type="dxa"/>
            </w:tcMar>
            <w:vAlign w:val="center"/>
          </w:tcPr>
          <w:p w14:paraId="2AA700B1" w14:textId="77777777" w:rsidR="0017114A" w:rsidRDefault="0017114A">
            <w:pPr>
              <w:rPr>
                <w:rFonts w:ascii="宋体"/>
                <w:sz w:val="24"/>
                <w:szCs w:val="24"/>
              </w:rPr>
            </w:pP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14:paraId="71A4A617" w14:textId="77777777" w:rsidR="0017114A" w:rsidRDefault="000C48D7">
            <w:pPr>
              <w:widowControl/>
              <w:jc w:val="center"/>
            </w:pPr>
            <w:r>
              <w:rPr>
                <w:rFonts w:ascii="宋体" w:eastAsia="宋体" w:hAnsi="宋体" w:cs="宋体" w:hint="eastAsia"/>
                <w:kern w:val="0"/>
                <w:sz w:val="20"/>
                <w:szCs w:val="20"/>
                <w:lang w:bidi="ar"/>
              </w:rPr>
              <w:t>商业</w:t>
            </w:r>
          </w:p>
          <w:p w14:paraId="4C870C60" w14:textId="77777777" w:rsidR="0017114A" w:rsidRDefault="000C48D7">
            <w:pPr>
              <w:widowControl/>
              <w:jc w:val="center"/>
            </w:pPr>
            <w:r>
              <w:rPr>
                <w:rFonts w:ascii="宋体" w:eastAsia="宋体" w:hAnsi="宋体" w:cs="宋体" w:hint="eastAsia"/>
                <w:kern w:val="0"/>
                <w:sz w:val="20"/>
                <w:szCs w:val="20"/>
                <w:lang w:bidi="ar"/>
              </w:rPr>
              <w:t>企业</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14:paraId="7DE68A25" w14:textId="77777777" w:rsidR="0017114A" w:rsidRDefault="000C48D7">
            <w:pPr>
              <w:widowControl/>
              <w:jc w:val="center"/>
            </w:pPr>
            <w:r>
              <w:rPr>
                <w:rFonts w:ascii="宋体" w:eastAsia="宋体" w:hAnsi="宋体" w:cs="宋体" w:hint="eastAsia"/>
                <w:kern w:val="0"/>
                <w:sz w:val="20"/>
                <w:szCs w:val="20"/>
                <w:lang w:bidi="ar"/>
              </w:rPr>
              <w:t>科研</w:t>
            </w:r>
          </w:p>
          <w:p w14:paraId="0063F41A" w14:textId="77777777" w:rsidR="0017114A" w:rsidRDefault="000C48D7">
            <w:pPr>
              <w:widowControl/>
              <w:jc w:val="center"/>
            </w:pPr>
            <w:r>
              <w:rPr>
                <w:rFonts w:ascii="宋体" w:eastAsia="宋体" w:hAnsi="宋体" w:cs="宋体" w:hint="eastAsia"/>
                <w:kern w:val="0"/>
                <w:sz w:val="20"/>
                <w:szCs w:val="20"/>
                <w:lang w:bidi="ar"/>
              </w:rPr>
              <w:t>机构</w:t>
            </w:r>
          </w:p>
        </w:tc>
        <w:tc>
          <w:tcPr>
            <w:tcW w:w="625"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14:paraId="383A0552" w14:textId="77777777" w:rsidR="0017114A" w:rsidRDefault="000C48D7">
            <w:pPr>
              <w:widowControl/>
              <w:jc w:val="center"/>
            </w:pPr>
            <w:r>
              <w:rPr>
                <w:rFonts w:ascii="宋体" w:eastAsia="宋体" w:hAnsi="宋体" w:cs="宋体" w:hint="eastAsia"/>
                <w:kern w:val="0"/>
                <w:sz w:val="20"/>
                <w:szCs w:val="20"/>
                <w:lang w:bidi="ar"/>
              </w:rPr>
              <w:t>社会公益组织</w:t>
            </w:r>
          </w:p>
        </w:tc>
        <w:tc>
          <w:tcPr>
            <w:tcW w:w="688"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14:paraId="46A73F85" w14:textId="77777777" w:rsidR="0017114A" w:rsidRDefault="000C48D7">
            <w:pPr>
              <w:widowControl/>
              <w:jc w:val="center"/>
            </w:pPr>
            <w:r>
              <w:rPr>
                <w:rFonts w:ascii="宋体" w:eastAsia="宋体" w:hAnsi="宋体" w:cs="宋体" w:hint="eastAsia"/>
                <w:kern w:val="0"/>
                <w:sz w:val="20"/>
                <w:szCs w:val="20"/>
                <w:lang w:bidi="ar"/>
              </w:rPr>
              <w:t>法律服务机构</w:t>
            </w:r>
          </w:p>
        </w:tc>
        <w:tc>
          <w:tcPr>
            <w:tcW w:w="612"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14:paraId="188EF7D9" w14:textId="77777777" w:rsidR="0017114A" w:rsidRDefault="000C48D7">
            <w:pPr>
              <w:widowControl/>
              <w:jc w:val="center"/>
            </w:pPr>
            <w:r>
              <w:rPr>
                <w:rFonts w:ascii="宋体" w:eastAsia="宋体" w:hAnsi="宋体" w:cs="宋体" w:hint="eastAsia"/>
                <w:kern w:val="0"/>
                <w:sz w:val="20"/>
                <w:szCs w:val="20"/>
                <w:lang w:bidi="ar"/>
              </w:rPr>
              <w:t>其他</w:t>
            </w:r>
          </w:p>
        </w:tc>
        <w:tc>
          <w:tcPr>
            <w:tcW w:w="617" w:type="dxa"/>
            <w:vMerge/>
            <w:tcBorders>
              <w:top w:val="single" w:sz="8" w:space="0" w:color="auto"/>
              <w:left w:val="nil"/>
              <w:bottom w:val="outset" w:sz="8" w:space="0" w:color="auto"/>
              <w:right w:val="single" w:sz="8" w:space="0" w:color="auto"/>
            </w:tcBorders>
            <w:shd w:val="clear" w:color="auto" w:fill="auto"/>
            <w:tcMar>
              <w:left w:w="57" w:type="dxa"/>
              <w:right w:w="57" w:type="dxa"/>
            </w:tcMar>
            <w:vAlign w:val="center"/>
          </w:tcPr>
          <w:p w14:paraId="65F64D5D" w14:textId="77777777" w:rsidR="0017114A" w:rsidRDefault="0017114A">
            <w:pPr>
              <w:rPr>
                <w:rFonts w:ascii="宋体"/>
                <w:sz w:val="24"/>
                <w:szCs w:val="24"/>
              </w:rPr>
            </w:pPr>
          </w:p>
        </w:tc>
      </w:tr>
      <w:tr w:rsidR="0017114A" w14:paraId="188F0F58" w14:textId="77777777">
        <w:trPr>
          <w:jc w:val="center"/>
        </w:trPr>
        <w:tc>
          <w:tcPr>
            <w:tcW w:w="5081" w:type="dxa"/>
            <w:gridSpan w:val="3"/>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13F2BDB3" w14:textId="77777777" w:rsidR="0017114A" w:rsidRDefault="000C48D7">
            <w:pPr>
              <w:widowControl/>
              <w:jc w:val="left"/>
            </w:pPr>
            <w:r>
              <w:rPr>
                <w:rFonts w:ascii="宋体" w:eastAsia="宋体" w:hAnsi="宋体" w:cs="宋体" w:hint="eastAsia"/>
                <w:kern w:val="0"/>
                <w:sz w:val="20"/>
                <w:szCs w:val="20"/>
                <w:lang w:bidi="ar"/>
              </w:rPr>
              <w:t>一、本年新收政府信息公开申请数量</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14:paraId="38D21DEF"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14:paraId="33DA9D25"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14:paraId="38CBBA39"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14:paraId="0CD716EB"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4636AA89"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14:paraId="7855FBCA"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7" w:type="dxa"/>
            <w:tcBorders>
              <w:top w:val="nil"/>
              <w:left w:val="nil"/>
              <w:bottom w:val="single" w:sz="8" w:space="0" w:color="auto"/>
              <w:right w:val="single" w:sz="8" w:space="0" w:color="auto"/>
            </w:tcBorders>
            <w:shd w:val="clear" w:color="auto" w:fill="auto"/>
            <w:tcMar>
              <w:left w:w="57" w:type="dxa"/>
              <w:right w:w="57" w:type="dxa"/>
            </w:tcMar>
          </w:tcPr>
          <w:p w14:paraId="3E02A963"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r>
      <w:tr w:rsidR="0017114A" w14:paraId="52014703" w14:textId="77777777">
        <w:trPr>
          <w:jc w:val="center"/>
        </w:trPr>
        <w:tc>
          <w:tcPr>
            <w:tcW w:w="5081" w:type="dxa"/>
            <w:gridSpan w:val="3"/>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6C65582D" w14:textId="77777777" w:rsidR="0017114A" w:rsidRDefault="000C48D7">
            <w:pPr>
              <w:widowControl/>
              <w:jc w:val="left"/>
            </w:pPr>
            <w:r>
              <w:rPr>
                <w:rFonts w:ascii="宋体" w:eastAsia="宋体" w:hAnsi="宋体" w:cs="宋体" w:hint="eastAsia"/>
                <w:kern w:val="0"/>
                <w:sz w:val="20"/>
                <w:szCs w:val="20"/>
                <w:lang w:bidi="ar"/>
              </w:rPr>
              <w:t>二、上年结转政府信息公开申请数量</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14:paraId="230DC0C1"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14:paraId="651854EA"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14:paraId="752C93A3"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14:paraId="6E850F1E"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5B15C225"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14:paraId="00B3672C"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7" w:type="dxa"/>
            <w:tcBorders>
              <w:top w:val="nil"/>
              <w:left w:val="nil"/>
              <w:bottom w:val="single" w:sz="8" w:space="0" w:color="auto"/>
              <w:right w:val="single" w:sz="8" w:space="0" w:color="auto"/>
            </w:tcBorders>
            <w:shd w:val="clear" w:color="auto" w:fill="auto"/>
            <w:tcMar>
              <w:left w:w="57" w:type="dxa"/>
              <w:right w:w="57" w:type="dxa"/>
            </w:tcMar>
          </w:tcPr>
          <w:p w14:paraId="0F37B84A"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r>
      <w:tr w:rsidR="0017114A" w14:paraId="0E58DD36" w14:textId="77777777">
        <w:trPr>
          <w:jc w:val="center"/>
        </w:trPr>
        <w:tc>
          <w:tcPr>
            <w:tcW w:w="767" w:type="dxa"/>
            <w:vMerge w:val="restart"/>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0DED869A" w14:textId="77777777" w:rsidR="0017114A" w:rsidRDefault="000C48D7">
            <w:pPr>
              <w:widowControl/>
              <w:jc w:val="left"/>
            </w:pPr>
            <w:r>
              <w:rPr>
                <w:rFonts w:ascii="宋体" w:eastAsia="宋体" w:hAnsi="宋体" w:cs="宋体" w:hint="eastAsia"/>
                <w:kern w:val="0"/>
                <w:sz w:val="20"/>
                <w:szCs w:val="20"/>
                <w:lang w:bidi="ar"/>
              </w:rPr>
              <w:t>三、本年度办理结果</w:t>
            </w:r>
          </w:p>
        </w:tc>
        <w:tc>
          <w:tcPr>
            <w:tcW w:w="4314"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14:paraId="25E3A395" w14:textId="77777777" w:rsidR="0017114A" w:rsidRDefault="000C48D7">
            <w:pPr>
              <w:widowControl/>
              <w:jc w:val="left"/>
            </w:pPr>
            <w:r>
              <w:rPr>
                <w:rFonts w:ascii="宋体" w:eastAsia="宋体" w:hAnsi="宋体" w:cs="宋体" w:hint="eastAsia"/>
                <w:kern w:val="0"/>
                <w:sz w:val="20"/>
                <w:szCs w:val="20"/>
                <w:lang w:bidi="ar"/>
              </w:rPr>
              <w:t>（一）予以公开</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14:paraId="51ADDD59"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14:paraId="25671DA7"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14:paraId="067E02FD"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14:paraId="59E360D6"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4A5355ED"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14:paraId="0DBFA301"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7" w:type="dxa"/>
            <w:tcBorders>
              <w:top w:val="single" w:sz="8" w:space="0" w:color="auto"/>
              <w:left w:val="nil"/>
              <w:bottom w:val="single" w:sz="8" w:space="0" w:color="auto"/>
              <w:right w:val="single" w:sz="8" w:space="0" w:color="auto"/>
            </w:tcBorders>
            <w:shd w:val="clear" w:color="auto" w:fill="auto"/>
            <w:tcMar>
              <w:left w:w="57" w:type="dxa"/>
              <w:right w:w="57" w:type="dxa"/>
            </w:tcMar>
          </w:tcPr>
          <w:p w14:paraId="1B251A20"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r>
      <w:tr w:rsidR="0017114A" w14:paraId="265FE04E" w14:textId="77777777">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554E6CE3" w14:textId="77777777" w:rsidR="0017114A" w:rsidRDefault="0017114A">
            <w:pPr>
              <w:rPr>
                <w:rFonts w:ascii="宋体"/>
                <w:sz w:val="24"/>
                <w:szCs w:val="24"/>
              </w:rPr>
            </w:pPr>
          </w:p>
        </w:tc>
        <w:tc>
          <w:tcPr>
            <w:tcW w:w="4314"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14:paraId="7136A96F" w14:textId="77777777" w:rsidR="0017114A" w:rsidRDefault="000C48D7">
            <w:pPr>
              <w:widowControl/>
              <w:jc w:val="left"/>
            </w:pPr>
            <w:r>
              <w:rPr>
                <w:rFonts w:ascii="宋体" w:eastAsia="宋体" w:hAnsi="宋体" w:cs="宋体" w:hint="eastAsia"/>
                <w:kern w:val="0"/>
                <w:sz w:val="20"/>
                <w:szCs w:val="20"/>
                <w:lang w:bidi="ar"/>
              </w:rPr>
              <w:t>（二）部分公开</w:t>
            </w:r>
            <w:r>
              <w:rPr>
                <w:rFonts w:ascii="楷体" w:eastAsia="楷体" w:hAnsi="楷体" w:cs="楷体" w:hint="eastAsia"/>
                <w:kern w:val="0"/>
                <w:sz w:val="20"/>
                <w:szCs w:val="20"/>
                <w:lang w:bidi="ar"/>
              </w:rPr>
              <w:t>（区分处理的，只计这一情形，不计其他情形）</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14:paraId="4E01BBC9"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14:paraId="0E72DFCC"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14:paraId="11A9A6EB"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14:paraId="0DC80F25"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394DCFDF"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14:paraId="22937358"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17" w:type="dxa"/>
            <w:tcBorders>
              <w:top w:val="nil"/>
              <w:left w:val="nil"/>
              <w:bottom w:val="single" w:sz="8" w:space="0" w:color="auto"/>
              <w:right w:val="single" w:sz="8" w:space="0" w:color="auto"/>
            </w:tcBorders>
            <w:shd w:val="clear" w:color="auto" w:fill="auto"/>
            <w:tcMar>
              <w:left w:w="57" w:type="dxa"/>
              <w:right w:w="57" w:type="dxa"/>
            </w:tcMar>
          </w:tcPr>
          <w:p w14:paraId="55008D32" w14:textId="77777777" w:rsidR="0017114A" w:rsidRDefault="000C48D7">
            <w:pPr>
              <w:widowControl/>
              <w:jc w:val="center"/>
            </w:pPr>
            <w:r>
              <w:rPr>
                <w:rFonts w:eastAsiaTheme="minorEastAsia" w:cs="Calibri" w:hint="eastAsia"/>
                <w:kern w:val="0"/>
                <w:sz w:val="20"/>
                <w:szCs w:val="20"/>
                <w:lang w:bidi="ar"/>
              </w:rPr>
              <w:t>0</w:t>
            </w:r>
          </w:p>
        </w:tc>
      </w:tr>
      <w:tr w:rsidR="0017114A" w14:paraId="6F4EE0B6" w14:textId="77777777">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765DB3B7" w14:textId="77777777" w:rsidR="0017114A" w:rsidRDefault="0017114A">
            <w:pPr>
              <w:rPr>
                <w:rFonts w:ascii="宋体"/>
                <w:sz w:val="24"/>
                <w:szCs w:val="24"/>
              </w:rPr>
            </w:pPr>
          </w:p>
        </w:tc>
        <w:tc>
          <w:tcPr>
            <w:tcW w:w="943" w:type="dxa"/>
            <w:vMerge w:val="restart"/>
            <w:tcBorders>
              <w:top w:val="nil"/>
              <w:left w:val="nil"/>
              <w:bottom w:val="outset" w:sz="8" w:space="0" w:color="auto"/>
              <w:right w:val="single" w:sz="8" w:space="0" w:color="auto"/>
            </w:tcBorders>
            <w:shd w:val="clear" w:color="auto" w:fill="auto"/>
            <w:tcMar>
              <w:left w:w="57" w:type="dxa"/>
              <w:right w:w="57" w:type="dxa"/>
            </w:tcMar>
            <w:vAlign w:val="center"/>
          </w:tcPr>
          <w:p w14:paraId="207E1A99" w14:textId="77777777" w:rsidR="0017114A" w:rsidRDefault="000C48D7">
            <w:pPr>
              <w:widowControl/>
              <w:jc w:val="left"/>
            </w:pPr>
            <w:r>
              <w:rPr>
                <w:rFonts w:ascii="宋体" w:eastAsia="宋体" w:hAnsi="宋体" w:cs="宋体" w:hint="eastAsia"/>
                <w:kern w:val="0"/>
                <w:sz w:val="20"/>
                <w:szCs w:val="20"/>
                <w:lang w:bidi="ar"/>
              </w:rPr>
              <w:t>（三）不予公开</w:t>
            </w:r>
          </w:p>
        </w:tc>
        <w:tc>
          <w:tcPr>
            <w:tcW w:w="3371" w:type="dxa"/>
            <w:tcBorders>
              <w:top w:val="nil"/>
              <w:left w:val="nil"/>
              <w:bottom w:val="single" w:sz="8" w:space="0" w:color="auto"/>
              <w:right w:val="single" w:sz="8" w:space="0" w:color="auto"/>
            </w:tcBorders>
            <w:shd w:val="clear" w:color="auto" w:fill="auto"/>
            <w:tcMar>
              <w:left w:w="57" w:type="dxa"/>
              <w:right w:w="57" w:type="dxa"/>
            </w:tcMar>
          </w:tcPr>
          <w:p w14:paraId="20CF33BF" w14:textId="77777777" w:rsidR="0017114A" w:rsidRDefault="000C48D7">
            <w:pPr>
              <w:widowControl/>
              <w:jc w:val="left"/>
            </w:pPr>
            <w:r>
              <w:rPr>
                <w:rFonts w:ascii="宋体" w:eastAsia="宋体" w:hAnsi="宋体" w:cs="宋体" w:hint="eastAsia"/>
                <w:kern w:val="0"/>
                <w:sz w:val="20"/>
                <w:szCs w:val="20"/>
                <w:lang w:bidi="ar"/>
              </w:rPr>
              <w:t>1.</w:t>
            </w:r>
            <w:r>
              <w:rPr>
                <w:rFonts w:ascii="宋体" w:eastAsia="宋体" w:hAnsi="宋体" w:cs="宋体" w:hint="eastAsia"/>
                <w:kern w:val="0"/>
                <w:sz w:val="20"/>
                <w:szCs w:val="20"/>
                <w:lang w:bidi="ar"/>
              </w:rPr>
              <w:t>属于国家秘密</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14:paraId="3A6A0158"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14:paraId="31095058"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14:paraId="6DEBC198"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14:paraId="2D01F72F"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680502E2"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14:paraId="24F35212"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7" w:type="dxa"/>
            <w:tcBorders>
              <w:top w:val="single" w:sz="8" w:space="0" w:color="auto"/>
              <w:left w:val="nil"/>
              <w:bottom w:val="single" w:sz="8" w:space="0" w:color="auto"/>
              <w:right w:val="single" w:sz="8" w:space="0" w:color="auto"/>
            </w:tcBorders>
            <w:shd w:val="clear" w:color="auto" w:fill="auto"/>
            <w:tcMar>
              <w:left w:w="57" w:type="dxa"/>
              <w:right w:w="57" w:type="dxa"/>
            </w:tcMar>
          </w:tcPr>
          <w:p w14:paraId="5973D4DB"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r>
      <w:tr w:rsidR="0017114A" w14:paraId="2948C790" w14:textId="77777777">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0F40FA65" w14:textId="77777777" w:rsidR="0017114A" w:rsidRDefault="0017114A">
            <w:pPr>
              <w:rPr>
                <w:rFonts w:ascii="宋体"/>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14:paraId="16A9941B" w14:textId="77777777" w:rsidR="0017114A" w:rsidRDefault="0017114A">
            <w:pPr>
              <w:rPr>
                <w:rFonts w:ascii="宋体"/>
                <w:sz w:val="24"/>
                <w:szCs w:val="24"/>
              </w:rPr>
            </w:pPr>
          </w:p>
        </w:tc>
        <w:tc>
          <w:tcPr>
            <w:tcW w:w="3371" w:type="dxa"/>
            <w:tcBorders>
              <w:top w:val="nil"/>
              <w:left w:val="nil"/>
              <w:bottom w:val="single" w:sz="8" w:space="0" w:color="auto"/>
              <w:right w:val="single" w:sz="8" w:space="0" w:color="auto"/>
            </w:tcBorders>
            <w:shd w:val="clear" w:color="auto" w:fill="auto"/>
            <w:tcMar>
              <w:left w:w="57" w:type="dxa"/>
              <w:right w:w="57" w:type="dxa"/>
            </w:tcMar>
          </w:tcPr>
          <w:p w14:paraId="0CAAC8A4" w14:textId="77777777" w:rsidR="0017114A" w:rsidRDefault="000C48D7">
            <w:pPr>
              <w:widowControl/>
              <w:jc w:val="left"/>
            </w:pPr>
            <w:r>
              <w:rPr>
                <w:rFonts w:ascii="宋体" w:eastAsia="宋体" w:hAnsi="宋体" w:cs="宋体" w:hint="eastAsia"/>
                <w:kern w:val="0"/>
                <w:sz w:val="20"/>
                <w:szCs w:val="20"/>
                <w:lang w:bidi="ar"/>
              </w:rPr>
              <w:t>2.</w:t>
            </w:r>
            <w:r>
              <w:rPr>
                <w:rFonts w:ascii="宋体" w:eastAsia="宋体" w:hAnsi="宋体" w:cs="宋体" w:hint="eastAsia"/>
                <w:kern w:val="0"/>
                <w:sz w:val="20"/>
                <w:szCs w:val="20"/>
                <w:lang w:bidi="ar"/>
              </w:rPr>
              <w:t>其他法律行</w:t>
            </w:r>
            <w:r>
              <w:rPr>
                <w:rFonts w:ascii="宋体" w:eastAsia="宋体" w:hAnsi="宋体" w:cs="宋体" w:hint="eastAsia"/>
                <w:kern w:val="0"/>
                <w:sz w:val="20"/>
                <w:szCs w:val="20"/>
                <w:lang w:bidi="ar"/>
              </w:rPr>
              <w:t>政法规禁止公开</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14:paraId="283E986F"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14:paraId="0DD3BD39"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14:paraId="423F505B"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14:paraId="7B77E16D"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184508FE"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14:paraId="190BF478"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7" w:type="dxa"/>
            <w:tcBorders>
              <w:top w:val="nil"/>
              <w:left w:val="nil"/>
              <w:bottom w:val="single" w:sz="8" w:space="0" w:color="auto"/>
              <w:right w:val="single" w:sz="8" w:space="0" w:color="auto"/>
            </w:tcBorders>
            <w:shd w:val="clear" w:color="auto" w:fill="auto"/>
            <w:tcMar>
              <w:left w:w="57" w:type="dxa"/>
              <w:right w:w="57" w:type="dxa"/>
            </w:tcMar>
          </w:tcPr>
          <w:p w14:paraId="2BC3EB55"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r>
      <w:tr w:rsidR="0017114A" w14:paraId="07CC20CD" w14:textId="77777777">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6D95B4AC" w14:textId="77777777" w:rsidR="0017114A" w:rsidRDefault="0017114A">
            <w:pPr>
              <w:rPr>
                <w:rFonts w:ascii="宋体"/>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14:paraId="3961B6F5" w14:textId="77777777" w:rsidR="0017114A" w:rsidRDefault="0017114A">
            <w:pPr>
              <w:rPr>
                <w:rFonts w:ascii="宋体"/>
                <w:sz w:val="24"/>
                <w:szCs w:val="24"/>
              </w:rPr>
            </w:pPr>
          </w:p>
        </w:tc>
        <w:tc>
          <w:tcPr>
            <w:tcW w:w="3371" w:type="dxa"/>
            <w:tcBorders>
              <w:top w:val="nil"/>
              <w:left w:val="nil"/>
              <w:bottom w:val="single" w:sz="8" w:space="0" w:color="auto"/>
              <w:right w:val="single" w:sz="8" w:space="0" w:color="auto"/>
            </w:tcBorders>
            <w:shd w:val="clear" w:color="auto" w:fill="auto"/>
            <w:tcMar>
              <w:left w:w="57" w:type="dxa"/>
              <w:right w:w="57" w:type="dxa"/>
            </w:tcMar>
          </w:tcPr>
          <w:p w14:paraId="4907FC05" w14:textId="77777777" w:rsidR="0017114A" w:rsidRDefault="000C48D7">
            <w:pPr>
              <w:widowControl/>
              <w:jc w:val="left"/>
            </w:pPr>
            <w:r>
              <w:rPr>
                <w:rFonts w:ascii="宋体" w:eastAsia="宋体" w:hAnsi="宋体" w:cs="宋体" w:hint="eastAsia"/>
                <w:kern w:val="0"/>
                <w:sz w:val="20"/>
                <w:szCs w:val="20"/>
                <w:lang w:bidi="ar"/>
              </w:rPr>
              <w:t>3.</w:t>
            </w:r>
            <w:r>
              <w:rPr>
                <w:rFonts w:ascii="宋体" w:eastAsia="宋体" w:hAnsi="宋体" w:cs="宋体" w:hint="eastAsia"/>
                <w:kern w:val="0"/>
                <w:sz w:val="20"/>
                <w:szCs w:val="20"/>
                <w:lang w:bidi="ar"/>
              </w:rPr>
              <w:t>危及“三安全</w:t>
            </w:r>
            <w:proofErr w:type="gramStart"/>
            <w:r>
              <w:rPr>
                <w:rFonts w:ascii="宋体" w:eastAsia="宋体" w:hAnsi="宋体" w:cs="宋体" w:hint="eastAsia"/>
                <w:kern w:val="0"/>
                <w:sz w:val="20"/>
                <w:szCs w:val="20"/>
                <w:lang w:bidi="ar"/>
              </w:rPr>
              <w:t>一</w:t>
            </w:r>
            <w:proofErr w:type="gramEnd"/>
            <w:r>
              <w:rPr>
                <w:rFonts w:ascii="宋体" w:eastAsia="宋体" w:hAnsi="宋体" w:cs="宋体" w:hint="eastAsia"/>
                <w:kern w:val="0"/>
                <w:sz w:val="20"/>
                <w:szCs w:val="20"/>
                <w:lang w:bidi="ar"/>
              </w:rPr>
              <w:t>稳定”</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14:paraId="2030C8FF"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14:paraId="3DAE7DB3"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14:paraId="4537ACC2"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14:paraId="61767973"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64BB4D8B"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14:paraId="21200C6D"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7" w:type="dxa"/>
            <w:tcBorders>
              <w:top w:val="nil"/>
              <w:left w:val="nil"/>
              <w:bottom w:val="single" w:sz="8" w:space="0" w:color="auto"/>
              <w:right w:val="single" w:sz="8" w:space="0" w:color="auto"/>
            </w:tcBorders>
            <w:shd w:val="clear" w:color="auto" w:fill="auto"/>
            <w:tcMar>
              <w:left w:w="57" w:type="dxa"/>
              <w:right w:w="57" w:type="dxa"/>
            </w:tcMar>
          </w:tcPr>
          <w:p w14:paraId="5753DA7A"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r>
      <w:tr w:rsidR="0017114A" w14:paraId="1FC1999F" w14:textId="77777777">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008AA6C1" w14:textId="77777777" w:rsidR="0017114A" w:rsidRDefault="0017114A">
            <w:pPr>
              <w:rPr>
                <w:rFonts w:ascii="宋体"/>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14:paraId="084D1B96" w14:textId="77777777" w:rsidR="0017114A" w:rsidRDefault="0017114A">
            <w:pPr>
              <w:rPr>
                <w:rFonts w:ascii="宋体"/>
                <w:sz w:val="24"/>
                <w:szCs w:val="24"/>
              </w:rPr>
            </w:pPr>
          </w:p>
        </w:tc>
        <w:tc>
          <w:tcPr>
            <w:tcW w:w="3371" w:type="dxa"/>
            <w:tcBorders>
              <w:top w:val="nil"/>
              <w:left w:val="nil"/>
              <w:bottom w:val="single" w:sz="8" w:space="0" w:color="auto"/>
              <w:right w:val="single" w:sz="8" w:space="0" w:color="auto"/>
            </w:tcBorders>
            <w:shd w:val="clear" w:color="auto" w:fill="auto"/>
            <w:tcMar>
              <w:left w:w="57" w:type="dxa"/>
              <w:right w:w="57" w:type="dxa"/>
            </w:tcMar>
          </w:tcPr>
          <w:p w14:paraId="76F84601" w14:textId="77777777" w:rsidR="0017114A" w:rsidRDefault="000C48D7">
            <w:pPr>
              <w:widowControl/>
              <w:jc w:val="left"/>
            </w:pPr>
            <w:r>
              <w:rPr>
                <w:rFonts w:ascii="宋体" w:eastAsia="宋体" w:hAnsi="宋体" w:cs="宋体" w:hint="eastAsia"/>
                <w:kern w:val="0"/>
                <w:sz w:val="20"/>
                <w:szCs w:val="20"/>
                <w:lang w:bidi="ar"/>
              </w:rPr>
              <w:t>4.</w:t>
            </w:r>
            <w:r>
              <w:rPr>
                <w:rFonts w:ascii="宋体" w:eastAsia="宋体" w:hAnsi="宋体" w:cs="宋体" w:hint="eastAsia"/>
                <w:kern w:val="0"/>
                <w:sz w:val="20"/>
                <w:szCs w:val="20"/>
                <w:lang w:bidi="ar"/>
              </w:rPr>
              <w:t>保护第三方合法权益</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14:paraId="7D6CB0EC"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14:paraId="54519383"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14:paraId="1446CFC0"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14:paraId="0FA5AC94"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740A5208"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14:paraId="14FA70CE"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17" w:type="dxa"/>
            <w:tcBorders>
              <w:top w:val="nil"/>
              <w:left w:val="nil"/>
              <w:bottom w:val="single" w:sz="8" w:space="0" w:color="auto"/>
              <w:right w:val="single" w:sz="8" w:space="0" w:color="auto"/>
            </w:tcBorders>
            <w:shd w:val="clear" w:color="auto" w:fill="auto"/>
            <w:tcMar>
              <w:left w:w="57" w:type="dxa"/>
              <w:right w:w="57" w:type="dxa"/>
            </w:tcMar>
          </w:tcPr>
          <w:p w14:paraId="2A1688F0" w14:textId="77777777" w:rsidR="0017114A" w:rsidRDefault="000C48D7">
            <w:pPr>
              <w:widowControl/>
              <w:jc w:val="center"/>
            </w:pPr>
            <w:r>
              <w:rPr>
                <w:rFonts w:eastAsiaTheme="minorEastAsia" w:cs="Calibri" w:hint="eastAsia"/>
                <w:kern w:val="0"/>
                <w:sz w:val="20"/>
                <w:szCs w:val="20"/>
                <w:lang w:bidi="ar"/>
              </w:rPr>
              <w:t>0</w:t>
            </w:r>
          </w:p>
        </w:tc>
      </w:tr>
      <w:tr w:rsidR="0017114A" w14:paraId="764E00F1" w14:textId="77777777">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10B42E14" w14:textId="77777777" w:rsidR="0017114A" w:rsidRDefault="0017114A">
            <w:pPr>
              <w:rPr>
                <w:rFonts w:ascii="宋体"/>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14:paraId="4950B990" w14:textId="77777777" w:rsidR="0017114A" w:rsidRDefault="0017114A">
            <w:pPr>
              <w:rPr>
                <w:rFonts w:ascii="宋体"/>
                <w:sz w:val="24"/>
                <w:szCs w:val="24"/>
              </w:rPr>
            </w:pPr>
          </w:p>
        </w:tc>
        <w:tc>
          <w:tcPr>
            <w:tcW w:w="3371" w:type="dxa"/>
            <w:tcBorders>
              <w:top w:val="nil"/>
              <w:left w:val="nil"/>
              <w:bottom w:val="single" w:sz="8" w:space="0" w:color="auto"/>
              <w:right w:val="single" w:sz="8" w:space="0" w:color="auto"/>
            </w:tcBorders>
            <w:shd w:val="clear" w:color="auto" w:fill="auto"/>
            <w:tcMar>
              <w:left w:w="57" w:type="dxa"/>
              <w:right w:w="57" w:type="dxa"/>
            </w:tcMar>
          </w:tcPr>
          <w:p w14:paraId="5AA34A50" w14:textId="77777777" w:rsidR="0017114A" w:rsidRDefault="000C48D7">
            <w:pPr>
              <w:widowControl/>
              <w:jc w:val="left"/>
            </w:pPr>
            <w:r>
              <w:rPr>
                <w:rFonts w:ascii="宋体" w:eastAsia="宋体" w:hAnsi="宋体" w:cs="宋体" w:hint="eastAsia"/>
                <w:kern w:val="0"/>
                <w:sz w:val="20"/>
                <w:szCs w:val="20"/>
                <w:lang w:bidi="ar"/>
              </w:rPr>
              <w:t>5.</w:t>
            </w:r>
            <w:r>
              <w:rPr>
                <w:rFonts w:ascii="宋体" w:eastAsia="宋体" w:hAnsi="宋体" w:cs="宋体" w:hint="eastAsia"/>
                <w:kern w:val="0"/>
                <w:sz w:val="20"/>
                <w:szCs w:val="20"/>
                <w:lang w:bidi="ar"/>
              </w:rPr>
              <w:t>属于三类内部事务信息</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14:paraId="130537DD"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14:paraId="16DCA8D8"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14:paraId="3D2B0FCD"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14:paraId="54D16DCA"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2D7A4D83"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14:paraId="3E6E1C11"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7" w:type="dxa"/>
            <w:tcBorders>
              <w:top w:val="nil"/>
              <w:left w:val="nil"/>
              <w:bottom w:val="single" w:sz="8" w:space="0" w:color="auto"/>
              <w:right w:val="single" w:sz="8" w:space="0" w:color="auto"/>
            </w:tcBorders>
            <w:shd w:val="clear" w:color="auto" w:fill="auto"/>
            <w:tcMar>
              <w:left w:w="57" w:type="dxa"/>
              <w:right w:w="57" w:type="dxa"/>
            </w:tcMar>
          </w:tcPr>
          <w:p w14:paraId="5800E77C"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r>
      <w:tr w:rsidR="0017114A" w14:paraId="4646A43E" w14:textId="77777777">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0B97E802" w14:textId="77777777" w:rsidR="0017114A" w:rsidRDefault="0017114A">
            <w:pPr>
              <w:rPr>
                <w:rFonts w:ascii="宋体"/>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14:paraId="266F3587" w14:textId="77777777" w:rsidR="0017114A" w:rsidRDefault="0017114A">
            <w:pPr>
              <w:rPr>
                <w:rFonts w:ascii="宋体"/>
                <w:sz w:val="24"/>
                <w:szCs w:val="24"/>
              </w:rPr>
            </w:pPr>
          </w:p>
        </w:tc>
        <w:tc>
          <w:tcPr>
            <w:tcW w:w="3371" w:type="dxa"/>
            <w:tcBorders>
              <w:top w:val="nil"/>
              <w:left w:val="nil"/>
              <w:bottom w:val="single" w:sz="8" w:space="0" w:color="auto"/>
              <w:right w:val="single" w:sz="8" w:space="0" w:color="auto"/>
            </w:tcBorders>
            <w:shd w:val="clear" w:color="auto" w:fill="auto"/>
            <w:tcMar>
              <w:left w:w="57" w:type="dxa"/>
              <w:right w:w="57" w:type="dxa"/>
            </w:tcMar>
          </w:tcPr>
          <w:p w14:paraId="7E44FA26" w14:textId="77777777" w:rsidR="0017114A" w:rsidRDefault="000C48D7">
            <w:pPr>
              <w:widowControl/>
              <w:jc w:val="left"/>
            </w:pPr>
            <w:r>
              <w:rPr>
                <w:rFonts w:ascii="宋体" w:eastAsia="宋体" w:hAnsi="宋体" w:cs="宋体" w:hint="eastAsia"/>
                <w:kern w:val="0"/>
                <w:sz w:val="20"/>
                <w:szCs w:val="20"/>
                <w:lang w:bidi="ar"/>
              </w:rPr>
              <w:t>6.</w:t>
            </w:r>
            <w:r>
              <w:rPr>
                <w:rFonts w:ascii="宋体" w:eastAsia="宋体" w:hAnsi="宋体" w:cs="宋体" w:hint="eastAsia"/>
                <w:kern w:val="0"/>
                <w:sz w:val="20"/>
                <w:szCs w:val="20"/>
                <w:lang w:bidi="ar"/>
              </w:rPr>
              <w:t>属于四类过程性信息</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14:paraId="201B4B60"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14:paraId="3C93DFF4"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14:paraId="61D09820"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14:paraId="01373C7D"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5112175F"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14:paraId="2F65E922"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7" w:type="dxa"/>
            <w:tcBorders>
              <w:top w:val="nil"/>
              <w:left w:val="nil"/>
              <w:bottom w:val="single" w:sz="8" w:space="0" w:color="auto"/>
              <w:right w:val="single" w:sz="8" w:space="0" w:color="auto"/>
            </w:tcBorders>
            <w:shd w:val="clear" w:color="auto" w:fill="auto"/>
            <w:tcMar>
              <w:left w:w="57" w:type="dxa"/>
              <w:right w:w="57" w:type="dxa"/>
            </w:tcMar>
          </w:tcPr>
          <w:p w14:paraId="41EB626C"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r>
      <w:tr w:rsidR="0017114A" w14:paraId="55AA73F3" w14:textId="77777777">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6ADAC7D5" w14:textId="77777777" w:rsidR="0017114A" w:rsidRDefault="0017114A">
            <w:pPr>
              <w:rPr>
                <w:rFonts w:ascii="宋体"/>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14:paraId="78C4F29B" w14:textId="77777777" w:rsidR="0017114A" w:rsidRDefault="0017114A">
            <w:pPr>
              <w:rPr>
                <w:rFonts w:ascii="宋体"/>
                <w:sz w:val="24"/>
                <w:szCs w:val="24"/>
              </w:rPr>
            </w:pPr>
          </w:p>
        </w:tc>
        <w:tc>
          <w:tcPr>
            <w:tcW w:w="3371" w:type="dxa"/>
            <w:tcBorders>
              <w:top w:val="nil"/>
              <w:left w:val="nil"/>
              <w:bottom w:val="single" w:sz="8" w:space="0" w:color="auto"/>
              <w:right w:val="single" w:sz="8" w:space="0" w:color="auto"/>
            </w:tcBorders>
            <w:shd w:val="clear" w:color="auto" w:fill="auto"/>
            <w:tcMar>
              <w:left w:w="57" w:type="dxa"/>
              <w:right w:w="57" w:type="dxa"/>
            </w:tcMar>
          </w:tcPr>
          <w:p w14:paraId="14501143" w14:textId="77777777" w:rsidR="0017114A" w:rsidRDefault="000C48D7">
            <w:pPr>
              <w:widowControl/>
              <w:jc w:val="left"/>
            </w:pPr>
            <w:r>
              <w:rPr>
                <w:rFonts w:ascii="宋体" w:eastAsia="宋体" w:hAnsi="宋体" w:cs="宋体" w:hint="eastAsia"/>
                <w:kern w:val="0"/>
                <w:sz w:val="20"/>
                <w:szCs w:val="20"/>
                <w:lang w:bidi="ar"/>
              </w:rPr>
              <w:t>7.</w:t>
            </w:r>
            <w:r>
              <w:rPr>
                <w:rFonts w:ascii="宋体" w:eastAsia="宋体" w:hAnsi="宋体" w:cs="宋体" w:hint="eastAsia"/>
                <w:kern w:val="0"/>
                <w:sz w:val="20"/>
                <w:szCs w:val="20"/>
                <w:lang w:bidi="ar"/>
              </w:rPr>
              <w:t>属于行政执法案卷</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14:paraId="0D399ED9"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14:paraId="2D0AE3BC"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14:paraId="6FDD2969"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14:paraId="40C42E6C"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41EAFB73"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14:paraId="6849ECE5"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7" w:type="dxa"/>
            <w:tcBorders>
              <w:top w:val="nil"/>
              <w:left w:val="nil"/>
              <w:bottom w:val="single" w:sz="8" w:space="0" w:color="auto"/>
              <w:right w:val="single" w:sz="8" w:space="0" w:color="auto"/>
            </w:tcBorders>
            <w:shd w:val="clear" w:color="auto" w:fill="auto"/>
            <w:tcMar>
              <w:left w:w="57" w:type="dxa"/>
              <w:right w:w="57" w:type="dxa"/>
            </w:tcMar>
          </w:tcPr>
          <w:p w14:paraId="796DA9E2"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r>
      <w:tr w:rsidR="0017114A" w14:paraId="6BB58155" w14:textId="77777777">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6B539466" w14:textId="77777777" w:rsidR="0017114A" w:rsidRDefault="0017114A">
            <w:pPr>
              <w:rPr>
                <w:rFonts w:ascii="宋体"/>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14:paraId="1788645E" w14:textId="77777777" w:rsidR="0017114A" w:rsidRDefault="0017114A">
            <w:pPr>
              <w:rPr>
                <w:rFonts w:ascii="宋体"/>
                <w:sz w:val="24"/>
                <w:szCs w:val="24"/>
              </w:rPr>
            </w:pPr>
          </w:p>
        </w:tc>
        <w:tc>
          <w:tcPr>
            <w:tcW w:w="3371" w:type="dxa"/>
            <w:tcBorders>
              <w:top w:val="nil"/>
              <w:left w:val="nil"/>
              <w:bottom w:val="single" w:sz="8" w:space="0" w:color="auto"/>
              <w:right w:val="single" w:sz="8" w:space="0" w:color="auto"/>
            </w:tcBorders>
            <w:shd w:val="clear" w:color="auto" w:fill="auto"/>
            <w:tcMar>
              <w:left w:w="57" w:type="dxa"/>
              <w:right w:w="57" w:type="dxa"/>
            </w:tcMar>
          </w:tcPr>
          <w:p w14:paraId="331E784E" w14:textId="77777777" w:rsidR="0017114A" w:rsidRDefault="000C48D7">
            <w:pPr>
              <w:widowControl/>
              <w:jc w:val="left"/>
            </w:pPr>
            <w:r>
              <w:rPr>
                <w:rFonts w:ascii="宋体" w:eastAsia="宋体" w:hAnsi="宋体" w:cs="宋体" w:hint="eastAsia"/>
                <w:kern w:val="0"/>
                <w:sz w:val="20"/>
                <w:szCs w:val="20"/>
                <w:lang w:bidi="ar"/>
              </w:rPr>
              <w:t>8.</w:t>
            </w:r>
            <w:r>
              <w:rPr>
                <w:rFonts w:ascii="宋体" w:eastAsia="宋体" w:hAnsi="宋体" w:cs="宋体" w:hint="eastAsia"/>
                <w:kern w:val="0"/>
                <w:sz w:val="20"/>
                <w:szCs w:val="20"/>
                <w:lang w:bidi="ar"/>
              </w:rPr>
              <w:t>属于行政查询事项</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14:paraId="6B40D6E7"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14:paraId="6BDBFBE7"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14:paraId="5C9D07E7"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14:paraId="79D186A5"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38E28044"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14:paraId="59607B22"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7" w:type="dxa"/>
            <w:tcBorders>
              <w:top w:val="nil"/>
              <w:left w:val="nil"/>
              <w:bottom w:val="single" w:sz="8" w:space="0" w:color="auto"/>
              <w:right w:val="single" w:sz="8" w:space="0" w:color="auto"/>
            </w:tcBorders>
            <w:shd w:val="clear" w:color="auto" w:fill="auto"/>
            <w:tcMar>
              <w:left w:w="57" w:type="dxa"/>
              <w:right w:w="57" w:type="dxa"/>
            </w:tcMar>
          </w:tcPr>
          <w:p w14:paraId="57D1E60E"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r>
      <w:tr w:rsidR="0017114A" w14:paraId="2D6E3656" w14:textId="77777777">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56E78B5D" w14:textId="77777777" w:rsidR="0017114A" w:rsidRDefault="0017114A">
            <w:pPr>
              <w:rPr>
                <w:rFonts w:ascii="宋体"/>
                <w:sz w:val="24"/>
                <w:szCs w:val="24"/>
              </w:rPr>
            </w:pPr>
          </w:p>
        </w:tc>
        <w:tc>
          <w:tcPr>
            <w:tcW w:w="943" w:type="dxa"/>
            <w:vMerge w:val="restart"/>
            <w:tcBorders>
              <w:top w:val="nil"/>
              <w:left w:val="nil"/>
              <w:bottom w:val="outset" w:sz="8" w:space="0" w:color="auto"/>
              <w:right w:val="single" w:sz="8" w:space="0" w:color="auto"/>
            </w:tcBorders>
            <w:shd w:val="clear" w:color="auto" w:fill="auto"/>
            <w:tcMar>
              <w:left w:w="57" w:type="dxa"/>
              <w:right w:w="57" w:type="dxa"/>
            </w:tcMar>
            <w:vAlign w:val="center"/>
          </w:tcPr>
          <w:p w14:paraId="06523FD5" w14:textId="77777777" w:rsidR="0017114A" w:rsidRDefault="000C48D7">
            <w:pPr>
              <w:widowControl/>
              <w:jc w:val="left"/>
            </w:pPr>
            <w:r>
              <w:rPr>
                <w:rFonts w:ascii="宋体" w:eastAsia="宋体" w:hAnsi="宋体" w:cs="宋体" w:hint="eastAsia"/>
                <w:kern w:val="0"/>
                <w:sz w:val="20"/>
                <w:szCs w:val="20"/>
                <w:lang w:bidi="ar"/>
              </w:rPr>
              <w:t>（四）无法提供</w:t>
            </w:r>
          </w:p>
        </w:tc>
        <w:tc>
          <w:tcPr>
            <w:tcW w:w="3371" w:type="dxa"/>
            <w:tcBorders>
              <w:top w:val="nil"/>
              <w:left w:val="nil"/>
              <w:bottom w:val="single" w:sz="8" w:space="0" w:color="auto"/>
              <w:right w:val="single" w:sz="8" w:space="0" w:color="auto"/>
            </w:tcBorders>
            <w:shd w:val="clear" w:color="auto" w:fill="auto"/>
            <w:tcMar>
              <w:left w:w="57" w:type="dxa"/>
              <w:right w:w="57" w:type="dxa"/>
            </w:tcMar>
          </w:tcPr>
          <w:p w14:paraId="1C05DB5C" w14:textId="77777777" w:rsidR="0017114A" w:rsidRDefault="000C48D7">
            <w:pPr>
              <w:widowControl/>
              <w:jc w:val="left"/>
            </w:pPr>
            <w:r>
              <w:rPr>
                <w:rFonts w:ascii="宋体" w:eastAsia="宋体" w:hAnsi="宋体" w:cs="宋体" w:hint="eastAsia"/>
                <w:kern w:val="0"/>
                <w:sz w:val="20"/>
                <w:szCs w:val="20"/>
                <w:lang w:bidi="ar"/>
              </w:rPr>
              <w:t>1.</w:t>
            </w:r>
            <w:r>
              <w:rPr>
                <w:rFonts w:ascii="宋体" w:eastAsia="宋体" w:hAnsi="宋体" w:cs="宋体" w:hint="eastAsia"/>
                <w:kern w:val="0"/>
                <w:sz w:val="20"/>
                <w:szCs w:val="20"/>
                <w:lang w:bidi="ar"/>
              </w:rPr>
              <w:t>本机关不掌握相关政府信息</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14:paraId="4D80D3F8"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14:paraId="44C2AC7D"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14:paraId="4A14021D"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14:paraId="7FAE71C9"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532DBE88"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14:paraId="48174627"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7" w:type="dxa"/>
            <w:tcBorders>
              <w:top w:val="nil"/>
              <w:left w:val="nil"/>
              <w:bottom w:val="single" w:sz="8" w:space="0" w:color="auto"/>
              <w:right w:val="single" w:sz="8" w:space="0" w:color="auto"/>
            </w:tcBorders>
            <w:shd w:val="clear" w:color="auto" w:fill="auto"/>
            <w:tcMar>
              <w:left w:w="57" w:type="dxa"/>
              <w:right w:w="57" w:type="dxa"/>
            </w:tcMar>
          </w:tcPr>
          <w:p w14:paraId="4326304B"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r>
      <w:tr w:rsidR="0017114A" w14:paraId="606CA213" w14:textId="77777777">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217BBA07" w14:textId="77777777" w:rsidR="0017114A" w:rsidRDefault="0017114A">
            <w:pPr>
              <w:rPr>
                <w:rFonts w:ascii="宋体"/>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14:paraId="6174ADFE" w14:textId="77777777" w:rsidR="0017114A" w:rsidRDefault="0017114A">
            <w:pPr>
              <w:rPr>
                <w:rFonts w:ascii="宋体"/>
                <w:sz w:val="24"/>
                <w:szCs w:val="24"/>
              </w:rPr>
            </w:pPr>
          </w:p>
        </w:tc>
        <w:tc>
          <w:tcPr>
            <w:tcW w:w="3371" w:type="dxa"/>
            <w:tcBorders>
              <w:top w:val="nil"/>
              <w:left w:val="nil"/>
              <w:bottom w:val="single" w:sz="8" w:space="0" w:color="auto"/>
              <w:right w:val="single" w:sz="8" w:space="0" w:color="auto"/>
            </w:tcBorders>
            <w:shd w:val="clear" w:color="auto" w:fill="auto"/>
            <w:tcMar>
              <w:left w:w="57" w:type="dxa"/>
              <w:right w:w="57" w:type="dxa"/>
            </w:tcMar>
          </w:tcPr>
          <w:p w14:paraId="73D17968" w14:textId="77777777" w:rsidR="0017114A" w:rsidRDefault="000C48D7">
            <w:pPr>
              <w:widowControl/>
              <w:jc w:val="left"/>
            </w:pPr>
            <w:r>
              <w:rPr>
                <w:rFonts w:ascii="宋体" w:eastAsia="宋体" w:hAnsi="宋体" w:cs="宋体" w:hint="eastAsia"/>
                <w:kern w:val="0"/>
                <w:sz w:val="20"/>
                <w:szCs w:val="20"/>
                <w:lang w:bidi="ar"/>
              </w:rPr>
              <w:t>2.</w:t>
            </w:r>
            <w:r>
              <w:rPr>
                <w:rFonts w:ascii="宋体" w:eastAsia="宋体" w:hAnsi="宋体" w:cs="宋体" w:hint="eastAsia"/>
                <w:kern w:val="0"/>
                <w:sz w:val="20"/>
                <w:szCs w:val="20"/>
                <w:lang w:bidi="ar"/>
              </w:rPr>
              <w:t>没有现成信息需要另行制作</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14:paraId="533C5FEF"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14:paraId="143BA60A"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14:paraId="7D88AB08"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14:paraId="6D8488D1"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36DDA36C"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14:paraId="59620A9B"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17" w:type="dxa"/>
            <w:tcBorders>
              <w:top w:val="nil"/>
              <w:left w:val="nil"/>
              <w:bottom w:val="single" w:sz="8" w:space="0" w:color="auto"/>
              <w:right w:val="single" w:sz="8" w:space="0" w:color="auto"/>
            </w:tcBorders>
            <w:shd w:val="clear" w:color="auto" w:fill="auto"/>
            <w:tcMar>
              <w:left w:w="57" w:type="dxa"/>
              <w:right w:w="57" w:type="dxa"/>
            </w:tcMar>
          </w:tcPr>
          <w:p w14:paraId="490C4649" w14:textId="77777777" w:rsidR="0017114A" w:rsidRDefault="000C48D7">
            <w:pPr>
              <w:widowControl/>
              <w:jc w:val="center"/>
            </w:pPr>
            <w:r>
              <w:rPr>
                <w:rFonts w:eastAsiaTheme="minorEastAsia" w:cs="Calibri" w:hint="eastAsia"/>
                <w:kern w:val="0"/>
                <w:sz w:val="20"/>
                <w:szCs w:val="20"/>
                <w:lang w:bidi="ar"/>
              </w:rPr>
              <w:t>0</w:t>
            </w:r>
          </w:p>
        </w:tc>
      </w:tr>
      <w:tr w:rsidR="0017114A" w14:paraId="4C78BEBB" w14:textId="77777777">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17D20D57" w14:textId="77777777" w:rsidR="0017114A" w:rsidRDefault="0017114A">
            <w:pPr>
              <w:rPr>
                <w:rFonts w:ascii="宋体"/>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14:paraId="7C8C7BD8" w14:textId="77777777" w:rsidR="0017114A" w:rsidRDefault="0017114A">
            <w:pPr>
              <w:rPr>
                <w:rFonts w:ascii="宋体"/>
                <w:sz w:val="24"/>
                <w:szCs w:val="24"/>
              </w:rPr>
            </w:pPr>
          </w:p>
        </w:tc>
        <w:tc>
          <w:tcPr>
            <w:tcW w:w="3371" w:type="dxa"/>
            <w:tcBorders>
              <w:top w:val="nil"/>
              <w:left w:val="nil"/>
              <w:bottom w:val="single" w:sz="8" w:space="0" w:color="auto"/>
              <w:right w:val="single" w:sz="8" w:space="0" w:color="auto"/>
            </w:tcBorders>
            <w:shd w:val="clear" w:color="auto" w:fill="auto"/>
            <w:tcMar>
              <w:left w:w="57" w:type="dxa"/>
              <w:right w:w="57" w:type="dxa"/>
            </w:tcMar>
          </w:tcPr>
          <w:p w14:paraId="7346C4B6" w14:textId="77777777" w:rsidR="0017114A" w:rsidRDefault="000C48D7">
            <w:pPr>
              <w:widowControl/>
              <w:jc w:val="left"/>
            </w:pPr>
            <w:r>
              <w:rPr>
                <w:rFonts w:ascii="宋体" w:eastAsia="宋体" w:hAnsi="宋体" w:cs="宋体" w:hint="eastAsia"/>
                <w:kern w:val="0"/>
                <w:sz w:val="20"/>
                <w:szCs w:val="20"/>
                <w:lang w:bidi="ar"/>
              </w:rPr>
              <w:t>3.</w:t>
            </w:r>
            <w:r>
              <w:rPr>
                <w:rFonts w:ascii="宋体" w:eastAsia="宋体" w:hAnsi="宋体" w:cs="宋体" w:hint="eastAsia"/>
                <w:kern w:val="0"/>
                <w:sz w:val="20"/>
                <w:szCs w:val="20"/>
                <w:lang w:bidi="ar"/>
              </w:rPr>
              <w:t>补正后申请内容仍不明确</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14:paraId="6104F99C"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14:paraId="0C1C6C93"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14:paraId="537BCD3E"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14:paraId="27452EE5"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21850DDA"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14:paraId="1A2C3AA6"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7" w:type="dxa"/>
            <w:tcBorders>
              <w:top w:val="nil"/>
              <w:left w:val="nil"/>
              <w:bottom w:val="single" w:sz="8" w:space="0" w:color="auto"/>
              <w:right w:val="single" w:sz="8" w:space="0" w:color="auto"/>
            </w:tcBorders>
            <w:shd w:val="clear" w:color="auto" w:fill="auto"/>
            <w:tcMar>
              <w:left w:w="57" w:type="dxa"/>
              <w:right w:w="57" w:type="dxa"/>
            </w:tcMar>
          </w:tcPr>
          <w:p w14:paraId="6CFC6095"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r>
      <w:tr w:rsidR="0017114A" w14:paraId="7A3E997C" w14:textId="77777777">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78CA259A" w14:textId="77777777" w:rsidR="0017114A" w:rsidRDefault="0017114A">
            <w:pPr>
              <w:rPr>
                <w:rFonts w:ascii="宋体"/>
                <w:sz w:val="24"/>
                <w:szCs w:val="24"/>
              </w:rPr>
            </w:pPr>
          </w:p>
        </w:tc>
        <w:tc>
          <w:tcPr>
            <w:tcW w:w="943" w:type="dxa"/>
            <w:vMerge w:val="restart"/>
            <w:tcBorders>
              <w:top w:val="nil"/>
              <w:left w:val="nil"/>
              <w:bottom w:val="outset" w:sz="8" w:space="0" w:color="auto"/>
              <w:right w:val="single" w:sz="8" w:space="0" w:color="auto"/>
            </w:tcBorders>
            <w:shd w:val="clear" w:color="auto" w:fill="auto"/>
            <w:tcMar>
              <w:left w:w="57" w:type="dxa"/>
              <w:right w:w="57" w:type="dxa"/>
            </w:tcMar>
            <w:vAlign w:val="center"/>
          </w:tcPr>
          <w:p w14:paraId="785C24E2" w14:textId="77777777" w:rsidR="0017114A" w:rsidRDefault="000C48D7">
            <w:pPr>
              <w:widowControl/>
              <w:jc w:val="left"/>
            </w:pPr>
            <w:r>
              <w:rPr>
                <w:rFonts w:ascii="宋体" w:eastAsia="宋体" w:hAnsi="宋体" w:cs="宋体" w:hint="eastAsia"/>
                <w:kern w:val="0"/>
                <w:sz w:val="20"/>
                <w:szCs w:val="20"/>
                <w:lang w:bidi="ar"/>
              </w:rPr>
              <w:t>（五）</w:t>
            </w:r>
            <w:proofErr w:type="gramStart"/>
            <w:r>
              <w:rPr>
                <w:rFonts w:ascii="宋体" w:eastAsia="宋体" w:hAnsi="宋体" w:cs="宋体" w:hint="eastAsia"/>
                <w:kern w:val="0"/>
                <w:sz w:val="20"/>
                <w:szCs w:val="20"/>
                <w:lang w:bidi="ar"/>
              </w:rPr>
              <w:t>不予处理</w:t>
            </w:r>
            <w:proofErr w:type="gramEnd"/>
          </w:p>
        </w:tc>
        <w:tc>
          <w:tcPr>
            <w:tcW w:w="3371" w:type="dxa"/>
            <w:tcBorders>
              <w:top w:val="nil"/>
              <w:left w:val="nil"/>
              <w:bottom w:val="single" w:sz="8" w:space="0" w:color="auto"/>
              <w:right w:val="single" w:sz="8" w:space="0" w:color="auto"/>
            </w:tcBorders>
            <w:shd w:val="clear" w:color="auto" w:fill="auto"/>
            <w:tcMar>
              <w:left w:w="57" w:type="dxa"/>
              <w:right w:w="57" w:type="dxa"/>
            </w:tcMar>
          </w:tcPr>
          <w:p w14:paraId="5D3176AA" w14:textId="77777777" w:rsidR="0017114A" w:rsidRDefault="000C48D7">
            <w:pPr>
              <w:widowControl/>
              <w:jc w:val="left"/>
            </w:pPr>
            <w:r>
              <w:rPr>
                <w:rFonts w:ascii="宋体" w:eastAsia="宋体" w:hAnsi="宋体" w:cs="宋体" w:hint="eastAsia"/>
                <w:kern w:val="0"/>
                <w:sz w:val="20"/>
                <w:szCs w:val="20"/>
                <w:lang w:bidi="ar"/>
              </w:rPr>
              <w:t>1.</w:t>
            </w:r>
            <w:r>
              <w:rPr>
                <w:rFonts w:ascii="宋体" w:eastAsia="宋体" w:hAnsi="宋体" w:cs="宋体" w:hint="eastAsia"/>
                <w:kern w:val="0"/>
                <w:sz w:val="20"/>
                <w:szCs w:val="20"/>
                <w:lang w:bidi="ar"/>
              </w:rPr>
              <w:t>信访举报投诉类申请</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14:paraId="50EEDF50"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14:paraId="02A84418"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14:paraId="6E1A9355"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14:paraId="3E003A09"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68405C19"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14:paraId="1C050B5F"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7" w:type="dxa"/>
            <w:tcBorders>
              <w:top w:val="nil"/>
              <w:left w:val="nil"/>
              <w:bottom w:val="single" w:sz="8" w:space="0" w:color="auto"/>
              <w:right w:val="single" w:sz="8" w:space="0" w:color="auto"/>
            </w:tcBorders>
            <w:shd w:val="clear" w:color="auto" w:fill="auto"/>
            <w:tcMar>
              <w:left w:w="57" w:type="dxa"/>
              <w:right w:w="57" w:type="dxa"/>
            </w:tcMar>
          </w:tcPr>
          <w:p w14:paraId="1EA51310"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r>
      <w:tr w:rsidR="0017114A" w14:paraId="43211457" w14:textId="77777777">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0CBE8714" w14:textId="77777777" w:rsidR="0017114A" w:rsidRDefault="0017114A">
            <w:pPr>
              <w:rPr>
                <w:rFonts w:ascii="宋体"/>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14:paraId="7AD969FA" w14:textId="77777777" w:rsidR="0017114A" w:rsidRDefault="0017114A">
            <w:pPr>
              <w:rPr>
                <w:rFonts w:ascii="宋体"/>
                <w:sz w:val="24"/>
                <w:szCs w:val="24"/>
              </w:rPr>
            </w:pPr>
          </w:p>
        </w:tc>
        <w:tc>
          <w:tcPr>
            <w:tcW w:w="3371" w:type="dxa"/>
            <w:tcBorders>
              <w:top w:val="nil"/>
              <w:left w:val="nil"/>
              <w:bottom w:val="single" w:sz="8" w:space="0" w:color="auto"/>
              <w:right w:val="single" w:sz="8" w:space="0" w:color="auto"/>
            </w:tcBorders>
            <w:shd w:val="clear" w:color="auto" w:fill="auto"/>
            <w:tcMar>
              <w:left w:w="57" w:type="dxa"/>
              <w:right w:w="57" w:type="dxa"/>
            </w:tcMar>
          </w:tcPr>
          <w:p w14:paraId="2D09A2AB" w14:textId="77777777" w:rsidR="0017114A" w:rsidRDefault="000C48D7">
            <w:pPr>
              <w:widowControl/>
              <w:jc w:val="left"/>
            </w:pPr>
            <w:r>
              <w:rPr>
                <w:rFonts w:ascii="宋体" w:eastAsia="宋体" w:hAnsi="宋体" w:cs="宋体" w:hint="eastAsia"/>
                <w:kern w:val="0"/>
                <w:sz w:val="20"/>
                <w:szCs w:val="20"/>
                <w:lang w:bidi="ar"/>
              </w:rPr>
              <w:t>2.</w:t>
            </w:r>
            <w:r>
              <w:rPr>
                <w:rFonts w:ascii="宋体" w:eastAsia="宋体" w:hAnsi="宋体" w:cs="宋体" w:hint="eastAsia"/>
                <w:kern w:val="0"/>
                <w:sz w:val="20"/>
                <w:szCs w:val="20"/>
                <w:lang w:bidi="ar"/>
              </w:rPr>
              <w:t>重复申请</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14:paraId="41A4750B"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14:paraId="55E95945"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14:paraId="297F42AB"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14:paraId="08610F03"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62F9C863"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14:paraId="5C9A73DA"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7" w:type="dxa"/>
            <w:tcBorders>
              <w:top w:val="nil"/>
              <w:left w:val="nil"/>
              <w:bottom w:val="single" w:sz="8" w:space="0" w:color="auto"/>
              <w:right w:val="single" w:sz="8" w:space="0" w:color="auto"/>
            </w:tcBorders>
            <w:shd w:val="clear" w:color="auto" w:fill="auto"/>
            <w:tcMar>
              <w:left w:w="57" w:type="dxa"/>
              <w:right w:w="57" w:type="dxa"/>
            </w:tcMar>
          </w:tcPr>
          <w:p w14:paraId="7AF91C36"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r>
      <w:tr w:rsidR="0017114A" w14:paraId="6318E253" w14:textId="77777777">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7EB77859" w14:textId="77777777" w:rsidR="0017114A" w:rsidRDefault="0017114A">
            <w:pPr>
              <w:rPr>
                <w:rFonts w:ascii="宋体"/>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14:paraId="5E0468CF" w14:textId="77777777" w:rsidR="0017114A" w:rsidRDefault="0017114A">
            <w:pPr>
              <w:rPr>
                <w:rFonts w:ascii="宋体"/>
                <w:sz w:val="24"/>
                <w:szCs w:val="24"/>
              </w:rPr>
            </w:pPr>
          </w:p>
        </w:tc>
        <w:tc>
          <w:tcPr>
            <w:tcW w:w="3371" w:type="dxa"/>
            <w:tcBorders>
              <w:top w:val="nil"/>
              <w:left w:val="nil"/>
              <w:bottom w:val="single" w:sz="8" w:space="0" w:color="auto"/>
              <w:right w:val="single" w:sz="8" w:space="0" w:color="auto"/>
            </w:tcBorders>
            <w:shd w:val="clear" w:color="auto" w:fill="auto"/>
            <w:tcMar>
              <w:left w:w="57" w:type="dxa"/>
              <w:right w:w="57" w:type="dxa"/>
            </w:tcMar>
          </w:tcPr>
          <w:p w14:paraId="19C46953" w14:textId="77777777" w:rsidR="0017114A" w:rsidRDefault="000C48D7">
            <w:pPr>
              <w:widowControl/>
              <w:jc w:val="left"/>
            </w:pPr>
            <w:r>
              <w:rPr>
                <w:rFonts w:ascii="宋体" w:eastAsia="宋体" w:hAnsi="宋体" w:cs="宋体" w:hint="eastAsia"/>
                <w:kern w:val="0"/>
                <w:sz w:val="20"/>
                <w:szCs w:val="20"/>
                <w:lang w:bidi="ar"/>
              </w:rPr>
              <w:t>3.</w:t>
            </w:r>
            <w:r>
              <w:rPr>
                <w:rFonts w:ascii="宋体" w:eastAsia="宋体" w:hAnsi="宋体" w:cs="宋体" w:hint="eastAsia"/>
                <w:kern w:val="0"/>
                <w:sz w:val="20"/>
                <w:szCs w:val="20"/>
                <w:lang w:bidi="ar"/>
              </w:rPr>
              <w:t>要求提供公开出版物</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14:paraId="5C2A3EEC"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14:paraId="594E7ADA"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14:paraId="279C0C8F"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14:paraId="683C0ABF"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13BC21CE"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14:paraId="7C1543A3"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7" w:type="dxa"/>
            <w:tcBorders>
              <w:top w:val="nil"/>
              <w:left w:val="nil"/>
              <w:bottom w:val="single" w:sz="8" w:space="0" w:color="auto"/>
              <w:right w:val="single" w:sz="8" w:space="0" w:color="auto"/>
            </w:tcBorders>
            <w:shd w:val="clear" w:color="auto" w:fill="auto"/>
            <w:tcMar>
              <w:left w:w="57" w:type="dxa"/>
              <w:right w:w="57" w:type="dxa"/>
            </w:tcMar>
          </w:tcPr>
          <w:p w14:paraId="3C390C48"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r>
      <w:tr w:rsidR="0017114A" w14:paraId="79EA1BE4" w14:textId="77777777">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68FD9DAC" w14:textId="77777777" w:rsidR="0017114A" w:rsidRDefault="0017114A">
            <w:pPr>
              <w:rPr>
                <w:rFonts w:ascii="宋体"/>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14:paraId="58BE0178" w14:textId="77777777" w:rsidR="0017114A" w:rsidRDefault="0017114A">
            <w:pPr>
              <w:rPr>
                <w:rFonts w:ascii="宋体"/>
                <w:sz w:val="24"/>
                <w:szCs w:val="24"/>
              </w:rPr>
            </w:pPr>
          </w:p>
        </w:tc>
        <w:tc>
          <w:tcPr>
            <w:tcW w:w="3371" w:type="dxa"/>
            <w:tcBorders>
              <w:top w:val="nil"/>
              <w:left w:val="nil"/>
              <w:bottom w:val="single" w:sz="8" w:space="0" w:color="auto"/>
              <w:right w:val="single" w:sz="8" w:space="0" w:color="auto"/>
            </w:tcBorders>
            <w:shd w:val="clear" w:color="auto" w:fill="auto"/>
            <w:tcMar>
              <w:left w:w="57" w:type="dxa"/>
              <w:right w:w="57" w:type="dxa"/>
            </w:tcMar>
          </w:tcPr>
          <w:p w14:paraId="0ADED3CA" w14:textId="77777777" w:rsidR="0017114A" w:rsidRDefault="000C48D7">
            <w:pPr>
              <w:widowControl/>
              <w:jc w:val="left"/>
            </w:pPr>
            <w:r>
              <w:rPr>
                <w:rFonts w:ascii="宋体" w:eastAsia="宋体" w:hAnsi="宋体" w:cs="宋体" w:hint="eastAsia"/>
                <w:kern w:val="0"/>
                <w:sz w:val="20"/>
                <w:szCs w:val="20"/>
                <w:lang w:bidi="ar"/>
              </w:rPr>
              <w:t>4.</w:t>
            </w:r>
            <w:r>
              <w:rPr>
                <w:rFonts w:ascii="宋体" w:eastAsia="宋体" w:hAnsi="宋体" w:cs="宋体" w:hint="eastAsia"/>
                <w:kern w:val="0"/>
                <w:sz w:val="20"/>
                <w:szCs w:val="20"/>
                <w:lang w:bidi="ar"/>
              </w:rPr>
              <w:t>无正当理由大量反复申请</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14:paraId="29381E54"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14:paraId="393FC64D"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14:paraId="2896F1C3"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14:paraId="0C0779E3"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79EB79A6"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14:paraId="5B3BEBED"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17" w:type="dxa"/>
            <w:tcBorders>
              <w:top w:val="nil"/>
              <w:left w:val="nil"/>
              <w:bottom w:val="single" w:sz="8" w:space="0" w:color="auto"/>
              <w:right w:val="single" w:sz="8" w:space="0" w:color="auto"/>
            </w:tcBorders>
            <w:shd w:val="clear" w:color="auto" w:fill="auto"/>
            <w:tcMar>
              <w:left w:w="57" w:type="dxa"/>
              <w:right w:w="57" w:type="dxa"/>
            </w:tcMar>
          </w:tcPr>
          <w:p w14:paraId="245F8F32" w14:textId="77777777" w:rsidR="0017114A" w:rsidRDefault="000C48D7">
            <w:pPr>
              <w:widowControl/>
              <w:jc w:val="center"/>
            </w:pPr>
            <w:r>
              <w:rPr>
                <w:rFonts w:eastAsiaTheme="minorEastAsia" w:cs="Calibri" w:hint="eastAsia"/>
                <w:kern w:val="0"/>
                <w:sz w:val="20"/>
                <w:szCs w:val="20"/>
                <w:lang w:bidi="ar"/>
              </w:rPr>
              <w:t>0</w:t>
            </w:r>
          </w:p>
        </w:tc>
      </w:tr>
      <w:tr w:rsidR="0017114A" w14:paraId="2640C465" w14:textId="77777777">
        <w:trPr>
          <w:trHeight w:val="779"/>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69A6D745" w14:textId="77777777" w:rsidR="0017114A" w:rsidRDefault="0017114A">
            <w:pPr>
              <w:rPr>
                <w:rFonts w:ascii="宋体"/>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14:paraId="03CC9F77" w14:textId="77777777" w:rsidR="0017114A" w:rsidRDefault="0017114A">
            <w:pPr>
              <w:rPr>
                <w:rFonts w:ascii="宋体"/>
                <w:sz w:val="24"/>
                <w:szCs w:val="24"/>
              </w:rPr>
            </w:pPr>
          </w:p>
        </w:tc>
        <w:tc>
          <w:tcPr>
            <w:tcW w:w="3371" w:type="dxa"/>
            <w:tcBorders>
              <w:top w:val="nil"/>
              <w:left w:val="nil"/>
              <w:bottom w:val="outset" w:sz="8" w:space="0" w:color="auto"/>
              <w:right w:val="single" w:sz="8" w:space="0" w:color="auto"/>
            </w:tcBorders>
            <w:shd w:val="clear" w:color="auto" w:fill="auto"/>
            <w:tcMar>
              <w:left w:w="57" w:type="dxa"/>
              <w:right w:w="57" w:type="dxa"/>
            </w:tcMar>
            <w:vAlign w:val="center"/>
          </w:tcPr>
          <w:p w14:paraId="062D1D11" w14:textId="77777777" w:rsidR="0017114A" w:rsidRDefault="000C48D7">
            <w:pPr>
              <w:widowControl/>
            </w:pPr>
            <w:r>
              <w:rPr>
                <w:rFonts w:ascii="宋体" w:eastAsia="宋体" w:hAnsi="宋体" w:cs="宋体" w:hint="eastAsia"/>
                <w:kern w:val="0"/>
                <w:sz w:val="20"/>
                <w:szCs w:val="20"/>
                <w:lang w:bidi="ar"/>
              </w:rPr>
              <w:t>5.</w:t>
            </w:r>
            <w:r>
              <w:rPr>
                <w:rFonts w:ascii="宋体" w:eastAsia="宋体" w:hAnsi="宋体" w:cs="宋体" w:hint="eastAsia"/>
                <w:kern w:val="0"/>
                <w:sz w:val="20"/>
                <w:szCs w:val="20"/>
                <w:lang w:bidi="ar"/>
              </w:rPr>
              <w:t>要求行政机关确认或重新出具已获取信息</w:t>
            </w:r>
          </w:p>
        </w:tc>
        <w:tc>
          <w:tcPr>
            <w:tcW w:w="738" w:type="dxa"/>
            <w:tcBorders>
              <w:top w:val="nil"/>
              <w:left w:val="nil"/>
              <w:bottom w:val="outset" w:sz="8" w:space="0" w:color="auto"/>
              <w:right w:val="single" w:sz="8" w:space="0" w:color="auto"/>
            </w:tcBorders>
            <w:shd w:val="clear" w:color="auto" w:fill="auto"/>
            <w:tcMar>
              <w:left w:w="57" w:type="dxa"/>
              <w:right w:w="57" w:type="dxa"/>
            </w:tcMar>
            <w:vAlign w:val="center"/>
          </w:tcPr>
          <w:p w14:paraId="51BAFDE8"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737" w:type="dxa"/>
            <w:tcBorders>
              <w:top w:val="nil"/>
              <w:left w:val="nil"/>
              <w:bottom w:val="outset" w:sz="8" w:space="0" w:color="auto"/>
              <w:right w:val="single" w:sz="8" w:space="0" w:color="auto"/>
            </w:tcBorders>
            <w:shd w:val="clear" w:color="auto" w:fill="auto"/>
            <w:tcMar>
              <w:left w:w="57" w:type="dxa"/>
              <w:right w:w="57" w:type="dxa"/>
            </w:tcMar>
            <w:vAlign w:val="center"/>
          </w:tcPr>
          <w:p w14:paraId="08A2FBED"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50" w:type="dxa"/>
            <w:tcBorders>
              <w:top w:val="nil"/>
              <w:left w:val="nil"/>
              <w:bottom w:val="outset" w:sz="8" w:space="0" w:color="auto"/>
              <w:right w:val="single" w:sz="8" w:space="0" w:color="auto"/>
            </w:tcBorders>
            <w:shd w:val="clear" w:color="auto" w:fill="auto"/>
            <w:tcMar>
              <w:left w:w="57" w:type="dxa"/>
              <w:right w:w="57" w:type="dxa"/>
            </w:tcMar>
            <w:vAlign w:val="center"/>
          </w:tcPr>
          <w:p w14:paraId="26948513"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25" w:type="dxa"/>
            <w:tcBorders>
              <w:top w:val="nil"/>
              <w:left w:val="nil"/>
              <w:bottom w:val="outset" w:sz="8" w:space="0" w:color="auto"/>
              <w:right w:val="single" w:sz="8" w:space="0" w:color="auto"/>
            </w:tcBorders>
            <w:shd w:val="clear" w:color="auto" w:fill="auto"/>
            <w:tcMar>
              <w:left w:w="57" w:type="dxa"/>
              <w:right w:w="57" w:type="dxa"/>
            </w:tcMar>
            <w:vAlign w:val="center"/>
          </w:tcPr>
          <w:p w14:paraId="0312B782"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88" w:type="dxa"/>
            <w:tcBorders>
              <w:top w:val="nil"/>
              <w:left w:val="nil"/>
              <w:bottom w:val="outset" w:sz="8" w:space="0" w:color="auto"/>
              <w:right w:val="single" w:sz="8" w:space="0" w:color="auto"/>
            </w:tcBorders>
            <w:shd w:val="clear" w:color="auto" w:fill="auto"/>
            <w:tcMar>
              <w:left w:w="57" w:type="dxa"/>
              <w:right w:w="57" w:type="dxa"/>
            </w:tcMar>
            <w:vAlign w:val="center"/>
          </w:tcPr>
          <w:p w14:paraId="1D8B5434"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2" w:type="dxa"/>
            <w:tcBorders>
              <w:top w:val="nil"/>
              <w:left w:val="nil"/>
              <w:bottom w:val="outset" w:sz="8" w:space="0" w:color="auto"/>
              <w:right w:val="single" w:sz="8" w:space="0" w:color="auto"/>
            </w:tcBorders>
            <w:shd w:val="clear" w:color="auto" w:fill="auto"/>
            <w:tcMar>
              <w:left w:w="57" w:type="dxa"/>
              <w:right w:w="57" w:type="dxa"/>
            </w:tcMar>
            <w:vAlign w:val="center"/>
          </w:tcPr>
          <w:p w14:paraId="0D17A09D"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7" w:type="dxa"/>
            <w:tcBorders>
              <w:top w:val="nil"/>
              <w:left w:val="nil"/>
              <w:bottom w:val="outset" w:sz="8" w:space="0" w:color="auto"/>
              <w:right w:val="single" w:sz="8" w:space="0" w:color="auto"/>
            </w:tcBorders>
            <w:shd w:val="clear" w:color="auto" w:fill="auto"/>
            <w:tcMar>
              <w:left w:w="57" w:type="dxa"/>
              <w:right w:w="57" w:type="dxa"/>
            </w:tcMar>
          </w:tcPr>
          <w:p w14:paraId="2F293F6D"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r>
      <w:tr w:rsidR="0017114A" w14:paraId="399A479B" w14:textId="77777777">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30F1919B" w14:textId="77777777" w:rsidR="0017114A" w:rsidRDefault="0017114A">
            <w:pPr>
              <w:rPr>
                <w:rFonts w:ascii="宋体"/>
                <w:sz w:val="24"/>
                <w:szCs w:val="24"/>
              </w:rPr>
            </w:pPr>
          </w:p>
        </w:tc>
        <w:tc>
          <w:tcPr>
            <w:tcW w:w="943" w:type="dxa"/>
            <w:vMerge w:val="restart"/>
            <w:tcBorders>
              <w:top w:val="outset" w:sz="8" w:space="0" w:color="auto"/>
              <w:left w:val="nil"/>
              <w:bottom w:val="outset" w:sz="8" w:space="0" w:color="auto"/>
              <w:right w:val="single" w:sz="8" w:space="0" w:color="auto"/>
            </w:tcBorders>
            <w:shd w:val="clear" w:color="auto" w:fill="auto"/>
            <w:tcMar>
              <w:left w:w="57" w:type="dxa"/>
              <w:right w:w="57" w:type="dxa"/>
            </w:tcMar>
            <w:vAlign w:val="center"/>
          </w:tcPr>
          <w:p w14:paraId="2ACABD34" w14:textId="77777777" w:rsidR="0017114A" w:rsidRDefault="000C48D7">
            <w:pPr>
              <w:widowControl/>
              <w:jc w:val="left"/>
            </w:pPr>
            <w:r>
              <w:rPr>
                <w:rFonts w:ascii="宋体" w:eastAsia="宋体" w:hAnsi="宋体" w:cs="宋体" w:hint="eastAsia"/>
                <w:kern w:val="0"/>
                <w:sz w:val="20"/>
                <w:szCs w:val="20"/>
                <w:lang w:bidi="ar"/>
              </w:rPr>
              <w:t>（六）其他处理</w:t>
            </w:r>
          </w:p>
        </w:tc>
        <w:tc>
          <w:tcPr>
            <w:tcW w:w="3371" w:type="dxa"/>
            <w:tcBorders>
              <w:top w:val="nil"/>
              <w:left w:val="nil"/>
              <w:bottom w:val="single" w:sz="8" w:space="0" w:color="auto"/>
              <w:right w:val="single" w:sz="8" w:space="0" w:color="auto"/>
            </w:tcBorders>
            <w:shd w:val="clear" w:color="auto" w:fill="auto"/>
            <w:tcMar>
              <w:left w:w="57" w:type="dxa"/>
              <w:right w:w="57" w:type="dxa"/>
            </w:tcMar>
            <w:vAlign w:val="center"/>
          </w:tcPr>
          <w:p w14:paraId="593038C2" w14:textId="77777777" w:rsidR="0017114A" w:rsidRDefault="000C48D7">
            <w:pPr>
              <w:widowControl/>
            </w:pPr>
            <w:r>
              <w:rPr>
                <w:rFonts w:ascii="宋体" w:eastAsia="宋体" w:hAnsi="宋体" w:cs="宋体" w:hint="eastAsia"/>
                <w:kern w:val="0"/>
                <w:sz w:val="20"/>
                <w:szCs w:val="20"/>
                <w:lang w:bidi="ar"/>
              </w:rPr>
              <w:t>1.</w:t>
            </w:r>
            <w:r>
              <w:rPr>
                <w:rFonts w:ascii="宋体" w:eastAsia="宋体" w:hAnsi="宋体" w:cs="宋体" w:hint="eastAsia"/>
                <w:kern w:val="0"/>
                <w:sz w:val="20"/>
                <w:szCs w:val="20"/>
                <w:lang w:bidi="ar"/>
              </w:rPr>
              <w:t>申请人无正当理由逾期</w:t>
            </w:r>
            <w:proofErr w:type="gramStart"/>
            <w:r>
              <w:rPr>
                <w:rFonts w:ascii="宋体" w:eastAsia="宋体" w:hAnsi="宋体" w:cs="宋体" w:hint="eastAsia"/>
                <w:kern w:val="0"/>
                <w:sz w:val="20"/>
                <w:szCs w:val="20"/>
                <w:lang w:bidi="ar"/>
              </w:rPr>
              <w:t>不</w:t>
            </w:r>
            <w:proofErr w:type="gramEnd"/>
            <w:r>
              <w:rPr>
                <w:rFonts w:ascii="宋体" w:eastAsia="宋体" w:hAnsi="宋体" w:cs="宋体" w:hint="eastAsia"/>
                <w:kern w:val="0"/>
                <w:sz w:val="20"/>
                <w:szCs w:val="20"/>
                <w:lang w:bidi="ar"/>
              </w:rPr>
              <w:t>补正、行政机关</w:t>
            </w:r>
            <w:proofErr w:type="gramStart"/>
            <w:r>
              <w:rPr>
                <w:rFonts w:ascii="宋体" w:eastAsia="宋体" w:hAnsi="宋体" w:cs="宋体" w:hint="eastAsia"/>
                <w:kern w:val="0"/>
                <w:sz w:val="20"/>
                <w:szCs w:val="20"/>
                <w:lang w:bidi="ar"/>
              </w:rPr>
              <w:t>不</w:t>
            </w:r>
            <w:proofErr w:type="gramEnd"/>
            <w:r>
              <w:rPr>
                <w:rFonts w:ascii="宋体" w:eastAsia="宋体" w:hAnsi="宋体" w:cs="宋体" w:hint="eastAsia"/>
                <w:kern w:val="0"/>
                <w:sz w:val="20"/>
                <w:szCs w:val="20"/>
                <w:lang w:bidi="ar"/>
              </w:rPr>
              <w:t>再处理其政府信息公开申请</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14:paraId="3EF72DEC"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14:paraId="59D4C6E7"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14:paraId="25B4D565"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14:paraId="17FFE0CB"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154F350D"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14:paraId="03F59F79"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7" w:type="dxa"/>
            <w:tcBorders>
              <w:top w:val="nil"/>
              <w:left w:val="nil"/>
              <w:bottom w:val="single" w:sz="8" w:space="0" w:color="auto"/>
              <w:right w:val="single" w:sz="8" w:space="0" w:color="auto"/>
            </w:tcBorders>
            <w:shd w:val="clear" w:color="auto" w:fill="auto"/>
            <w:tcMar>
              <w:left w:w="57" w:type="dxa"/>
              <w:right w:w="57" w:type="dxa"/>
            </w:tcMar>
          </w:tcPr>
          <w:p w14:paraId="60ACF711"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r>
      <w:tr w:rsidR="0017114A" w14:paraId="27EB73E5" w14:textId="77777777">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1EFDDD1D" w14:textId="77777777" w:rsidR="0017114A" w:rsidRDefault="0017114A">
            <w:pPr>
              <w:rPr>
                <w:rFonts w:ascii="宋体"/>
                <w:sz w:val="24"/>
                <w:szCs w:val="24"/>
              </w:rPr>
            </w:pPr>
          </w:p>
        </w:tc>
        <w:tc>
          <w:tcPr>
            <w:tcW w:w="943" w:type="dxa"/>
            <w:vMerge/>
            <w:tcBorders>
              <w:top w:val="outset" w:sz="8" w:space="0" w:color="auto"/>
              <w:left w:val="nil"/>
              <w:bottom w:val="outset" w:sz="8" w:space="0" w:color="auto"/>
              <w:right w:val="single" w:sz="8" w:space="0" w:color="auto"/>
            </w:tcBorders>
            <w:shd w:val="clear" w:color="auto" w:fill="auto"/>
            <w:tcMar>
              <w:left w:w="57" w:type="dxa"/>
              <w:right w:w="57" w:type="dxa"/>
            </w:tcMar>
            <w:vAlign w:val="center"/>
          </w:tcPr>
          <w:p w14:paraId="190C4FDE" w14:textId="77777777" w:rsidR="0017114A" w:rsidRDefault="0017114A">
            <w:pPr>
              <w:rPr>
                <w:rFonts w:ascii="宋体"/>
                <w:sz w:val="24"/>
                <w:szCs w:val="24"/>
              </w:rPr>
            </w:pPr>
          </w:p>
        </w:tc>
        <w:tc>
          <w:tcPr>
            <w:tcW w:w="3371" w:type="dxa"/>
            <w:tcBorders>
              <w:top w:val="nil"/>
              <w:left w:val="nil"/>
              <w:bottom w:val="single" w:sz="8" w:space="0" w:color="auto"/>
              <w:right w:val="single" w:sz="8" w:space="0" w:color="auto"/>
            </w:tcBorders>
            <w:shd w:val="clear" w:color="auto" w:fill="auto"/>
            <w:tcMar>
              <w:left w:w="57" w:type="dxa"/>
              <w:right w:w="57" w:type="dxa"/>
            </w:tcMar>
            <w:vAlign w:val="center"/>
          </w:tcPr>
          <w:p w14:paraId="79E51C8A" w14:textId="77777777" w:rsidR="0017114A" w:rsidRDefault="000C48D7">
            <w:pPr>
              <w:widowControl/>
            </w:pPr>
            <w:r>
              <w:rPr>
                <w:rFonts w:ascii="宋体" w:eastAsia="宋体" w:hAnsi="宋体" w:cs="宋体" w:hint="eastAsia"/>
                <w:kern w:val="0"/>
                <w:sz w:val="20"/>
                <w:szCs w:val="20"/>
                <w:lang w:bidi="ar"/>
              </w:rPr>
              <w:t>2.</w:t>
            </w:r>
            <w:r>
              <w:rPr>
                <w:rFonts w:ascii="宋体" w:eastAsia="宋体" w:hAnsi="宋体" w:cs="宋体" w:hint="eastAsia"/>
                <w:kern w:val="0"/>
                <w:sz w:val="20"/>
                <w:szCs w:val="20"/>
                <w:lang w:bidi="ar"/>
              </w:rPr>
              <w:t>申请人逾期未按收费通知要求缴纳费用、行政机关</w:t>
            </w:r>
            <w:proofErr w:type="gramStart"/>
            <w:r>
              <w:rPr>
                <w:rFonts w:ascii="宋体" w:eastAsia="宋体" w:hAnsi="宋体" w:cs="宋体" w:hint="eastAsia"/>
                <w:kern w:val="0"/>
                <w:sz w:val="20"/>
                <w:szCs w:val="20"/>
                <w:lang w:bidi="ar"/>
              </w:rPr>
              <w:t>不</w:t>
            </w:r>
            <w:proofErr w:type="gramEnd"/>
            <w:r>
              <w:rPr>
                <w:rFonts w:ascii="宋体" w:eastAsia="宋体" w:hAnsi="宋体" w:cs="宋体" w:hint="eastAsia"/>
                <w:kern w:val="0"/>
                <w:sz w:val="20"/>
                <w:szCs w:val="20"/>
                <w:lang w:bidi="ar"/>
              </w:rPr>
              <w:t>再处理其政府信息公开申请</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14:paraId="49A4F372"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14:paraId="780058E4"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14:paraId="5862A3CC"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14:paraId="053B88AD"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3A273533"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14:paraId="182BBE9C"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7" w:type="dxa"/>
            <w:tcBorders>
              <w:top w:val="nil"/>
              <w:left w:val="nil"/>
              <w:bottom w:val="single" w:sz="8" w:space="0" w:color="auto"/>
              <w:right w:val="single" w:sz="8" w:space="0" w:color="auto"/>
            </w:tcBorders>
            <w:shd w:val="clear" w:color="auto" w:fill="auto"/>
            <w:tcMar>
              <w:left w:w="57" w:type="dxa"/>
              <w:right w:w="57" w:type="dxa"/>
            </w:tcMar>
          </w:tcPr>
          <w:p w14:paraId="72E10E5A"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r>
      <w:tr w:rsidR="0017114A" w14:paraId="03D61EEB" w14:textId="77777777">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435E42BD" w14:textId="77777777" w:rsidR="0017114A" w:rsidRDefault="0017114A">
            <w:pPr>
              <w:rPr>
                <w:rFonts w:ascii="宋体"/>
                <w:sz w:val="24"/>
                <w:szCs w:val="24"/>
              </w:rPr>
            </w:pPr>
          </w:p>
        </w:tc>
        <w:tc>
          <w:tcPr>
            <w:tcW w:w="943" w:type="dxa"/>
            <w:vMerge/>
            <w:tcBorders>
              <w:top w:val="outset" w:sz="8" w:space="0" w:color="auto"/>
              <w:left w:val="nil"/>
              <w:bottom w:val="outset" w:sz="8" w:space="0" w:color="auto"/>
              <w:right w:val="single" w:sz="8" w:space="0" w:color="auto"/>
            </w:tcBorders>
            <w:shd w:val="clear" w:color="auto" w:fill="auto"/>
            <w:tcMar>
              <w:left w:w="57" w:type="dxa"/>
              <w:right w:w="57" w:type="dxa"/>
            </w:tcMar>
            <w:vAlign w:val="center"/>
          </w:tcPr>
          <w:p w14:paraId="61B8CF8A" w14:textId="77777777" w:rsidR="0017114A" w:rsidRDefault="0017114A">
            <w:pPr>
              <w:rPr>
                <w:rFonts w:ascii="宋体"/>
                <w:sz w:val="24"/>
                <w:szCs w:val="24"/>
              </w:rPr>
            </w:pPr>
          </w:p>
        </w:tc>
        <w:tc>
          <w:tcPr>
            <w:tcW w:w="3371" w:type="dxa"/>
            <w:tcBorders>
              <w:top w:val="nil"/>
              <w:left w:val="nil"/>
              <w:bottom w:val="single" w:sz="8" w:space="0" w:color="auto"/>
              <w:right w:val="single" w:sz="8" w:space="0" w:color="auto"/>
            </w:tcBorders>
            <w:shd w:val="clear" w:color="auto" w:fill="auto"/>
            <w:tcMar>
              <w:left w:w="57" w:type="dxa"/>
              <w:right w:w="57" w:type="dxa"/>
            </w:tcMar>
            <w:vAlign w:val="center"/>
          </w:tcPr>
          <w:p w14:paraId="1234C4A0" w14:textId="77777777" w:rsidR="0017114A" w:rsidRDefault="000C48D7">
            <w:pPr>
              <w:widowControl/>
              <w:jc w:val="left"/>
            </w:pPr>
            <w:r>
              <w:rPr>
                <w:rFonts w:ascii="宋体" w:eastAsia="宋体" w:hAnsi="宋体" w:cs="宋体" w:hint="eastAsia"/>
                <w:kern w:val="0"/>
                <w:sz w:val="20"/>
                <w:szCs w:val="20"/>
                <w:lang w:bidi="ar"/>
              </w:rPr>
              <w:t>3.</w:t>
            </w:r>
            <w:r>
              <w:rPr>
                <w:rFonts w:ascii="宋体" w:eastAsia="宋体" w:hAnsi="宋体" w:cs="宋体" w:hint="eastAsia"/>
                <w:kern w:val="0"/>
                <w:sz w:val="20"/>
                <w:szCs w:val="20"/>
                <w:lang w:bidi="ar"/>
              </w:rPr>
              <w:t>其他</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14:paraId="7B43EB20"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14:paraId="367EFB16"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14:paraId="0BFE95CA"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14:paraId="4314E3E6"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20AAD71B"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14:paraId="3EED9C54"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7" w:type="dxa"/>
            <w:tcBorders>
              <w:top w:val="nil"/>
              <w:left w:val="nil"/>
              <w:bottom w:val="single" w:sz="8" w:space="0" w:color="auto"/>
              <w:right w:val="single" w:sz="8" w:space="0" w:color="auto"/>
            </w:tcBorders>
            <w:shd w:val="clear" w:color="auto" w:fill="auto"/>
            <w:tcMar>
              <w:left w:w="57" w:type="dxa"/>
              <w:right w:w="57" w:type="dxa"/>
            </w:tcMar>
          </w:tcPr>
          <w:p w14:paraId="6408D3A1"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r>
      <w:tr w:rsidR="0017114A" w14:paraId="3300C053" w14:textId="77777777">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238E7089" w14:textId="77777777" w:rsidR="0017114A" w:rsidRDefault="0017114A">
            <w:pPr>
              <w:rPr>
                <w:rFonts w:ascii="宋体"/>
                <w:sz w:val="24"/>
                <w:szCs w:val="24"/>
              </w:rPr>
            </w:pPr>
          </w:p>
        </w:tc>
        <w:tc>
          <w:tcPr>
            <w:tcW w:w="4314"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14:paraId="7473F454" w14:textId="77777777" w:rsidR="0017114A" w:rsidRDefault="000C48D7">
            <w:pPr>
              <w:widowControl/>
              <w:jc w:val="left"/>
            </w:pPr>
            <w:r>
              <w:rPr>
                <w:rFonts w:ascii="宋体" w:eastAsia="宋体" w:hAnsi="宋体" w:cs="宋体" w:hint="eastAsia"/>
                <w:kern w:val="0"/>
                <w:sz w:val="20"/>
                <w:szCs w:val="20"/>
                <w:lang w:bidi="ar"/>
              </w:rPr>
              <w:t>（七）总计</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14:paraId="03FFE5A0"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14:paraId="0582694A"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14:paraId="76C6B983"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14:paraId="04F5ED82"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2A0BD8FB"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14:paraId="54E1BD16"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17" w:type="dxa"/>
            <w:tcBorders>
              <w:top w:val="nil"/>
              <w:left w:val="nil"/>
              <w:bottom w:val="single" w:sz="8" w:space="0" w:color="auto"/>
              <w:right w:val="single" w:sz="8" w:space="0" w:color="auto"/>
            </w:tcBorders>
            <w:shd w:val="clear" w:color="auto" w:fill="auto"/>
            <w:tcMar>
              <w:left w:w="57" w:type="dxa"/>
              <w:right w:w="57" w:type="dxa"/>
            </w:tcMar>
          </w:tcPr>
          <w:p w14:paraId="4F7A782F" w14:textId="77777777" w:rsidR="0017114A" w:rsidRDefault="000C48D7">
            <w:pPr>
              <w:widowControl/>
              <w:jc w:val="center"/>
            </w:pPr>
            <w:r>
              <w:rPr>
                <w:rFonts w:eastAsiaTheme="minorEastAsia" w:cs="Calibri" w:hint="eastAsia"/>
                <w:kern w:val="0"/>
                <w:sz w:val="20"/>
                <w:szCs w:val="20"/>
                <w:lang w:bidi="ar"/>
              </w:rPr>
              <w:t>0</w:t>
            </w:r>
          </w:p>
        </w:tc>
      </w:tr>
      <w:tr w:rsidR="0017114A" w14:paraId="627C94C1" w14:textId="77777777">
        <w:trPr>
          <w:jc w:val="center"/>
        </w:trPr>
        <w:tc>
          <w:tcPr>
            <w:tcW w:w="5081" w:type="dxa"/>
            <w:gridSpan w:val="3"/>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150E6ED1" w14:textId="77777777" w:rsidR="0017114A" w:rsidRDefault="000C48D7">
            <w:pPr>
              <w:widowControl/>
              <w:jc w:val="left"/>
            </w:pPr>
            <w:r>
              <w:rPr>
                <w:rFonts w:ascii="宋体" w:eastAsia="宋体" w:hAnsi="宋体" w:cs="宋体" w:hint="eastAsia"/>
                <w:kern w:val="0"/>
                <w:sz w:val="20"/>
                <w:szCs w:val="20"/>
                <w:lang w:bidi="ar"/>
              </w:rPr>
              <w:t>四、结转下年度继续办理</w:t>
            </w:r>
          </w:p>
        </w:tc>
        <w:tc>
          <w:tcPr>
            <w:tcW w:w="738" w:type="dxa"/>
            <w:tcBorders>
              <w:top w:val="nil"/>
              <w:left w:val="nil"/>
              <w:bottom w:val="single" w:sz="8" w:space="0" w:color="auto"/>
              <w:right w:val="single" w:sz="8" w:space="0" w:color="auto"/>
            </w:tcBorders>
            <w:shd w:val="clear" w:color="auto" w:fill="auto"/>
            <w:tcMar>
              <w:left w:w="57" w:type="dxa"/>
              <w:right w:w="57" w:type="dxa"/>
            </w:tcMar>
            <w:vAlign w:val="center"/>
          </w:tcPr>
          <w:p w14:paraId="27CE5E4C"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737" w:type="dxa"/>
            <w:tcBorders>
              <w:top w:val="nil"/>
              <w:left w:val="nil"/>
              <w:bottom w:val="single" w:sz="8" w:space="0" w:color="auto"/>
              <w:right w:val="single" w:sz="8" w:space="0" w:color="auto"/>
            </w:tcBorders>
            <w:shd w:val="clear" w:color="auto" w:fill="auto"/>
            <w:tcMar>
              <w:left w:w="57" w:type="dxa"/>
              <w:right w:w="57" w:type="dxa"/>
            </w:tcMar>
            <w:vAlign w:val="center"/>
          </w:tcPr>
          <w:p w14:paraId="1AC6D925"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50" w:type="dxa"/>
            <w:tcBorders>
              <w:top w:val="nil"/>
              <w:left w:val="nil"/>
              <w:bottom w:val="single" w:sz="8" w:space="0" w:color="auto"/>
              <w:right w:val="single" w:sz="8" w:space="0" w:color="auto"/>
            </w:tcBorders>
            <w:shd w:val="clear" w:color="auto" w:fill="auto"/>
            <w:tcMar>
              <w:left w:w="57" w:type="dxa"/>
              <w:right w:w="57" w:type="dxa"/>
            </w:tcMar>
            <w:vAlign w:val="center"/>
          </w:tcPr>
          <w:p w14:paraId="52A234FA"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25" w:type="dxa"/>
            <w:tcBorders>
              <w:top w:val="nil"/>
              <w:left w:val="nil"/>
              <w:bottom w:val="single" w:sz="8" w:space="0" w:color="auto"/>
              <w:right w:val="single" w:sz="8" w:space="0" w:color="auto"/>
            </w:tcBorders>
            <w:shd w:val="clear" w:color="auto" w:fill="auto"/>
            <w:tcMar>
              <w:left w:w="57" w:type="dxa"/>
              <w:right w:w="57" w:type="dxa"/>
            </w:tcMar>
            <w:vAlign w:val="center"/>
          </w:tcPr>
          <w:p w14:paraId="2FECF1A9" w14:textId="77777777" w:rsidR="0017114A" w:rsidRDefault="000C48D7">
            <w:pPr>
              <w:widowControl/>
              <w:jc w:val="center"/>
            </w:pPr>
            <w:r>
              <w:rPr>
                <w:rFonts w:eastAsiaTheme="minorEastAsia" w:cs="Calibri" w:hint="eastAsia"/>
                <w:kern w:val="0"/>
                <w:sz w:val="20"/>
                <w:szCs w:val="20"/>
                <w:lang w:bidi="ar"/>
              </w:rPr>
              <w:t>0</w:t>
            </w:r>
            <w:r>
              <w:rPr>
                <w:rFonts w:eastAsiaTheme="minorEastAsia" w:cs="Calibri"/>
                <w:kern w:val="0"/>
                <w:sz w:val="20"/>
                <w:szCs w:val="20"/>
                <w:lang w:bidi="ar"/>
              </w:rPr>
              <w:t> </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168BBE2A"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2" w:type="dxa"/>
            <w:tcBorders>
              <w:top w:val="nil"/>
              <w:left w:val="nil"/>
              <w:bottom w:val="single" w:sz="8" w:space="0" w:color="auto"/>
              <w:right w:val="single" w:sz="8" w:space="0" w:color="auto"/>
            </w:tcBorders>
            <w:shd w:val="clear" w:color="auto" w:fill="auto"/>
            <w:tcMar>
              <w:left w:w="57" w:type="dxa"/>
              <w:right w:w="57" w:type="dxa"/>
            </w:tcMar>
            <w:vAlign w:val="center"/>
          </w:tcPr>
          <w:p w14:paraId="5292A144" w14:textId="77777777" w:rsidR="0017114A" w:rsidRDefault="000C48D7">
            <w:pPr>
              <w:widowControl/>
              <w:jc w:val="center"/>
            </w:pPr>
            <w:r>
              <w:rPr>
                <w:rFonts w:eastAsiaTheme="minorEastAsia" w:cs="Calibri"/>
                <w:kern w:val="0"/>
                <w:sz w:val="20"/>
                <w:szCs w:val="20"/>
                <w:lang w:bidi="ar"/>
              </w:rPr>
              <w:t> </w:t>
            </w:r>
            <w:r>
              <w:rPr>
                <w:rFonts w:eastAsiaTheme="minorEastAsia" w:cs="Calibri" w:hint="eastAsia"/>
                <w:kern w:val="0"/>
                <w:sz w:val="20"/>
                <w:szCs w:val="20"/>
                <w:lang w:bidi="ar"/>
              </w:rPr>
              <w:t>0</w:t>
            </w:r>
          </w:p>
        </w:tc>
        <w:tc>
          <w:tcPr>
            <w:tcW w:w="617" w:type="dxa"/>
            <w:tcBorders>
              <w:top w:val="nil"/>
              <w:left w:val="nil"/>
              <w:bottom w:val="single" w:sz="8" w:space="0" w:color="auto"/>
              <w:right w:val="single" w:sz="8" w:space="0" w:color="auto"/>
            </w:tcBorders>
            <w:shd w:val="clear" w:color="auto" w:fill="auto"/>
            <w:tcMar>
              <w:left w:w="57" w:type="dxa"/>
              <w:right w:w="57" w:type="dxa"/>
            </w:tcMar>
          </w:tcPr>
          <w:p w14:paraId="058E38D2" w14:textId="77777777" w:rsidR="0017114A" w:rsidRDefault="000C48D7">
            <w:pPr>
              <w:widowControl/>
              <w:jc w:val="center"/>
              <w:rPr>
                <w:rFonts w:ascii="宋体"/>
                <w:sz w:val="24"/>
                <w:szCs w:val="24"/>
              </w:rPr>
            </w:pPr>
            <w:r>
              <w:rPr>
                <w:rFonts w:eastAsiaTheme="minorEastAsia" w:cs="Calibri"/>
                <w:kern w:val="0"/>
                <w:sz w:val="20"/>
                <w:szCs w:val="20"/>
                <w:lang w:bidi="ar"/>
              </w:rPr>
              <w:t> </w:t>
            </w:r>
            <w:r>
              <w:rPr>
                <w:rFonts w:eastAsiaTheme="minorEastAsia" w:cs="Calibri" w:hint="eastAsia"/>
                <w:kern w:val="0"/>
                <w:sz w:val="20"/>
                <w:szCs w:val="20"/>
                <w:lang w:bidi="ar"/>
              </w:rPr>
              <w:t>0</w:t>
            </w:r>
          </w:p>
        </w:tc>
      </w:tr>
    </w:tbl>
    <w:p w14:paraId="47497433" w14:textId="77777777" w:rsidR="0017114A" w:rsidRDefault="000C48D7">
      <w:pPr>
        <w:pStyle w:val="a6"/>
        <w:shd w:val="clear" w:color="auto" w:fill="FFFFFF"/>
        <w:spacing w:before="0" w:beforeAutospacing="0" w:after="0" w:afterAutospacing="0"/>
        <w:ind w:firstLineChars="100" w:firstLine="316"/>
        <w:jc w:val="both"/>
        <w:rPr>
          <w:rFonts w:ascii="黑体" w:eastAsia="黑体" w:hAnsi="黑体" w:cs="黑体"/>
          <w:color w:val="333333"/>
          <w:sz w:val="32"/>
          <w:szCs w:val="32"/>
        </w:rPr>
      </w:pPr>
      <w:r>
        <w:rPr>
          <w:rFonts w:ascii="黑体" w:eastAsia="黑体" w:hAnsi="黑体" w:cs="黑体" w:hint="eastAsia"/>
          <w:color w:val="333333"/>
          <w:sz w:val="32"/>
          <w:szCs w:val="32"/>
          <w:shd w:val="clear" w:color="auto" w:fill="FFFFFF"/>
        </w:rPr>
        <w:t>四、政府信息公开行政复议、行政诉讼情况</w:t>
      </w: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49"/>
        <w:gridCol w:w="649"/>
        <w:gridCol w:w="649"/>
        <w:gridCol w:w="649"/>
        <w:gridCol w:w="649"/>
        <w:gridCol w:w="649"/>
        <w:gridCol w:w="649"/>
        <w:gridCol w:w="650"/>
        <w:gridCol w:w="650"/>
        <w:gridCol w:w="650"/>
        <w:gridCol w:w="651"/>
        <w:gridCol w:w="651"/>
        <w:gridCol w:w="651"/>
        <w:gridCol w:w="651"/>
        <w:gridCol w:w="651"/>
      </w:tblGrid>
      <w:tr w:rsidR="0017114A" w14:paraId="7E413703" w14:textId="77777777">
        <w:trPr>
          <w:jc w:val="center"/>
        </w:trPr>
        <w:tc>
          <w:tcPr>
            <w:tcW w:w="3245"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581EC1B8" w14:textId="77777777" w:rsidR="0017114A" w:rsidRDefault="000C48D7">
            <w:pPr>
              <w:widowControl/>
              <w:jc w:val="center"/>
            </w:pPr>
            <w:r>
              <w:rPr>
                <w:rFonts w:ascii="宋体" w:eastAsia="宋体" w:hAnsi="宋体" w:cs="宋体" w:hint="eastAsia"/>
                <w:kern w:val="0"/>
                <w:sz w:val="20"/>
                <w:szCs w:val="20"/>
                <w:lang w:bidi="ar"/>
              </w:rPr>
              <w:t>行政复议</w:t>
            </w:r>
          </w:p>
        </w:tc>
        <w:tc>
          <w:tcPr>
            <w:tcW w:w="6503" w:type="dxa"/>
            <w:gridSpan w:val="10"/>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7823E1F6" w14:textId="77777777" w:rsidR="0017114A" w:rsidRDefault="000C48D7">
            <w:pPr>
              <w:widowControl/>
              <w:jc w:val="center"/>
            </w:pPr>
            <w:r>
              <w:rPr>
                <w:rFonts w:ascii="宋体" w:eastAsia="宋体" w:hAnsi="宋体" w:cs="宋体" w:hint="eastAsia"/>
                <w:kern w:val="0"/>
                <w:sz w:val="20"/>
                <w:szCs w:val="20"/>
                <w:lang w:bidi="ar"/>
              </w:rPr>
              <w:t>行政诉讼</w:t>
            </w:r>
          </w:p>
        </w:tc>
      </w:tr>
      <w:tr w:rsidR="0017114A" w14:paraId="46814DA8" w14:textId="77777777">
        <w:trPr>
          <w:jc w:val="center"/>
        </w:trPr>
        <w:tc>
          <w:tcPr>
            <w:tcW w:w="649"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FBB3D7F" w14:textId="77777777" w:rsidR="0017114A" w:rsidRDefault="000C48D7">
            <w:pPr>
              <w:widowControl/>
              <w:jc w:val="center"/>
            </w:pPr>
            <w:r>
              <w:rPr>
                <w:rFonts w:ascii="宋体" w:eastAsia="宋体" w:hAnsi="宋体" w:cs="宋体" w:hint="eastAsia"/>
                <w:kern w:val="0"/>
                <w:sz w:val="20"/>
                <w:szCs w:val="20"/>
                <w:lang w:bidi="ar"/>
              </w:rPr>
              <w:t>结果维持</w:t>
            </w:r>
          </w:p>
        </w:tc>
        <w:tc>
          <w:tcPr>
            <w:tcW w:w="649"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CC0A286" w14:textId="77777777" w:rsidR="0017114A" w:rsidRDefault="000C48D7">
            <w:pPr>
              <w:widowControl/>
              <w:jc w:val="center"/>
            </w:pPr>
            <w:r>
              <w:rPr>
                <w:rFonts w:ascii="宋体" w:eastAsia="宋体" w:hAnsi="宋体" w:cs="宋体" w:hint="eastAsia"/>
                <w:kern w:val="0"/>
                <w:sz w:val="20"/>
                <w:szCs w:val="20"/>
                <w:lang w:bidi="ar"/>
              </w:rPr>
              <w:t>结果</w:t>
            </w:r>
            <w:r>
              <w:rPr>
                <w:rFonts w:ascii="宋体" w:eastAsia="宋体" w:hAnsi="宋体" w:cs="宋体" w:hint="eastAsia"/>
                <w:kern w:val="0"/>
                <w:sz w:val="20"/>
                <w:szCs w:val="20"/>
                <w:lang w:bidi="ar"/>
              </w:rPr>
              <w:br/>
            </w:r>
            <w:r>
              <w:rPr>
                <w:rFonts w:ascii="宋体" w:eastAsia="宋体" w:hAnsi="宋体" w:cs="宋体" w:hint="eastAsia"/>
                <w:kern w:val="0"/>
                <w:sz w:val="20"/>
                <w:szCs w:val="20"/>
                <w:lang w:bidi="ar"/>
              </w:rPr>
              <w:t>纠正</w:t>
            </w:r>
          </w:p>
        </w:tc>
        <w:tc>
          <w:tcPr>
            <w:tcW w:w="64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5E7282E4" w14:textId="77777777" w:rsidR="0017114A" w:rsidRDefault="000C48D7">
            <w:pPr>
              <w:widowControl/>
              <w:jc w:val="center"/>
            </w:pPr>
            <w:r>
              <w:rPr>
                <w:rFonts w:ascii="宋体" w:eastAsia="宋体" w:hAnsi="宋体" w:cs="宋体" w:hint="eastAsia"/>
                <w:kern w:val="0"/>
                <w:sz w:val="20"/>
                <w:szCs w:val="20"/>
                <w:lang w:bidi="ar"/>
              </w:rPr>
              <w:t>其他</w:t>
            </w:r>
            <w:r>
              <w:rPr>
                <w:rFonts w:ascii="宋体" w:eastAsia="宋体" w:hAnsi="宋体" w:cs="宋体" w:hint="eastAsia"/>
                <w:kern w:val="0"/>
                <w:sz w:val="20"/>
                <w:szCs w:val="20"/>
                <w:lang w:bidi="ar"/>
              </w:rPr>
              <w:br/>
            </w:r>
            <w:r>
              <w:rPr>
                <w:rFonts w:ascii="宋体" w:eastAsia="宋体" w:hAnsi="宋体" w:cs="宋体" w:hint="eastAsia"/>
                <w:kern w:val="0"/>
                <w:sz w:val="20"/>
                <w:szCs w:val="20"/>
                <w:lang w:bidi="ar"/>
              </w:rPr>
              <w:t>结果</w:t>
            </w:r>
          </w:p>
        </w:tc>
        <w:tc>
          <w:tcPr>
            <w:tcW w:w="64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5910920A" w14:textId="77777777" w:rsidR="0017114A" w:rsidRDefault="000C48D7">
            <w:pPr>
              <w:widowControl/>
              <w:jc w:val="center"/>
            </w:pPr>
            <w:r>
              <w:rPr>
                <w:rFonts w:ascii="宋体" w:eastAsia="宋体" w:hAnsi="宋体" w:cs="宋体" w:hint="eastAsia"/>
                <w:kern w:val="0"/>
                <w:sz w:val="20"/>
                <w:szCs w:val="20"/>
                <w:lang w:bidi="ar"/>
              </w:rPr>
              <w:t>尚未</w:t>
            </w:r>
            <w:r>
              <w:rPr>
                <w:rFonts w:ascii="宋体" w:eastAsia="宋体" w:hAnsi="宋体" w:cs="宋体" w:hint="eastAsia"/>
                <w:kern w:val="0"/>
                <w:sz w:val="20"/>
                <w:szCs w:val="20"/>
                <w:lang w:bidi="ar"/>
              </w:rPr>
              <w:br/>
            </w:r>
            <w:r>
              <w:rPr>
                <w:rFonts w:ascii="宋体" w:eastAsia="宋体" w:hAnsi="宋体" w:cs="宋体" w:hint="eastAsia"/>
                <w:kern w:val="0"/>
                <w:sz w:val="20"/>
                <w:szCs w:val="20"/>
                <w:lang w:bidi="ar"/>
              </w:rPr>
              <w:t>审结</w:t>
            </w:r>
          </w:p>
        </w:tc>
        <w:tc>
          <w:tcPr>
            <w:tcW w:w="64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33622733" w14:textId="77777777" w:rsidR="0017114A" w:rsidRDefault="000C48D7">
            <w:pPr>
              <w:widowControl/>
              <w:jc w:val="center"/>
            </w:pPr>
            <w:r>
              <w:rPr>
                <w:rFonts w:ascii="宋体" w:eastAsia="宋体" w:hAnsi="宋体" w:cs="宋体" w:hint="eastAsia"/>
                <w:kern w:val="0"/>
                <w:sz w:val="20"/>
                <w:szCs w:val="20"/>
                <w:lang w:bidi="ar"/>
              </w:rPr>
              <w:t>总计</w:t>
            </w:r>
          </w:p>
        </w:tc>
        <w:tc>
          <w:tcPr>
            <w:tcW w:w="3248"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32B2CCF4" w14:textId="77777777" w:rsidR="0017114A" w:rsidRDefault="000C48D7">
            <w:pPr>
              <w:widowControl/>
              <w:jc w:val="center"/>
            </w:pPr>
            <w:r>
              <w:rPr>
                <w:rFonts w:ascii="宋体" w:eastAsia="宋体" w:hAnsi="宋体" w:cs="宋体" w:hint="eastAsia"/>
                <w:kern w:val="0"/>
                <w:sz w:val="20"/>
                <w:szCs w:val="20"/>
                <w:lang w:bidi="ar"/>
              </w:rPr>
              <w:t>未经复议直接起诉</w:t>
            </w:r>
          </w:p>
        </w:tc>
        <w:tc>
          <w:tcPr>
            <w:tcW w:w="3255"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0F7B72C7" w14:textId="77777777" w:rsidR="0017114A" w:rsidRDefault="000C48D7">
            <w:pPr>
              <w:widowControl/>
              <w:jc w:val="center"/>
            </w:pPr>
            <w:r>
              <w:rPr>
                <w:rFonts w:ascii="宋体" w:eastAsia="宋体" w:hAnsi="宋体" w:cs="宋体" w:hint="eastAsia"/>
                <w:kern w:val="0"/>
                <w:sz w:val="20"/>
                <w:szCs w:val="20"/>
                <w:lang w:bidi="ar"/>
              </w:rPr>
              <w:t>复议后起诉</w:t>
            </w:r>
          </w:p>
        </w:tc>
      </w:tr>
      <w:tr w:rsidR="0017114A" w14:paraId="7DBAAEBC" w14:textId="77777777">
        <w:trPr>
          <w:jc w:val="center"/>
        </w:trPr>
        <w:tc>
          <w:tcPr>
            <w:tcW w:w="64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2A0D2A12" w14:textId="77777777" w:rsidR="0017114A" w:rsidRDefault="0017114A">
            <w:pPr>
              <w:rPr>
                <w:rFonts w:ascii="宋体"/>
                <w:sz w:val="24"/>
                <w:szCs w:val="24"/>
              </w:rPr>
            </w:pPr>
          </w:p>
        </w:tc>
        <w:tc>
          <w:tcPr>
            <w:tcW w:w="64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78EC7605" w14:textId="77777777" w:rsidR="0017114A" w:rsidRDefault="0017114A">
            <w:pPr>
              <w:rPr>
                <w:rFonts w:ascii="宋体"/>
                <w:sz w:val="24"/>
                <w:szCs w:val="24"/>
              </w:rPr>
            </w:pPr>
          </w:p>
        </w:tc>
        <w:tc>
          <w:tcPr>
            <w:tcW w:w="649"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48B4A16F" w14:textId="77777777" w:rsidR="0017114A" w:rsidRDefault="0017114A">
            <w:pPr>
              <w:rPr>
                <w:rFonts w:ascii="宋体"/>
                <w:sz w:val="24"/>
                <w:szCs w:val="24"/>
              </w:rPr>
            </w:pPr>
          </w:p>
        </w:tc>
        <w:tc>
          <w:tcPr>
            <w:tcW w:w="649"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5266A54E" w14:textId="77777777" w:rsidR="0017114A" w:rsidRDefault="0017114A">
            <w:pPr>
              <w:rPr>
                <w:rFonts w:ascii="宋体"/>
                <w:sz w:val="24"/>
                <w:szCs w:val="24"/>
              </w:rPr>
            </w:pPr>
          </w:p>
        </w:tc>
        <w:tc>
          <w:tcPr>
            <w:tcW w:w="649"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52C7F75D" w14:textId="77777777" w:rsidR="0017114A" w:rsidRDefault="0017114A">
            <w:pPr>
              <w:rPr>
                <w:rFonts w:ascii="宋体"/>
                <w:sz w:val="24"/>
                <w:szCs w:val="24"/>
              </w:rPr>
            </w:pP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0D40880" w14:textId="77777777" w:rsidR="0017114A" w:rsidRDefault="000C48D7">
            <w:pPr>
              <w:widowControl/>
              <w:jc w:val="center"/>
            </w:pPr>
            <w:r>
              <w:rPr>
                <w:rFonts w:ascii="宋体" w:eastAsia="宋体" w:hAnsi="宋体" w:cs="宋体" w:hint="eastAsia"/>
                <w:kern w:val="0"/>
                <w:sz w:val="20"/>
                <w:szCs w:val="20"/>
                <w:lang w:bidi="ar"/>
              </w:rPr>
              <w:t>结果</w:t>
            </w:r>
            <w:r>
              <w:rPr>
                <w:rFonts w:ascii="宋体" w:eastAsia="宋体" w:hAnsi="宋体" w:cs="宋体" w:hint="eastAsia"/>
                <w:kern w:val="0"/>
                <w:sz w:val="20"/>
                <w:szCs w:val="20"/>
                <w:lang w:bidi="ar"/>
              </w:rPr>
              <w:br/>
            </w:r>
            <w:r>
              <w:rPr>
                <w:rFonts w:ascii="宋体" w:eastAsia="宋体" w:hAnsi="宋体" w:cs="宋体" w:hint="eastAsia"/>
                <w:kern w:val="0"/>
                <w:sz w:val="20"/>
                <w:szCs w:val="20"/>
                <w:lang w:bidi="ar"/>
              </w:rPr>
              <w:t>维持</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DB58208" w14:textId="77777777" w:rsidR="0017114A" w:rsidRDefault="000C48D7">
            <w:pPr>
              <w:widowControl/>
              <w:jc w:val="center"/>
            </w:pPr>
            <w:r>
              <w:rPr>
                <w:rFonts w:ascii="宋体" w:eastAsia="宋体" w:hAnsi="宋体" w:cs="宋体" w:hint="eastAsia"/>
                <w:kern w:val="0"/>
                <w:sz w:val="20"/>
                <w:szCs w:val="20"/>
                <w:lang w:bidi="ar"/>
              </w:rPr>
              <w:t>结果</w:t>
            </w:r>
            <w:r>
              <w:rPr>
                <w:rFonts w:ascii="宋体" w:eastAsia="宋体" w:hAnsi="宋体" w:cs="宋体" w:hint="eastAsia"/>
                <w:kern w:val="0"/>
                <w:sz w:val="20"/>
                <w:szCs w:val="20"/>
                <w:lang w:bidi="ar"/>
              </w:rPr>
              <w:br/>
            </w:r>
            <w:r>
              <w:rPr>
                <w:rFonts w:ascii="宋体" w:eastAsia="宋体" w:hAnsi="宋体" w:cs="宋体" w:hint="eastAsia"/>
                <w:kern w:val="0"/>
                <w:sz w:val="20"/>
                <w:szCs w:val="20"/>
                <w:lang w:bidi="ar"/>
              </w:rPr>
              <w:t>纠正</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4FD73899" w14:textId="77777777" w:rsidR="0017114A" w:rsidRDefault="000C48D7">
            <w:pPr>
              <w:widowControl/>
              <w:jc w:val="center"/>
            </w:pPr>
            <w:r>
              <w:rPr>
                <w:rFonts w:ascii="宋体" w:eastAsia="宋体" w:hAnsi="宋体" w:cs="宋体" w:hint="eastAsia"/>
                <w:kern w:val="0"/>
                <w:sz w:val="20"/>
                <w:szCs w:val="20"/>
                <w:lang w:bidi="ar"/>
              </w:rPr>
              <w:t>其他</w:t>
            </w:r>
            <w:r>
              <w:rPr>
                <w:rFonts w:ascii="宋体" w:eastAsia="宋体" w:hAnsi="宋体" w:cs="宋体" w:hint="eastAsia"/>
                <w:kern w:val="0"/>
                <w:sz w:val="20"/>
                <w:szCs w:val="20"/>
                <w:lang w:bidi="ar"/>
              </w:rPr>
              <w:br/>
            </w:r>
            <w:r>
              <w:rPr>
                <w:rFonts w:ascii="宋体" w:eastAsia="宋体" w:hAnsi="宋体" w:cs="宋体" w:hint="eastAsia"/>
                <w:kern w:val="0"/>
                <w:sz w:val="20"/>
                <w:szCs w:val="20"/>
                <w:lang w:bidi="ar"/>
              </w:rPr>
              <w:t>结果</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4C9AE90E" w14:textId="77777777" w:rsidR="0017114A" w:rsidRDefault="000C48D7">
            <w:pPr>
              <w:widowControl/>
              <w:jc w:val="center"/>
            </w:pPr>
            <w:r>
              <w:rPr>
                <w:rFonts w:ascii="宋体" w:eastAsia="宋体" w:hAnsi="宋体" w:cs="宋体" w:hint="eastAsia"/>
                <w:kern w:val="0"/>
                <w:sz w:val="20"/>
                <w:szCs w:val="20"/>
                <w:lang w:bidi="ar"/>
              </w:rPr>
              <w:t>尚未</w:t>
            </w:r>
            <w:r>
              <w:rPr>
                <w:rFonts w:ascii="宋体" w:eastAsia="宋体" w:hAnsi="宋体" w:cs="宋体" w:hint="eastAsia"/>
                <w:kern w:val="0"/>
                <w:sz w:val="20"/>
                <w:szCs w:val="20"/>
                <w:lang w:bidi="ar"/>
              </w:rPr>
              <w:br/>
            </w:r>
            <w:r>
              <w:rPr>
                <w:rFonts w:ascii="宋体" w:eastAsia="宋体" w:hAnsi="宋体" w:cs="宋体" w:hint="eastAsia"/>
                <w:kern w:val="0"/>
                <w:sz w:val="20"/>
                <w:szCs w:val="20"/>
                <w:lang w:bidi="ar"/>
              </w:rPr>
              <w:t>审结</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2F5477CB" w14:textId="77777777" w:rsidR="0017114A" w:rsidRDefault="000C48D7">
            <w:pPr>
              <w:widowControl/>
              <w:jc w:val="center"/>
            </w:pPr>
            <w:r>
              <w:rPr>
                <w:rFonts w:ascii="宋体" w:eastAsia="宋体" w:hAnsi="宋体" w:cs="宋体" w:hint="eastAsia"/>
                <w:color w:val="000000"/>
                <w:kern w:val="0"/>
                <w:sz w:val="20"/>
                <w:szCs w:val="20"/>
                <w:lang w:bidi="ar"/>
              </w:rPr>
              <w:t>总计</w:t>
            </w:r>
          </w:p>
        </w:tc>
        <w:tc>
          <w:tcPr>
            <w:tcW w:w="65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0C9B9531" w14:textId="77777777" w:rsidR="0017114A" w:rsidRDefault="000C48D7">
            <w:pPr>
              <w:widowControl/>
              <w:jc w:val="center"/>
            </w:pPr>
            <w:r>
              <w:rPr>
                <w:rFonts w:ascii="宋体" w:eastAsia="宋体" w:hAnsi="宋体" w:cs="宋体" w:hint="eastAsia"/>
                <w:kern w:val="0"/>
                <w:sz w:val="20"/>
                <w:szCs w:val="20"/>
                <w:lang w:bidi="ar"/>
              </w:rPr>
              <w:t>结果</w:t>
            </w:r>
            <w:r>
              <w:rPr>
                <w:rFonts w:ascii="宋体" w:eastAsia="宋体" w:hAnsi="宋体" w:cs="宋体" w:hint="eastAsia"/>
                <w:kern w:val="0"/>
                <w:sz w:val="20"/>
                <w:szCs w:val="20"/>
                <w:lang w:bidi="ar"/>
              </w:rPr>
              <w:br/>
            </w:r>
            <w:r>
              <w:rPr>
                <w:rFonts w:ascii="宋体" w:eastAsia="宋体" w:hAnsi="宋体" w:cs="宋体" w:hint="eastAsia"/>
                <w:kern w:val="0"/>
                <w:sz w:val="20"/>
                <w:szCs w:val="20"/>
                <w:lang w:bidi="ar"/>
              </w:rPr>
              <w:t>维持</w:t>
            </w:r>
          </w:p>
        </w:tc>
        <w:tc>
          <w:tcPr>
            <w:tcW w:w="65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5BFD34B9" w14:textId="77777777" w:rsidR="0017114A" w:rsidRDefault="000C48D7">
            <w:pPr>
              <w:widowControl/>
              <w:jc w:val="center"/>
            </w:pPr>
            <w:r>
              <w:rPr>
                <w:rFonts w:ascii="宋体" w:eastAsia="宋体" w:hAnsi="宋体" w:cs="宋体" w:hint="eastAsia"/>
                <w:kern w:val="0"/>
                <w:sz w:val="20"/>
                <w:szCs w:val="20"/>
                <w:lang w:bidi="ar"/>
              </w:rPr>
              <w:t>结果</w:t>
            </w:r>
            <w:r>
              <w:rPr>
                <w:rFonts w:ascii="宋体" w:eastAsia="宋体" w:hAnsi="宋体" w:cs="宋体" w:hint="eastAsia"/>
                <w:kern w:val="0"/>
                <w:sz w:val="20"/>
                <w:szCs w:val="20"/>
                <w:lang w:bidi="ar"/>
              </w:rPr>
              <w:br/>
            </w:r>
            <w:r>
              <w:rPr>
                <w:rFonts w:ascii="宋体" w:eastAsia="宋体" w:hAnsi="宋体" w:cs="宋体" w:hint="eastAsia"/>
                <w:kern w:val="0"/>
                <w:sz w:val="20"/>
                <w:szCs w:val="20"/>
                <w:lang w:bidi="ar"/>
              </w:rPr>
              <w:t>纠正</w:t>
            </w:r>
          </w:p>
        </w:tc>
        <w:tc>
          <w:tcPr>
            <w:tcW w:w="65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34FBD8DD" w14:textId="77777777" w:rsidR="0017114A" w:rsidRDefault="000C48D7">
            <w:pPr>
              <w:widowControl/>
              <w:jc w:val="center"/>
            </w:pPr>
            <w:r>
              <w:rPr>
                <w:rFonts w:ascii="宋体" w:eastAsia="宋体" w:hAnsi="宋体" w:cs="宋体" w:hint="eastAsia"/>
                <w:color w:val="000000"/>
                <w:kern w:val="0"/>
                <w:sz w:val="20"/>
                <w:szCs w:val="20"/>
                <w:lang w:bidi="ar"/>
              </w:rPr>
              <w:t>其他</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结果</w:t>
            </w:r>
          </w:p>
        </w:tc>
        <w:tc>
          <w:tcPr>
            <w:tcW w:w="65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20F39473" w14:textId="77777777" w:rsidR="0017114A" w:rsidRDefault="000C48D7">
            <w:pPr>
              <w:widowControl/>
              <w:jc w:val="center"/>
            </w:pPr>
            <w:r>
              <w:rPr>
                <w:rFonts w:ascii="宋体" w:eastAsia="宋体" w:hAnsi="宋体" w:cs="宋体" w:hint="eastAsia"/>
                <w:kern w:val="0"/>
                <w:sz w:val="20"/>
                <w:szCs w:val="20"/>
                <w:lang w:bidi="ar"/>
              </w:rPr>
              <w:t>尚未</w:t>
            </w:r>
            <w:r>
              <w:rPr>
                <w:rFonts w:ascii="宋体" w:eastAsia="宋体" w:hAnsi="宋体" w:cs="宋体" w:hint="eastAsia"/>
                <w:kern w:val="0"/>
                <w:sz w:val="20"/>
                <w:szCs w:val="20"/>
                <w:lang w:bidi="ar"/>
              </w:rPr>
              <w:br/>
            </w:r>
            <w:r>
              <w:rPr>
                <w:rFonts w:ascii="宋体" w:eastAsia="宋体" w:hAnsi="宋体" w:cs="宋体" w:hint="eastAsia"/>
                <w:kern w:val="0"/>
                <w:sz w:val="20"/>
                <w:szCs w:val="20"/>
                <w:lang w:bidi="ar"/>
              </w:rPr>
              <w:t>审结</w:t>
            </w:r>
          </w:p>
        </w:tc>
        <w:tc>
          <w:tcPr>
            <w:tcW w:w="65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1E5D2364" w14:textId="77777777" w:rsidR="0017114A" w:rsidRDefault="000C48D7">
            <w:pPr>
              <w:widowControl/>
              <w:jc w:val="center"/>
            </w:pPr>
            <w:r>
              <w:rPr>
                <w:rFonts w:ascii="宋体" w:eastAsia="宋体" w:hAnsi="宋体" w:cs="宋体" w:hint="eastAsia"/>
                <w:color w:val="000000"/>
                <w:kern w:val="0"/>
                <w:sz w:val="20"/>
                <w:szCs w:val="20"/>
                <w:lang w:bidi="ar"/>
              </w:rPr>
              <w:t>总计</w:t>
            </w:r>
          </w:p>
        </w:tc>
      </w:tr>
      <w:tr w:rsidR="0017114A" w14:paraId="355B76FF" w14:textId="77777777">
        <w:trPr>
          <w:trHeight w:val="672"/>
          <w:jc w:val="center"/>
        </w:trPr>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7700506" w14:textId="77777777" w:rsidR="0017114A" w:rsidRDefault="000C48D7">
            <w:pPr>
              <w:widowControl/>
              <w:jc w:val="center"/>
            </w:pPr>
            <w:r>
              <w:rPr>
                <w:rFonts w:ascii="黑体" w:eastAsia="黑体" w:hAnsi="宋体" w:cs="黑体"/>
                <w:kern w:val="0"/>
                <w:sz w:val="20"/>
                <w:szCs w:val="20"/>
                <w:lang w:bidi="ar"/>
              </w:rPr>
              <w:t> </w:t>
            </w:r>
            <w:r>
              <w:rPr>
                <w:rFonts w:ascii="黑体" w:eastAsia="黑体" w:hAnsi="宋体" w:cs="黑体" w:hint="eastAsia"/>
                <w:kern w:val="0"/>
                <w:sz w:val="20"/>
                <w:szCs w:val="20"/>
                <w:lang w:bidi="ar"/>
              </w:rPr>
              <w:t>0</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1771DB4" w14:textId="77777777" w:rsidR="0017114A" w:rsidRDefault="000C48D7">
            <w:pPr>
              <w:widowControl/>
              <w:jc w:val="center"/>
            </w:pPr>
            <w:r>
              <w:rPr>
                <w:rFonts w:ascii="黑体" w:eastAsia="黑体" w:hAnsi="宋体" w:cs="黑体" w:hint="eastAsia"/>
                <w:kern w:val="0"/>
                <w:sz w:val="20"/>
                <w:szCs w:val="20"/>
                <w:lang w:bidi="ar"/>
              </w:rPr>
              <w:t> </w:t>
            </w:r>
            <w:r>
              <w:rPr>
                <w:rFonts w:ascii="黑体" w:eastAsia="黑体" w:hAnsi="宋体" w:cs="黑体" w:hint="eastAsia"/>
                <w:kern w:val="0"/>
                <w:sz w:val="20"/>
                <w:szCs w:val="20"/>
                <w:lang w:bidi="ar"/>
              </w:rPr>
              <w:t>0</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47C15EE9" w14:textId="77777777" w:rsidR="0017114A" w:rsidRDefault="000C48D7">
            <w:pPr>
              <w:widowControl/>
              <w:jc w:val="center"/>
            </w:pPr>
            <w:r>
              <w:rPr>
                <w:rFonts w:ascii="黑体" w:eastAsia="黑体" w:hAnsi="宋体" w:cs="黑体" w:hint="eastAsia"/>
                <w:kern w:val="0"/>
                <w:sz w:val="20"/>
                <w:szCs w:val="20"/>
                <w:lang w:bidi="ar"/>
              </w:rPr>
              <w:t>0</w:t>
            </w:r>
            <w:r>
              <w:rPr>
                <w:rFonts w:ascii="黑体" w:eastAsia="黑体" w:hAnsi="宋体" w:cs="黑体" w:hint="eastAsia"/>
                <w:kern w:val="0"/>
                <w:sz w:val="20"/>
                <w:szCs w:val="20"/>
                <w:lang w:bidi="ar"/>
              </w:rPr>
              <w:t> </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44153D9D" w14:textId="77777777" w:rsidR="0017114A" w:rsidRDefault="000C48D7">
            <w:pPr>
              <w:widowControl/>
              <w:jc w:val="center"/>
            </w:pPr>
            <w:r>
              <w:rPr>
                <w:rFonts w:ascii="黑体" w:eastAsia="黑体" w:hAnsi="宋体" w:cs="黑体" w:hint="eastAsia"/>
                <w:kern w:val="0"/>
                <w:sz w:val="20"/>
                <w:szCs w:val="20"/>
                <w:lang w:bidi="ar"/>
              </w:rPr>
              <w:t>0</w:t>
            </w:r>
            <w:r>
              <w:rPr>
                <w:rFonts w:ascii="黑体" w:eastAsia="黑体" w:hAnsi="宋体" w:cs="黑体" w:hint="eastAsia"/>
                <w:kern w:val="0"/>
                <w:sz w:val="20"/>
                <w:szCs w:val="20"/>
                <w:lang w:bidi="ar"/>
              </w:rPr>
              <w:t> </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582B3ECD" w14:textId="77777777" w:rsidR="0017114A" w:rsidRDefault="000C48D7">
            <w:pPr>
              <w:widowControl/>
              <w:jc w:val="center"/>
            </w:pPr>
            <w:r>
              <w:rPr>
                <w:rFonts w:ascii="黑体" w:eastAsia="黑体" w:hAnsi="宋体" w:cs="黑体" w:hint="eastAsia"/>
                <w:kern w:val="0"/>
                <w:sz w:val="20"/>
                <w:szCs w:val="20"/>
                <w:lang w:bidi="ar"/>
              </w:rPr>
              <w:t>0</w:t>
            </w:r>
            <w:r>
              <w:rPr>
                <w:rFonts w:ascii="黑体" w:eastAsia="黑体" w:hAnsi="宋体" w:cs="黑体" w:hint="eastAsia"/>
                <w:kern w:val="0"/>
                <w:sz w:val="20"/>
                <w:szCs w:val="20"/>
                <w:lang w:bidi="ar"/>
              </w:rPr>
              <w:t> </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484989B" w14:textId="77777777" w:rsidR="0017114A" w:rsidRDefault="000C48D7">
            <w:pPr>
              <w:widowControl/>
              <w:jc w:val="center"/>
            </w:pPr>
            <w:r>
              <w:rPr>
                <w:rFonts w:ascii="黑体" w:eastAsia="黑体" w:hAnsi="宋体" w:cs="黑体" w:hint="eastAsia"/>
                <w:kern w:val="0"/>
                <w:sz w:val="20"/>
                <w:szCs w:val="20"/>
                <w:lang w:bidi="ar"/>
              </w:rPr>
              <w:t>0</w:t>
            </w:r>
            <w:r>
              <w:rPr>
                <w:rFonts w:ascii="黑体" w:eastAsia="黑体" w:hAnsi="宋体" w:cs="黑体" w:hint="eastAsia"/>
                <w:kern w:val="0"/>
                <w:sz w:val="20"/>
                <w:szCs w:val="20"/>
                <w:lang w:bidi="ar"/>
              </w:rPr>
              <w:t> </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61FA024" w14:textId="77777777" w:rsidR="0017114A" w:rsidRDefault="000C48D7">
            <w:pPr>
              <w:widowControl/>
              <w:jc w:val="center"/>
            </w:pPr>
            <w:r>
              <w:rPr>
                <w:rFonts w:ascii="黑体" w:eastAsia="黑体" w:hAnsi="宋体" w:cs="黑体" w:hint="eastAsia"/>
                <w:kern w:val="0"/>
                <w:sz w:val="20"/>
                <w:szCs w:val="20"/>
                <w:lang w:bidi="ar"/>
              </w:rPr>
              <w:t>0</w:t>
            </w:r>
            <w:r>
              <w:rPr>
                <w:rFonts w:ascii="黑体" w:eastAsia="黑体" w:hAnsi="宋体" w:cs="黑体" w:hint="eastAsia"/>
                <w:kern w:val="0"/>
                <w:sz w:val="20"/>
                <w:szCs w:val="20"/>
                <w:lang w:bidi="ar"/>
              </w:rPr>
              <w:t> </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276EDBE" w14:textId="77777777" w:rsidR="0017114A" w:rsidRDefault="000C48D7">
            <w:pPr>
              <w:widowControl/>
              <w:jc w:val="center"/>
            </w:pPr>
            <w:r>
              <w:rPr>
                <w:rFonts w:ascii="黑体" w:eastAsia="黑体" w:hAnsi="宋体" w:cs="黑体" w:hint="eastAsia"/>
                <w:kern w:val="0"/>
                <w:sz w:val="20"/>
                <w:szCs w:val="20"/>
                <w:lang w:bidi="ar"/>
              </w:rPr>
              <w:t> </w:t>
            </w:r>
            <w:r>
              <w:rPr>
                <w:rFonts w:ascii="黑体" w:eastAsia="黑体" w:hAnsi="宋体" w:cs="黑体" w:hint="eastAsia"/>
                <w:kern w:val="0"/>
                <w:sz w:val="20"/>
                <w:szCs w:val="20"/>
                <w:lang w:bidi="ar"/>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9464296" w14:textId="77777777" w:rsidR="0017114A" w:rsidRDefault="000C48D7">
            <w:pPr>
              <w:widowControl/>
              <w:jc w:val="center"/>
            </w:pPr>
            <w:r>
              <w:rPr>
                <w:rFonts w:ascii="黑体" w:eastAsia="黑体" w:hAnsi="宋体" w:cs="黑体" w:hint="eastAsia"/>
                <w:kern w:val="0"/>
                <w:sz w:val="20"/>
                <w:szCs w:val="20"/>
                <w:lang w:bidi="ar"/>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5C7AB2C" w14:textId="77777777" w:rsidR="0017114A" w:rsidRDefault="000C48D7">
            <w:pPr>
              <w:widowControl/>
              <w:jc w:val="center"/>
            </w:pPr>
            <w:r>
              <w:rPr>
                <w:rFonts w:ascii="黑体" w:eastAsia="黑体" w:hAnsi="宋体" w:cs="黑体" w:hint="eastAsia"/>
                <w:kern w:val="0"/>
                <w:sz w:val="20"/>
                <w:szCs w:val="20"/>
                <w:lang w:bidi="ar"/>
              </w:rPr>
              <w:t> </w:t>
            </w:r>
            <w:r>
              <w:rPr>
                <w:rFonts w:ascii="黑体" w:eastAsia="黑体" w:hAnsi="宋体" w:cs="黑体" w:hint="eastAsia"/>
                <w:kern w:val="0"/>
                <w:sz w:val="20"/>
                <w:szCs w:val="20"/>
                <w:lang w:bidi="ar"/>
              </w:rPr>
              <w:t>0</w:t>
            </w:r>
          </w:p>
        </w:tc>
        <w:tc>
          <w:tcPr>
            <w:tcW w:w="65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94F49C7" w14:textId="77777777" w:rsidR="0017114A" w:rsidRDefault="000C48D7">
            <w:pPr>
              <w:widowControl/>
              <w:jc w:val="center"/>
            </w:pPr>
            <w:r>
              <w:rPr>
                <w:rFonts w:ascii="黑体" w:eastAsia="黑体" w:hAnsi="宋体" w:cs="黑体" w:hint="eastAsia"/>
                <w:kern w:val="0"/>
                <w:sz w:val="20"/>
                <w:szCs w:val="20"/>
                <w:lang w:bidi="ar"/>
              </w:rPr>
              <w:t>0</w:t>
            </w:r>
            <w:r>
              <w:rPr>
                <w:rFonts w:ascii="黑体" w:eastAsia="黑体" w:hAnsi="宋体" w:cs="黑体" w:hint="eastAsia"/>
                <w:kern w:val="0"/>
                <w:sz w:val="20"/>
                <w:szCs w:val="20"/>
                <w:lang w:bidi="ar"/>
              </w:rPr>
              <w:t> </w:t>
            </w:r>
          </w:p>
        </w:tc>
        <w:tc>
          <w:tcPr>
            <w:tcW w:w="65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78232732" w14:textId="77777777" w:rsidR="0017114A" w:rsidRDefault="000C48D7">
            <w:pPr>
              <w:widowControl/>
              <w:jc w:val="center"/>
            </w:pPr>
            <w:r>
              <w:rPr>
                <w:rFonts w:ascii="黑体" w:eastAsia="黑体" w:hAnsi="宋体" w:cs="黑体" w:hint="eastAsia"/>
                <w:kern w:val="0"/>
                <w:sz w:val="20"/>
                <w:szCs w:val="20"/>
                <w:lang w:bidi="ar"/>
              </w:rPr>
              <w:t>0</w:t>
            </w:r>
            <w:r>
              <w:rPr>
                <w:rFonts w:ascii="黑体" w:eastAsia="黑体" w:hAnsi="宋体" w:cs="黑体" w:hint="eastAsia"/>
                <w:kern w:val="0"/>
                <w:sz w:val="20"/>
                <w:szCs w:val="20"/>
                <w:lang w:bidi="ar"/>
              </w:rPr>
              <w:t> </w:t>
            </w:r>
          </w:p>
        </w:tc>
        <w:tc>
          <w:tcPr>
            <w:tcW w:w="65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E975C41" w14:textId="77777777" w:rsidR="0017114A" w:rsidRDefault="000C48D7">
            <w:pPr>
              <w:widowControl/>
              <w:jc w:val="center"/>
            </w:pPr>
            <w:r>
              <w:rPr>
                <w:rFonts w:ascii="黑体" w:eastAsia="黑体" w:hAnsi="宋体" w:cs="黑体" w:hint="eastAsia"/>
                <w:kern w:val="0"/>
                <w:sz w:val="20"/>
                <w:szCs w:val="20"/>
                <w:lang w:bidi="ar"/>
              </w:rPr>
              <w:t> </w:t>
            </w:r>
            <w:r>
              <w:rPr>
                <w:rFonts w:ascii="黑体" w:eastAsia="黑体" w:hAnsi="宋体" w:cs="黑体" w:hint="eastAsia"/>
                <w:kern w:val="0"/>
                <w:sz w:val="20"/>
                <w:szCs w:val="20"/>
                <w:lang w:bidi="ar"/>
              </w:rPr>
              <w:t>0</w:t>
            </w:r>
          </w:p>
        </w:tc>
        <w:tc>
          <w:tcPr>
            <w:tcW w:w="65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43E642C1" w14:textId="77777777" w:rsidR="0017114A" w:rsidRDefault="000C48D7">
            <w:pPr>
              <w:widowControl/>
              <w:jc w:val="center"/>
            </w:pPr>
            <w:r>
              <w:rPr>
                <w:rFonts w:ascii="黑体" w:eastAsia="黑体" w:hAnsi="宋体" w:cs="黑体" w:hint="eastAsia"/>
                <w:kern w:val="0"/>
                <w:sz w:val="20"/>
                <w:szCs w:val="20"/>
                <w:lang w:bidi="ar"/>
              </w:rPr>
              <w:t> </w:t>
            </w:r>
            <w:r>
              <w:rPr>
                <w:rFonts w:ascii="黑体" w:eastAsia="黑体" w:hAnsi="宋体" w:cs="黑体" w:hint="eastAsia"/>
                <w:kern w:val="0"/>
                <w:sz w:val="20"/>
                <w:szCs w:val="20"/>
                <w:lang w:bidi="ar"/>
              </w:rPr>
              <w:t>0</w:t>
            </w:r>
          </w:p>
        </w:tc>
        <w:tc>
          <w:tcPr>
            <w:tcW w:w="65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1DB155F" w14:textId="77777777" w:rsidR="0017114A" w:rsidRDefault="000C48D7">
            <w:pPr>
              <w:rPr>
                <w:rFonts w:ascii="宋体"/>
                <w:sz w:val="24"/>
                <w:szCs w:val="24"/>
              </w:rPr>
            </w:pPr>
            <w:r>
              <w:rPr>
                <w:rFonts w:ascii="宋体" w:hint="eastAsia"/>
                <w:sz w:val="24"/>
                <w:szCs w:val="24"/>
              </w:rPr>
              <w:t>0</w:t>
            </w:r>
          </w:p>
        </w:tc>
      </w:tr>
    </w:tbl>
    <w:p w14:paraId="1AC7D249" w14:textId="77777777" w:rsidR="0017114A" w:rsidRDefault="000C48D7">
      <w:pPr>
        <w:pStyle w:val="1"/>
        <w:spacing w:line="560" w:lineRule="exact"/>
        <w:ind w:firstLine="632"/>
        <w:rPr>
          <w:rFonts w:ascii="黑体" w:eastAsia="黑体" w:hAnsi="黑体" w:cs="黑体"/>
          <w:color w:val="333333"/>
        </w:rPr>
      </w:pPr>
      <w:r>
        <w:rPr>
          <w:rFonts w:ascii="黑体" w:eastAsia="黑体" w:hAnsi="黑体" w:cs="黑体" w:hint="eastAsia"/>
          <w:color w:val="333333"/>
        </w:rPr>
        <w:t>五、政府信息公开工作存在的主要问题及改进情况</w:t>
      </w:r>
    </w:p>
    <w:p w14:paraId="1626D76D" w14:textId="77777777" w:rsidR="0017114A" w:rsidRDefault="000C48D7">
      <w:pPr>
        <w:pStyle w:val="1"/>
        <w:spacing w:line="560" w:lineRule="exact"/>
        <w:ind w:firstLine="632"/>
        <w:rPr>
          <w:rFonts w:ascii="宋体" w:eastAsia="仿宋_GB2312" w:hAnsi="宋体" w:cs="宋体"/>
        </w:rPr>
      </w:pPr>
      <w:r>
        <w:rPr>
          <w:rFonts w:ascii="仿宋_GB2312" w:eastAsia="仿宋_GB2312" w:hAnsi="仿宋_GB2312" w:cs="仿宋_GB2312" w:hint="eastAsia"/>
          <w:color w:val="000000"/>
          <w:szCs w:val="32"/>
          <w:shd w:val="clear" w:color="auto" w:fill="FFFFFF"/>
        </w:rPr>
        <w:t>当前政府信息公开工作中存在的主要问题是：政府信息公开相关培训宣传还有待进一步加强；相关部门的沟通协调还需进一步强化。对此，我局进一步将加强信息公开业务培训，规范信息公开工作流程和操作细节；相关部门加强协同合作，提高信息公</w:t>
      </w:r>
      <w:r>
        <w:rPr>
          <w:rFonts w:ascii="仿宋_GB2312" w:eastAsia="仿宋_GB2312" w:hAnsi="仿宋_GB2312" w:cs="仿宋_GB2312" w:hint="eastAsia"/>
          <w:color w:val="333333"/>
          <w:szCs w:val="32"/>
        </w:rPr>
        <w:lastRenderedPageBreak/>
        <w:t>开质量。</w:t>
      </w:r>
    </w:p>
    <w:p w14:paraId="64348532" w14:textId="77777777" w:rsidR="0017114A" w:rsidRDefault="000C48D7">
      <w:pPr>
        <w:pStyle w:val="1"/>
        <w:spacing w:line="560" w:lineRule="exact"/>
        <w:ind w:firstLine="632"/>
        <w:rPr>
          <w:rFonts w:ascii="微软雅黑" w:eastAsia="微软雅黑" w:hAnsi="微软雅黑"/>
          <w:color w:val="333333"/>
        </w:rPr>
      </w:pPr>
      <w:r>
        <w:rPr>
          <w:rFonts w:ascii="黑体" w:eastAsia="黑体" w:hAnsi="黑体" w:cs="黑体" w:hint="eastAsia"/>
          <w:color w:val="333333"/>
        </w:rPr>
        <w:t>六、其他需要报告的事项</w:t>
      </w:r>
    </w:p>
    <w:p w14:paraId="499C2149" w14:textId="77777777" w:rsidR="0017114A" w:rsidRDefault="000C48D7">
      <w:pPr>
        <w:spacing w:line="560" w:lineRule="exact"/>
        <w:ind w:firstLineChars="200" w:firstLine="632"/>
        <w:rPr>
          <w:rFonts w:ascii="仿宋_GB2312"/>
          <w:szCs w:val="32"/>
        </w:rPr>
      </w:pPr>
      <w:r>
        <w:rPr>
          <w:rFonts w:ascii="仿宋_GB2312" w:hint="eastAsia"/>
          <w:szCs w:val="32"/>
        </w:rPr>
        <w:t>2021</w:t>
      </w:r>
      <w:r>
        <w:rPr>
          <w:rFonts w:ascii="仿宋_GB2312" w:hint="eastAsia"/>
          <w:szCs w:val="32"/>
        </w:rPr>
        <w:t>年，修文县税务局按照《</w:t>
      </w:r>
      <w:r>
        <w:rPr>
          <w:rFonts w:ascii="仿宋_GB2312" w:hint="eastAsia"/>
          <w:szCs w:val="32"/>
        </w:rPr>
        <w:t>2021</w:t>
      </w:r>
      <w:r>
        <w:rPr>
          <w:rFonts w:ascii="仿宋_GB2312" w:hint="eastAsia"/>
          <w:szCs w:val="32"/>
        </w:rPr>
        <w:t>年税务系统政务公开工作重点任务清单》和《国家税务总局贵州省税务局</w:t>
      </w:r>
      <w:r>
        <w:rPr>
          <w:rFonts w:ascii="仿宋_GB2312" w:hint="eastAsia"/>
          <w:szCs w:val="32"/>
        </w:rPr>
        <w:t>2021</w:t>
      </w:r>
      <w:r>
        <w:rPr>
          <w:rFonts w:ascii="仿宋_GB2312" w:hint="eastAsia"/>
          <w:szCs w:val="32"/>
        </w:rPr>
        <w:t>年政务公开工作重点任务分解表》中明确的工作事项、工作内容、牵头部门、责任部门（单位）及完成时限等各项要求，已在报告中围绕落实中办、国办印发的《关于进</w:t>
      </w:r>
      <w:r>
        <w:rPr>
          <w:rFonts w:ascii="仿宋_GB2312" w:hint="eastAsia"/>
          <w:szCs w:val="32"/>
        </w:rPr>
        <w:t>一步深化税收征管改革的意见》、围绕税费政策落实落地、围绕夯实基础深化政务公开、围绕《政府信息公开条例》落实、围绕强化管理保障等重点工作任务做了相关说明。</w:t>
      </w:r>
    </w:p>
    <w:p w14:paraId="023A7E31" w14:textId="77777777" w:rsidR="0017114A" w:rsidRDefault="000C48D7" w:rsidP="001A0F24">
      <w:pPr>
        <w:spacing w:line="560" w:lineRule="exact"/>
        <w:ind w:firstLineChars="198" w:firstLine="625"/>
        <w:jc w:val="left"/>
        <w:rPr>
          <w:rFonts w:ascii="仿宋_GB2312" w:hAnsi="仿宋_GB2312" w:cs="仿宋_GB2312"/>
          <w:sz w:val="30"/>
          <w:szCs w:val="30"/>
        </w:rPr>
      </w:pPr>
      <w:r>
        <w:rPr>
          <w:rFonts w:ascii="仿宋_GB2312" w:hint="eastAsia"/>
          <w:szCs w:val="32"/>
        </w:rPr>
        <w:t>在围绕“十四五”开好局起好</w:t>
      </w:r>
      <w:proofErr w:type="gramStart"/>
      <w:r>
        <w:rPr>
          <w:rFonts w:ascii="仿宋_GB2312" w:hint="eastAsia"/>
          <w:szCs w:val="32"/>
        </w:rPr>
        <w:t>步深化</w:t>
      </w:r>
      <w:proofErr w:type="gramEnd"/>
      <w:r>
        <w:rPr>
          <w:rFonts w:ascii="仿宋_GB2312" w:hint="eastAsia"/>
          <w:szCs w:val="32"/>
        </w:rPr>
        <w:t>政务公开方面，修文县税务局</w:t>
      </w:r>
      <w:r>
        <w:rPr>
          <w:rFonts w:ascii="楷体_GB2312" w:eastAsia="楷体_GB2312" w:hAnsi="楷体_GB2312" w:cs="楷体_GB2312" w:hint="eastAsia"/>
          <w:szCs w:val="32"/>
        </w:rPr>
        <w:t>加强政策发布解读。</w:t>
      </w:r>
      <w:r>
        <w:rPr>
          <w:rFonts w:ascii="仿宋_GB2312" w:hAnsi="仿宋_GB2312" w:cs="仿宋_GB2312" w:hint="eastAsia"/>
          <w:szCs w:val="32"/>
        </w:rPr>
        <w:t>通过加强政策咨询服务，积极解答企业和群众咨询的相关政策问题，精准传达政策意图。</w:t>
      </w:r>
      <w:r>
        <w:rPr>
          <w:rFonts w:ascii="仿宋_GB2312" w:hAnsi="仿宋_GB2312" w:cs="仿宋_GB2312" w:hint="eastAsia"/>
          <w:b/>
          <w:bCs/>
          <w:szCs w:val="32"/>
        </w:rPr>
        <w:t>一是加强纳税人缴费人辅导，尽享政策优惠红利。</w:t>
      </w:r>
      <w:r>
        <w:rPr>
          <w:rFonts w:ascii="仿宋_GB2312" w:hAnsi="仿宋_GB2312" w:cs="仿宋_GB2312" w:hint="eastAsia"/>
          <w:szCs w:val="32"/>
        </w:rPr>
        <w:t>充分利用税务大厅</w:t>
      </w:r>
      <w:r>
        <w:rPr>
          <w:rFonts w:ascii="仿宋_GB2312" w:hAnsi="仿宋_GB2312" w:cs="仿宋_GB2312" w:hint="eastAsia"/>
          <w:szCs w:val="32"/>
        </w:rPr>
        <w:t>LED</w:t>
      </w:r>
      <w:r>
        <w:rPr>
          <w:rFonts w:ascii="仿宋_GB2312" w:hAnsi="仿宋_GB2312" w:cs="仿宋_GB2312" w:hint="eastAsia"/>
          <w:szCs w:val="32"/>
        </w:rPr>
        <w:t>宣传屏、微信、税企</w:t>
      </w:r>
      <w:proofErr w:type="gramStart"/>
      <w:r>
        <w:rPr>
          <w:rFonts w:ascii="仿宋_GB2312" w:hAnsi="仿宋_GB2312" w:cs="仿宋_GB2312" w:hint="eastAsia"/>
          <w:szCs w:val="32"/>
        </w:rPr>
        <w:t>微信群</w:t>
      </w:r>
      <w:proofErr w:type="gramEnd"/>
      <w:r>
        <w:rPr>
          <w:rFonts w:ascii="仿宋_GB2312" w:hAnsi="仿宋_GB2312" w:cs="仿宋_GB2312" w:hint="eastAsia"/>
          <w:szCs w:val="32"/>
        </w:rPr>
        <w:t>、</w:t>
      </w:r>
      <w:r>
        <w:rPr>
          <w:rFonts w:ascii="仿宋_GB2312" w:hAnsi="仿宋_GB2312" w:cs="仿宋_GB2312" w:hint="eastAsia"/>
          <w:szCs w:val="32"/>
        </w:rPr>
        <w:t>QQ</w:t>
      </w:r>
      <w:r>
        <w:rPr>
          <w:rFonts w:ascii="仿宋_GB2312" w:hAnsi="仿宋_GB2312" w:cs="仿宋_GB2312" w:hint="eastAsia"/>
          <w:szCs w:val="32"/>
        </w:rPr>
        <w:t>群等平台做好政策宣传辅导，并大力创新宣传方式、拓宽宣传渠道，开展相关税收及非税优惠政策宣传，确保纳税人正确申报、尽享政策优惠红利。</w:t>
      </w:r>
      <w:r>
        <w:rPr>
          <w:rFonts w:ascii="仿宋_GB2312" w:hAnsi="仿宋_GB2312" w:cs="仿宋_GB2312" w:hint="eastAsia"/>
          <w:b/>
          <w:bCs/>
          <w:szCs w:val="32"/>
        </w:rPr>
        <w:t>二是对个税汇算清缴申报等工作，主动作为。</w:t>
      </w:r>
      <w:r>
        <w:rPr>
          <w:rFonts w:ascii="仿宋_GB2312" w:hAnsi="仿宋_GB2312" w:cs="仿宋_GB2312" w:hint="eastAsia"/>
          <w:szCs w:val="32"/>
        </w:rPr>
        <w:t>通过“线上</w:t>
      </w:r>
      <w:r>
        <w:rPr>
          <w:rFonts w:ascii="仿宋_GB2312" w:hAnsi="仿宋_GB2312" w:cs="仿宋_GB2312" w:hint="eastAsia"/>
          <w:szCs w:val="32"/>
        </w:rPr>
        <w:t>+</w:t>
      </w:r>
      <w:r>
        <w:rPr>
          <w:rFonts w:ascii="仿宋_GB2312" w:hAnsi="仿宋_GB2312" w:cs="仿宋_GB2312" w:hint="eastAsia"/>
          <w:szCs w:val="32"/>
        </w:rPr>
        <w:t>线下”模式积极开展个税辅导工作，线上通过</w:t>
      </w:r>
      <w:proofErr w:type="gramStart"/>
      <w:r>
        <w:rPr>
          <w:rFonts w:ascii="仿宋_GB2312" w:hAnsi="仿宋_GB2312" w:cs="仿宋_GB2312" w:hint="eastAsia"/>
          <w:szCs w:val="32"/>
        </w:rPr>
        <w:t>微信群</w:t>
      </w:r>
      <w:proofErr w:type="gramEnd"/>
      <w:r>
        <w:rPr>
          <w:rFonts w:ascii="仿宋_GB2312" w:hAnsi="仿宋_GB2312" w:cs="仿宋_GB2312" w:hint="eastAsia"/>
          <w:szCs w:val="32"/>
        </w:rPr>
        <w:t>、朋友圈、电话通知等方式“地毯式”宣传，线下积极开展入户辅导，深入辖区武装部、教育局等行政事业单位内部，“手把手、一对一”辅导，保障纳税人第一时间完成个税申报，用真情感染纳税人缴费人，营造良好和谐的</w:t>
      </w:r>
      <w:r>
        <w:rPr>
          <w:rFonts w:ascii="仿宋_GB2312" w:hAnsi="仿宋_GB2312" w:cs="仿宋_GB2312" w:hint="eastAsia"/>
          <w:szCs w:val="32"/>
        </w:rPr>
        <w:lastRenderedPageBreak/>
        <w:t>征纳关系。</w:t>
      </w:r>
      <w:r>
        <w:rPr>
          <w:rFonts w:ascii="仿宋_GB2312" w:hAnsi="仿宋_GB2312" w:cs="仿宋_GB2312" w:hint="eastAsia"/>
          <w:b/>
          <w:bCs/>
          <w:szCs w:val="32"/>
        </w:rPr>
        <w:t>三是开展税收志愿服务活动</w:t>
      </w:r>
      <w:r>
        <w:rPr>
          <w:rFonts w:ascii="仿宋_GB2312" w:hAnsi="仿宋_GB2312" w:cs="仿宋_GB2312" w:hint="eastAsia"/>
          <w:b/>
          <w:bCs/>
          <w:szCs w:val="32"/>
        </w:rPr>
        <w:t>。</w:t>
      </w:r>
      <w:r>
        <w:rPr>
          <w:rFonts w:ascii="仿宋_GB2312" w:hAnsi="仿宋_GB2312" w:cs="仿宋_GB2312" w:hint="eastAsia"/>
          <w:szCs w:val="32"/>
        </w:rPr>
        <w:t>由各业务部门骨干组成税收志愿服务团队，在办税服务大厅主动</w:t>
      </w:r>
      <w:proofErr w:type="gramStart"/>
      <w:r>
        <w:rPr>
          <w:rFonts w:ascii="仿宋_GB2312" w:hAnsi="仿宋_GB2312" w:cs="仿宋_GB2312" w:hint="eastAsia"/>
          <w:szCs w:val="32"/>
        </w:rPr>
        <w:t>对进厅</w:t>
      </w:r>
      <w:proofErr w:type="gramEnd"/>
      <w:r>
        <w:rPr>
          <w:rFonts w:ascii="仿宋_GB2312" w:hAnsi="仿宋_GB2312" w:cs="仿宋_GB2312" w:hint="eastAsia"/>
          <w:szCs w:val="32"/>
        </w:rPr>
        <w:t>咨询、办税的纳税人进行辅导服务。</w:t>
      </w:r>
      <w:r>
        <w:rPr>
          <w:rFonts w:ascii="仿宋_GB2312" w:hAnsi="仿宋_GB2312" w:cs="仿宋_GB2312" w:hint="eastAsia"/>
          <w:b/>
          <w:bCs/>
          <w:szCs w:val="32"/>
        </w:rPr>
        <w:t>四是开展线上</w:t>
      </w:r>
      <w:r>
        <w:rPr>
          <w:rFonts w:ascii="仿宋_GB2312" w:hAnsi="仿宋_GB2312" w:cs="仿宋_GB2312" w:hint="eastAsia"/>
          <w:b/>
          <w:bCs/>
          <w:szCs w:val="32"/>
        </w:rPr>
        <w:t>+</w:t>
      </w:r>
      <w:r>
        <w:rPr>
          <w:rFonts w:ascii="仿宋_GB2312" w:hAnsi="仿宋_GB2312" w:cs="仿宋_GB2312" w:hint="eastAsia"/>
          <w:b/>
          <w:bCs/>
          <w:szCs w:val="32"/>
        </w:rPr>
        <w:t>线下培训，确保纳税人缴费人能正确掌握最新税收优惠政策。</w:t>
      </w:r>
      <w:r>
        <w:rPr>
          <w:rFonts w:ascii="仿宋_GB2312" w:hAnsi="仿宋_GB2312" w:cs="仿宋_GB2312" w:hint="eastAsia"/>
          <w:sz w:val="30"/>
          <w:szCs w:val="30"/>
        </w:rPr>
        <w:t>通过线上线下相结合方式对纳税人进行税收优惠政策培训，</w:t>
      </w:r>
      <w:r>
        <w:rPr>
          <w:rFonts w:ascii="仿宋_GB2312" w:hAnsi="仿宋_GB2312" w:cs="仿宋_GB2312" w:hint="eastAsia"/>
          <w:sz w:val="30"/>
          <w:szCs w:val="30"/>
        </w:rPr>
        <w:t>截至</w:t>
      </w:r>
      <w:r>
        <w:rPr>
          <w:rFonts w:ascii="仿宋_GB2312" w:hAnsi="仿宋_GB2312" w:cs="仿宋_GB2312" w:hint="eastAsia"/>
          <w:sz w:val="30"/>
          <w:szCs w:val="30"/>
        </w:rPr>
        <w:t>目前，举办税收新政纳税人培训</w:t>
      </w:r>
      <w:r>
        <w:rPr>
          <w:rFonts w:ascii="仿宋_GB2312" w:hAnsi="仿宋_GB2312" w:cs="仿宋_GB2312" w:hint="eastAsia"/>
          <w:sz w:val="30"/>
          <w:szCs w:val="30"/>
        </w:rPr>
        <w:t>11</w:t>
      </w:r>
      <w:r>
        <w:rPr>
          <w:rFonts w:ascii="仿宋_GB2312" w:hAnsi="仿宋_GB2312" w:cs="仿宋_GB2312" w:hint="eastAsia"/>
          <w:sz w:val="30"/>
          <w:szCs w:val="30"/>
        </w:rPr>
        <w:t>场，</w:t>
      </w:r>
      <w:r>
        <w:rPr>
          <w:rFonts w:ascii="仿宋_GB2312" w:hAnsi="仿宋_GB2312" w:cs="仿宋_GB2312" w:hint="eastAsia"/>
          <w:sz w:val="30"/>
          <w:szCs w:val="30"/>
        </w:rPr>
        <w:t>500</w:t>
      </w:r>
      <w:r>
        <w:rPr>
          <w:rFonts w:ascii="仿宋_GB2312" w:hAnsi="仿宋_GB2312" w:cs="仿宋_GB2312" w:hint="eastAsia"/>
          <w:sz w:val="30"/>
          <w:szCs w:val="30"/>
        </w:rPr>
        <w:t>余人次参加培训；通过税企互动平台直播讲解税收优惠政策共计</w:t>
      </w:r>
      <w:r>
        <w:rPr>
          <w:rFonts w:ascii="仿宋_GB2312" w:hAnsi="仿宋_GB2312" w:cs="仿宋_GB2312" w:hint="eastAsia"/>
          <w:sz w:val="30"/>
          <w:szCs w:val="30"/>
        </w:rPr>
        <w:t>5</w:t>
      </w:r>
      <w:r>
        <w:rPr>
          <w:rFonts w:ascii="仿宋_GB2312" w:hAnsi="仿宋_GB2312" w:cs="仿宋_GB2312" w:hint="eastAsia"/>
          <w:sz w:val="30"/>
          <w:szCs w:val="30"/>
        </w:rPr>
        <w:t>次，共</w:t>
      </w:r>
      <w:r>
        <w:rPr>
          <w:rFonts w:ascii="仿宋_GB2312" w:hAnsi="仿宋_GB2312" w:cs="仿宋_GB2312" w:hint="eastAsia"/>
          <w:sz w:val="30"/>
          <w:szCs w:val="30"/>
        </w:rPr>
        <w:t>888</w:t>
      </w:r>
      <w:r>
        <w:rPr>
          <w:rFonts w:ascii="仿宋_GB2312" w:hAnsi="仿宋_GB2312" w:cs="仿宋_GB2312" w:hint="eastAsia"/>
          <w:sz w:val="30"/>
          <w:szCs w:val="30"/>
        </w:rPr>
        <w:t>人。制作新政解读视频</w:t>
      </w:r>
      <w:r>
        <w:rPr>
          <w:rFonts w:ascii="仿宋_GB2312" w:hAnsi="仿宋_GB2312" w:cs="仿宋_GB2312" w:hint="eastAsia"/>
          <w:sz w:val="30"/>
          <w:szCs w:val="30"/>
        </w:rPr>
        <w:t>1</w:t>
      </w:r>
      <w:r>
        <w:rPr>
          <w:rFonts w:ascii="仿宋_GB2312" w:hAnsi="仿宋_GB2312" w:cs="仿宋_GB2312" w:hint="eastAsia"/>
          <w:sz w:val="30"/>
          <w:szCs w:val="30"/>
        </w:rPr>
        <w:t>个。</w:t>
      </w:r>
    </w:p>
    <w:p w14:paraId="3667816D" w14:textId="77777777" w:rsidR="0017114A" w:rsidRDefault="000C48D7">
      <w:pPr>
        <w:spacing w:line="560" w:lineRule="exact"/>
        <w:ind w:firstLineChars="200" w:firstLine="632"/>
        <w:jc w:val="left"/>
        <w:rPr>
          <w:rFonts w:ascii="仿宋_GB2312" w:hAnsi="仿宋_GB2312" w:cs="仿宋_GB2312"/>
          <w:szCs w:val="32"/>
        </w:rPr>
      </w:pPr>
      <w:r>
        <w:rPr>
          <w:rFonts w:ascii="仿宋_GB2312" w:hAnsi="仿宋_GB2312" w:cs="仿宋_GB2312" w:hint="eastAsia"/>
          <w:szCs w:val="32"/>
        </w:rPr>
        <w:t>在围绕税费政策落实落地深化政务公开方面，县税务局对重要改革措施和涉及公众切身利益、容易引发社会公众关注的政策文件，做好舆论风险评估</w:t>
      </w:r>
      <w:proofErr w:type="gramStart"/>
      <w:r>
        <w:rPr>
          <w:rFonts w:ascii="仿宋_GB2312" w:hAnsi="仿宋_GB2312" w:cs="仿宋_GB2312" w:hint="eastAsia"/>
          <w:szCs w:val="32"/>
        </w:rPr>
        <w:t>研</w:t>
      </w:r>
      <w:proofErr w:type="gramEnd"/>
      <w:r>
        <w:rPr>
          <w:rFonts w:ascii="仿宋_GB2312" w:hAnsi="仿宋_GB2312" w:cs="仿宋_GB2312" w:hint="eastAsia"/>
          <w:szCs w:val="32"/>
        </w:rPr>
        <w:t>判，指定处置预案，畅</w:t>
      </w:r>
      <w:r>
        <w:rPr>
          <w:rFonts w:ascii="仿宋_GB2312" w:hAnsi="仿宋_GB2312" w:cs="仿宋_GB2312" w:hint="eastAsia"/>
          <w:szCs w:val="32"/>
        </w:rPr>
        <w:t>通纳税人与政府之间沟通渠道。</w:t>
      </w:r>
      <w:r>
        <w:rPr>
          <w:rFonts w:ascii="仿宋_GB2312" w:hAnsi="仿宋_GB2312" w:cs="仿宋_GB2312" w:hint="eastAsia"/>
          <w:b/>
          <w:bCs/>
          <w:szCs w:val="32"/>
        </w:rPr>
        <w:t>一是主动了解纳税人需求。</w:t>
      </w:r>
      <w:r>
        <w:rPr>
          <w:rFonts w:ascii="仿宋_GB2312" w:hAnsi="仿宋_GB2312" w:cs="仿宋_GB2312" w:hint="eastAsia"/>
          <w:szCs w:val="32"/>
        </w:rPr>
        <w:t>开展“问需问计”税企座谈会，畅谈实施“便民办税春风行动”以来带来的新变化及减税降</w:t>
      </w:r>
      <w:proofErr w:type="gramStart"/>
      <w:r>
        <w:rPr>
          <w:rFonts w:ascii="仿宋_GB2312" w:hAnsi="仿宋_GB2312" w:cs="仿宋_GB2312" w:hint="eastAsia"/>
          <w:szCs w:val="32"/>
        </w:rPr>
        <w:t>费带来</w:t>
      </w:r>
      <w:proofErr w:type="gramEnd"/>
      <w:r>
        <w:rPr>
          <w:rFonts w:ascii="仿宋_GB2312" w:hAnsi="仿宋_GB2312" w:cs="仿宋_GB2312" w:hint="eastAsia"/>
          <w:szCs w:val="32"/>
        </w:rPr>
        <w:t>的切切实实的惠民福利，全面了解纳税人的税务需求。聘任</w:t>
      </w:r>
      <w:r>
        <w:rPr>
          <w:rFonts w:ascii="仿宋_GB2312" w:hAnsi="仿宋_GB2312" w:cs="仿宋_GB2312" w:hint="eastAsia"/>
          <w:szCs w:val="32"/>
        </w:rPr>
        <w:t>11</w:t>
      </w:r>
      <w:r>
        <w:rPr>
          <w:rFonts w:ascii="仿宋_GB2312" w:hAnsi="仿宋_GB2312" w:cs="仿宋_GB2312" w:hint="eastAsia"/>
          <w:szCs w:val="32"/>
        </w:rPr>
        <w:t>户企业代表担任纳税服务体验官，结合纳税人的多元视角和创新思维，提出更符合实际、更具有建设性的意见建议，携手促进纳税服务提质增效。</w:t>
      </w:r>
      <w:r>
        <w:rPr>
          <w:rFonts w:ascii="仿宋_GB2312" w:hAnsi="仿宋_GB2312" w:cs="仿宋_GB2312" w:hint="eastAsia"/>
          <w:b/>
          <w:bCs/>
          <w:szCs w:val="32"/>
        </w:rPr>
        <w:t>二是持续开展纳税人“大走访”活动。</w:t>
      </w:r>
      <w:r>
        <w:rPr>
          <w:rFonts w:ascii="仿宋_GB2312" w:hAnsi="仿宋_GB2312" w:cs="仿宋_GB2312" w:hint="eastAsia"/>
          <w:szCs w:val="32"/>
        </w:rPr>
        <w:t>在县局领导班子和分局局长的带领下，深入企业问需问计，落实“一户</w:t>
      </w:r>
      <w:proofErr w:type="gramStart"/>
      <w:r>
        <w:rPr>
          <w:rFonts w:ascii="仿宋_GB2312" w:hAnsi="仿宋_GB2312" w:cs="仿宋_GB2312" w:hint="eastAsia"/>
          <w:szCs w:val="32"/>
        </w:rPr>
        <w:t>一</w:t>
      </w:r>
      <w:proofErr w:type="gramEnd"/>
      <w:r>
        <w:rPr>
          <w:rFonts w:ascii="仿宋_GB2312" w:hAnsi="仿宋_GB2312" w:cs="仿宋_GB2312" w:hint="eastAsia"/>
          <w:szCs w:val="32"/>
        </w:rPr>
        <w:t>策”税收解决方案，“点对点”推送优惠政策和服务措施，切实为企业解决了出口退税、残保金减免、变</w:t>
      </w:r>
      <w:r>
        <w:rPr>
          <w:rFonts w:ascii="仿宋_GB2312" w:hAnsi="仿宋_GB2312" w:cs="仿宋_GB2312" w:hint="eastAsia"/>
          <w:szCs w:val="32"/>
        </w:rPr>
        <w:t>更最高开票限额等实际困难。</w:t>
      </w:r>
      <w:r>
        <w:rPr>
          <w:rFonts w:ascii="仿宋_GB2312" w:hAnsi="仿宋_GB2312" w:cs="仿宋_GB2312" w:hint="eastAsia"/>
          <w:szCs w:val="32"/>
        </w:rPr>
        <w:t>截至</w:t>
      </w:r>
      <w:r>
        <w:rPr>
          <w:rFonts w:ascii="仿宋_GB2312" w:hAnsi="仿宋_GB2312" w:cs="仿宋_GB2312" w:hint="eastAsia"/>
          <w:szCs w:val="32"/>
        </w:rPr>
        <w:t>目前，共计实地走访企业</w:t>
      </w:r>
      <w:r>
        <w:rPr>
          <w:rFonts w:ascii="仿宋_GB2312" w:hAnsi="仿宋_GB2312" w:cs="仿宋_GB2312" w:hint="eastAsia"/>
          <w:szCs w:val="32"/>
        </w:rPr>
        <w:t>900</w:t>
      </w:r>
      <w:r>
        <w:rPr>
          <w:rFonts w:ascii="仿宋_GB2312" w:hAnsi="仿宋_GB2312" w:cs="仿宋_GB2312" w:hint="eastAsia"/>
          <w:szCs w:val="32"/>
        </w:rPr>
        <w:t>余户。</w:t>
      </w:r>
      <w:r>
        <w:rPr>
          <w:rFonts w:ascii="仿宋_GB2312" w:hAnsi="仿宋_GB2312" w:cs="仿宋_GB2312" w:hint="eastAsia"/>
          <w:b/>
          <w:bCs/>
          <w:szCs w:val="32"/>
        </w:rPr>
        <w:t>三是开展纳税人满意度提升工作。</w:t>
      </w:r>
      <w:r>
        <w:rPr>
          <w:rFonts w:ascii="仿宋_GB2312" w:hAnsi="仿宋_GB2312" w:cs="仿宋_GB2312" w:hint="eastAsia"/>
          <w:szCs w:val="32"/>
        </w:rPr>
        <w:t>修文县税务局认真落实市局相关要求，安排各税源管理部门在回访企业过程中，采取管理员回避、</w:t>
      </w:r>
      <w:r>
        <w:rPr>
          <w:rFonts w:ascii="仿宋_GB2312" w:hAnsi="仿宋_GB2312" w:cs="仿宋_GB2312" w:hint="eastAsia"/>
          <w:szCs w:val="32"/>
        </w:rPr>
        <w:lastRenderedPageBreak/>
        <w:t>实地走访和电话回访相结合的方式进行回访。制定《修文县税务局纳税人满意度整改措施明细表》及责任分解表，明确工作内容、责任部门、完成时限等，全面指导各部门、管理分局进一步做好纳税服务工作，切实提升纳税人满意度。</w:t>
      </w:r>
    </w:p>
    <w:p w14:paraId="416F79A1" w14:textId="77777777" w:rsidR="0017114A" w:rsidRDefault="0017114A">
      <w:pPr>
        <w:pStyle w:val="a0"/>
        <w:ind w:left="631"/>
        <w:rPr>
          <w:rFonts w:ascii="仿宋_GB2312"/>
          <w:szCs w:val="32"/>
        </w:rPr>
      </w:pPr>
    </w:p>
    <w:p w14:paraId="7FA0F944" w14:textId="77777777" w:rsidR="0017114A" w:rsidRDefault="000C48D7">
      <w:r>
        <w:rPr>
          <w:rFonts w:ascii="仿宋_GB2312" w:hint="eastAsia"/>
          <w:szCs w:val="32"/>
        </w:rPr>
        <w:t xml:space="preserve">    </w:t>
      </w:r>
    </w:p>
    <w:p w14:paraId="3B6F8A49" w14:textId="77777777" w:rsidR="0017114A" w:rsidRDefault="0017114A">
      <w:pPr>
        <w:pStyle w:val="1"/>
        <w:spacing w:line="560" w:lineRule="exact"/>
        <w:ind w:firstLineChars="0" w:firstLine="0"/>
        <w:rPr>
          <w:rFonts w:ascii="仿宋_GB2312" w:eastAsia="仿宋_GB2312" w:hAnsi="仿宋_GB2312" w:cs="仿宋_GB2312"/>
          <w:color w:val="333333"/>
        </w:rPr>
      </w:pPr>
    </w:p>
    <w:p w14:paraId="290BC5C5" w14:textId="77777777" w:rsidR="0017114A" w:rsidRDefault="000C48D7" w:rsidP="001A0F24">
      <w:pPr>
        <w:ind w:firstLineChars="1100" w:firstLine="3474"/>
      </w:pPr>
      <w:r>
        <w:rPr>
          <w:rFonts w:hint="eastAsia"/>
        </w:rPr>
        <w:t xml:space="preserve">     </w:t>
      </w:r>
      <w:r>
        <w:rPr>
          <w:rFonts w:hint="eastAsia"/>
        </w:rPr>
        <w:t>国家税务总局修文县税务局</w:t>
      </w:r>
    </w:p>
    <w:p w14:paraId="074B9FFB" w14:textId="77777777" w:rsidR="0017114A" w:rsidRDefault="000C48D7">
      <w:pPr>
        <w:rPr>
          <w:rFonts w:ascii="仿宋_GB2312" w:hAnsi="仿宋_GB2312" w:cs="仿宋_GB2312"/>
        </w:rPr>
      </w:pPr>
      <w:r>
        <w:rPr>
          <w:rFonts w:ascii="仿宋_GB2312" w:hAnsi="仿宋_GB2312" w:cs="仿宋_GB2312" w:hint="eastAsia"/>
        </w:rPr>
        <w:t xml:space="preserve">                               2022</w:t>
      </w:r>
      <w:r>
        <w:rPr>
          <w:rFonts w:ascii="仿宋_GB2312" w:hAnsi="仿宋_GB2312" w:cs="仿宋_GB2312" w:hint="eastAsia"/>
        </w:rPr>
        <w:t>年</w:t>
      </w:r>
      <w:r>
        <w:rPr>
          <w:rFonts w:ascii="仿宋_GB2312" w:hAnsi="仿宋_GB2312" w:cs="仿宋_GB2312" w:hint="eastAsia"/>
        </w:rPr>
        <w:t>1</w:t>
      </w:r>
      <w:r>
        <w:rPr>
          <w:rFonts w:ascii="仿宋_GB2312" w:hAnsi="仿宋_GB2312" w:cs="仿宋_GB2312" w:hint="eastAsia"/>
        </w:rPr>
        <w:t>月</w:t>
      </w:r>
      <w:r>
        <w:rPr>
          <w:rFonts w:ascii="仿宋_GB2312" w:hAnsi="仿宋_GB2312" w:cs="仿宋_GB2312" w:hint="eastAsia"/>
        </w:rPr>
        <w:t>25</w:t>
      </w:r>
      <w:r>
        <w:rPr>
          <w:rFonts w:ascii="仿宋_GB2312" w:hAnsi="仿宋_GB2312" w:cs="仿宋_GB2312" w:hint="eastAsia"/>
        </w:rPr>
        <w:t>日</w:t>
      </w:r>
    </w:p>
    <w:sectPr w:rsidR="0017114A">
      <w:footerReference w:type="even" r:id="rId8"/>
      <w:footerReference w:type="default" r:id="rId9"/>
      <w:pgSz w:w="11906" w:h="16838"/>
      <w:pgMar w:top="2098" w:right="1531" w:bottom="1985" w:left="1531" w:header="851" w:footer="1588" w:gutter="0"/>
      <w:pgNumType w:fmt="numberInDash" w:start="4"/>
      <w:cols w:space="720"/>
      <w:docGrid w:type="linesAndChars" w:linePitch="554"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289E94" w14:textId="77777777" w:rsidR="000C48D7" w:rsidRDefault="000C48D7">
      <w:r>
        <w:separator/>
      </w:r>
    </w:p>
  </w:endnote>
  <w:endnote w:type="continuationSeparator" w:id="0">
    <w:p w14:paraId="1AE6FD3A" w14:textId="77777777" w:rsidR="000C48D7" w:rsidRDefault="000C4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简体">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D0ADF" w14:textId="77777777" w:rsidR="0017114A" w:rsidRDefault="000C48D7">
    <w:pPr>
      <w:pStyle w:val="a4"/>
      <w:ind w:leftChars="100" w:left="320" w:rightChars="100" w:right="320"/>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14 -</w:t>
    </w:r>
    <w:r>
      <w:rPr>
        <w:rFonts w:ascii="宋体" w:eastAsia="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842D8" w14:textId="77777777" w:rsidR="0017114A" w:rsidRDefault="0017114A">
    <w:pPr>
      <w:pStyle w:val="a4"/>
      <w:ind w:leftChars="100" w:left="320" w:rightChars="100" w:right="320"/>
      <w:jc w:val="right"/>
      <w:rPr>
        <w:rFonts w:ascii="宋体" w:eastAsia="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85AB16" w14:textId="77777777" w:rsidR="000C48D7" w:rsidRDefault="000C48D7">
      <w:r>
        <w:separator/>
      </w:r>
    </w:p>
  </w:footnote>
  <w:footnote w:type="continuationSeparator" w:id="0">
    <w:p w14:paraId="7CFF9974" w14:textId="77777777" w:rsidR="000C48D7" w:rsidRDefault="000C48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028C87"/>
    <w:multiLevelType w:val="singleLevel"/>
    <w:tmpl w:val="E8028C87"/>
    <w:lvl w:ilvl="0">
      <w:start w:val="1"/>
      <w:numFmt w:val="chineseCounting"/>
      <w:suff w:val="nothing"/>
      <w:lvlText w:val="（%1）"/>
      <w:lvlJc w:val="left"/>
      <w:rPr>
        <w:rFonts w:hint="eastAsia"/>
      </w:rPr>
    </w:lvl>
  </w:abstractNum>
  <w:abstractNum w:abstractNumId="1">
    <w:nsid w:val="5D40BCC8"/>
    <w:multiLevelType w:val="singleLevel"/>
    <w:tmpl w:val="5D40BCC8"/>
    <w:lvl w:ilvl="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D79"/>
    <w:rsid w:val="00047F15"/>
    <w:rsid w:val="000C48D7"/>
    <w:rsid w:val="000D3E45"/>
    <w:rsid w:val="0017114A"/>
    <w:rsid w:val="001A0F24"/>
    <w:rsid w:val="002D6086"/>
    <w:rsid w:val="00310079"/>
    <w:rsid w:val="00377918"/>
    <w:rsid w:val="003D30D2"/>
    <w:rsid w:val="00404DD2"/>
    <w:rsid w:val="00660849"/>
    <w:rsid w:val="006C5D79"/>
    <w:rsid w:val="007A0DB4"/>
    <w:rsid w:val="007B02F7"/>
    <w:rsid w:val="00835218"/>
    <w:rsid w:val="00856924"/>
    <w:rsid w:val="00857A1F"/>
    <w:rsid w:val="00883EE3"/>
    <w:rsid w:val="00961CE3"/>
    <w:rsid w:val="009E6BFC"/>
    <w:rsid w:val="00B675C4"/>
    <w:rsid w:val="00C478A9"/>
    <w:rsid w:val="00E72A9B"/>
    <w:rsid w:val="00F8681B"/>
    <w:rsid w:val="00FC35E6"/>
    <w:rsid w:val="03447925"/>
    <w:rsid w:val="04B66E2C"/>
    <w:rsid w:val="08036C5A"/>
    <w:rsid w:val="081F1A4A"/>
    <w:rsid w:val="0A7C2A3B"/>
    <w:rsid w:val="0B3E1A81"/>
    <w:rsid w:val="0B4633D4"/>
    <w:rsid w:val="10EA6EC9"/>
    <w:rsid w:val="119B153A"/>
    <w:rsid w:val="12B1026F"/>
    <w:rsid w:val="12B3607A"/>
    <w:rsid w:val="17415399"/>
    <w:rsid w:val="1890743B"/>
    <w:rsid w:val="18FC66EE"/>
    <w:rsid w:val="197C6158"/>
    <w:rsid w:val="199417D9"/>
    <w:rsid w:val="1A7E0A22"/>
    <w:rsid w:val="1B833C15"/>
    <w:rsid w:val="1EF37621"/>
    <w:rsid w:val="21532E50"/>
    <w:rsid w:val="236A576B"/>
    <w:rsid w:val="23CE79A1"/>
    <w:rsid w:val="25FC1D3F"/>
    <w:rsid w:val="28D12C79"/>
    <w:rsid w:val="2956137E"/>
    <w:rsid w:val="2CE766D9"/>
    <w:rsid w:val="2D952D86"/>
    <w:rsid w:val="302B4DFE"/>
    <w:rsid w:val="345D5735"/>
    <w:rsid w:val="34E20B3F"/>
    <w:rsid w:val="34E262FF"/>
    <w:rsid w:val="35232F02"/>
    <w:rsid w:val="35C8311C"/>
    <w:rsid w:val="37613BF0"/>
    <w:rsid w:val="3AA569A6"/>
    <w:rsid w:val="3E7C142B"/>
    <w:rsid w:val="4172638A"/>
    <w:rsid w:val="456755E6"/>
    <w:rsid w:val="48284D81"/>
    <w:rsid w:val="4B7012D1"/>
    <w:rsid w:val="501D1F97"/>
    <w:rsid w:val="56180EAD"/>
    <w:rsid w:val="56D02D15"/>
    <w:rsid w:val="57E87F63"/>
    <w:rsid w:val="5D4A3C0D"/>
    <w:rsid w:val="5D7531EF"/>
    <w:rsid w:val="5E7F272C"/>
    <w:rsid w:val="5F1D5C75"/>
    <w:rsid w:val="611B304A"/>
    <w:rsid w:val="64064117"/>
    <w:rsid w:val="64CF1BAF"/>
    <w:rsid w:val="662E14EC"/>
    <w:rsid w:val="66D01DF4"/>
    <w:rsid w:val="6B4A52FE"/>
    <w:rsid w:val="6EC4282A"/>
    <w:rsid w:val="74E97D8B"/>
    <w:rsid w:val="78E77081"/>
    <w:rsid w:val="79CB1F5D"/>
    <w:rsid w:val="7B0E322E"/>
    <w:rsid w:val="7B776ACB"/>
    <w:rsid w:val="7E6F1AF1"/>
    <w:rsid w:val="7ED77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eastAsia="仿宋_GB2312" w:hAnsi="Calibri" w:cs="Times New Roman"/>
      <w:kern w:val="2"/>
      <w:sz w:val="3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semiHidden/>
    <w:unhideWhenUsed/>
    <w:qFormat/>
    <w:pPr>
      <w:spacing w:after="120"/>
    </w:p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1"/>
    <w:link w:val="a5"/>
    <w:uiPriority w:val="99"/>
    <w:qFormat/>
    <w:rPr>
      <w:sz w:val="18"/>
      <w:szCs w:val="18"/>
    </w:rPr>
  </w:style>
  <w:style w:type="character" w:customStyle="1" w:styleId="Char">
    <w:name w:val="页脚 Char"/>
    <w:basedOn w:val="a1"/>
    <w:link w:val="a4"/>
    <w:uiPriority w:val="99"/>
    <w:qFormat/>
    <w:rPr>
      <w:sz w:val="18"/>
      <w:szCs w:val="18"/>
    </w:rPr>
  </w:style>
  <w:style w:type="character" w:customStyle="1" w:styleId="dhgao">
    <w:name w:val="dhgao"/>
    <w:basedOn w:val="a1"/>
    <w:qFormat/>
  </w:style>
  <w:style w:type="paragraph" w:customStyle="1" w:styleId="1">
    <w:name w:val="列表段落1"/>
    <w:basedOn w:val="a"/>
    <w:uiPriority w:val="34"/>
    <w:qFormat/>
    <w:pPr>
      <w:ind w:firstLineChars="200" w:firstLine="420"/>
    </w:pPr>
    <w:rPr>
      <w:rFonts w:eastAsia="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eastAsia="仿宋_GB2312" w:hAnsi="Calibri" w:cs="Times New Roman"/>
      <w:kern w:val="2"/>
      <w:sz w:val="3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semiHidden/>
    <w:unhideWhenUsed/>
    <w:qFormat/>
    <w:pPr>
      <w:spacing w:after="120"/>
    </w:p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1"/>
    <w:link w:val="a5"/>
    <w:uiPriority w:val="99"/>
    <w:qFormat/>
    <w:rPr>
      <w:sz w:val="18"/>
      <w:szCs w:val="18"/>
    </w:rPr>
  </w:style>
  <w:style w:type="character" w:customStyle="1" w:styleId="Char">
    <w:name w:val="页脚 Char"/>
    <w:basedOn w:val="a1"/>
    <w:link w:val="a4"/>
    <w:uiPriority w:val="99"/>
    <w:qFormat/>
    <w:rPr>
      <w:sz w:val="18"/>
      <w:szCs w:val="18"/>
    </w:rPr>
  </w:style>
  <w:style w:type="character" w:customStyle="1" w:styleId="dhgao">
    <w:name w:val="dhgao"/>
    <w:basedOn w:val="a1"/>
    <w:qFormat/>
  </w:style>
  <w:style w:type="paragraph" w:customStyle="1" w:styleId="1">
    <w:name w:val="列表段落1"/>
    <w:basedOn w:val="a"/>
    <w:uiPriority w:val="34"/>
    <w:qFormat/>
    <w:pPr>
      <w:ind w:firstLineChars="200" w:firstLine="420"/>
    </w:pPr>
    <w:rPr>
      <w:rFonts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605</Words>
  <Characters>3454</Characters>
  <Application>Microsoft Office Word</Application>
  <DocSecurity>0</DocSecurity>
  <Lines>28</Lines>
  <Paragraphs>8</Paragraphs>
  <ScaleCrop>false</ScaleCrop>
  <Company>China</Company>
  <LinksUpToDate>false</LinksUpToDate>
  <CharactersWithSpaces>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Windows 用户</cp:lastModifiedBy>
  <cp:revision>9</cp:revision>
  <dcterms:created xsi:type="dcterms:W3CDTF">2021-01-18T01:47:00Z</dcterms:created>
  <dcterms:modified xsi:type="dcterms:W3CDTF">2025-08-20T01:58:00Z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C75B27F11DBC4645ADE439B7F4F310F9_12</vt:lpwstr>
  </property>
</Properties>
</file>