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2D1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Style w:val="8"/>
          <w:rFonts w:hint="eastAsia" w:ascii="方正小标宋简体" w:hAnsi="微软雅黑" w:eastAsia="方正小标宋简体"/>
          <w:color w:val="323534"/>
          <w:sz w:val="44"/>
          <w:szCs w:val="44"/>
          <w:lang w:val="en-US" w:eastAsia="zh-CN"/>
        </w:rPr>
      </w:pPr>
      <w:bookmarkStart w:id="0" w:name="_GoBack"/>
      <w:bookmarkEnd w:id="0"/>
      <w:r>
        <w:rPr>
          <w:rStyle w:val="8"/>
          <w:rFonts w:hint="eastAsia" w:ascii="方正小标宋简体" w:hAnsi="微软雅黑" w:eastAsia="方正小标宋简体"/>
          <w:color w:val="323534"/>
          <w:sz w:val="44"/>
          <w:szCs w:val="44"/>
          <w:lang w:val="en-US" w:eastAsia="zh-CN"/>
        </w:rPr>
        <w:t>国家税务总局贵阳综合保税区税务局</w:t>
      </w:r>
    </w:p>
    <w:p w14:paraId="627BDF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Style w:val="8"/>
          <w:rFonts w:hint="eastAsia" w:ascii="方正小标宋简体" w:hAnsi="微软雅黑" w:eastAsia="方正小标宋简体"/>
          <w:color w:val="323534"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微软雅黑" w:eastAsia="方正小标宋简体"/>
          <w:color w:val="323534"/>
          <w:sz w:val="44"/>
          <w:szCs w:val="44"/>
          <w:lang w:val="en-US" w:eastAsia="zh-CN"/>
        </w:rPr>
        <w:t>关于2021年政府信息公开工作年度的报告</w:t>
      </w:r>
    </w:p>
    <w:p w14:paraId="4CA7DBE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9625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根据《中华人民共和国政府信息公开条例》第五十条之规定，制作本报告。</w:t>
      </w:r>
    </w:p>
    <w:p w14:paraId="75BACFD5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总体情况</w:t>
      </w:r>
    </w:p>
    <w:p w14:paraId="06D91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</w:t>
      </w:r>
      <w:r>
        <w:rPr>
          <w:rFonts w:hint="eastAsia" w:ascii="仿宋_GB2312" w:eastAsia="仿宋_GB2312"/>
          <w:sz w:val="32"/>
          <w:szCs w:val="32"/>
        </w:rPr>
        <w:t>税务总局贵阳综合保税区税务局（以下简称“综保区税务局”）认真贯彻落实国务院办公厅、国家税务总局、省税务局和市税务局关于政务公开的工作部署，坚持把公开透明作为税收工作的基本制度，紧紧围绕经济社会发展和人民群众关注关切，推进权力运行全流程、政务服务全过程公开，切实保障人民群众知情权、参与权、表达权和监督权。</w:t>
      </w:r>
    </w:p>
    <w:p w14:paraId="05EE8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(一）</w:t>
      </w:r>
      <w:r>
        <w:rPr>
          <w:rFonts w:hint="eastAsia" w:ascii="仿宋_GB2312" w:eastAsia="仿宋_GB2312"/>
          <w:sz w:val="32"/>
          <w:szCs w:val="32"/>
          <w:lang w:eastAsia="zh-CN"/>
        </w:rPr>
        <w:t>主动公开方面</w:t>
      </w:r>
    </w:p>
    <w:p w14:paraId="42386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2021年，</w:t>
      </w:r>
      <w:r>
        <w:rPr>
          <w:rFonts w:hint="eastAsia" w:ascii="仿宋_GB2312" w:eastAsia="仿宋_GB2312"/>
          <w:sz w:val="32"/>
          <w:szCs w:val="32"/>
          <w:lang w:eastAsia="zh-CN"/>
        </w:rPr>
        <w:t>综保区税务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eastAsia="zh-CN"/>
        </w:rPr>
        <w:t>依托贵州政务服务网、国家税务总局贵州省税务局网等平台，加大政府信息公开力度，主动公开包含机构概况、领导简介、联系方式、纳税服务、区县信息公开等内容，</w:t>
      </w:r>
      <w:r>
        <w:rPr>
          <w:rFonts w:hint="eastAsia" w:ascii="仿宋_GB2312" w:eastAsia="仿宋_GB2312"/>
          <w:sz w:val="32"/>
          <w:szCs w:val="32"/>
        </w:rPr>
        <w:t>并确保信息公开的时效性。</w:t>
      </w:r>
    </w:p>
    <w:p w14:paraId="0682E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（二）依申请公开方面</w:t>
      </w:r>
    </w:p>
    <w:p w14:paraId="5D144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2021年，</w:t>
      </w:r>
      <w:r>
        <w:rPr>
          <w:rFonts w:hint="eastAsia" w:ascii="仿宋_GB2312" w:eastAsia="仿宋_GB2312"/>
          <w:sz w:val="32"/>
          <w:szCs w:val="32"/>
          <w:lang w:eastAsia="zh-CN"/>
        </w:rPr>
        <w:t>综保区税务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严格按照《中华人民共和国政府信息公开条例》及上级关于做好政府信息公开工作的有关规定要求，不断提升“依申请公开”规范化。2021年，我局未收到政府信息公开申请，未发生因政府信息公开申请行政复议、提起行政诉讼的情况。</w:t>
      </w:r>
    </w:p>
    <w:p w14:paraId="5003B5E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政府信息管理</w:t>
      </w:r>
    </w:p>
    <w:p w14:paraId="6055278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综保区</w:t>
      </w:r>
      <w:r>
        <w:rPr>
          <w:rFonts w:hint="eastAsia" w:ascii="仿宋_GB2312" w:eastAsia="仿宋_GB2312"/>
          <w:sz w:val="32"/>
          <w:szCs w:val="32"/>
        </w:rPr>
        <w:t>税务局严格按照省、市、县相关文件要求，高度重视政务公开工作，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规范发布流程，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在办理主动公开和申请公开时制作并留存工作底稿，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严格把关政务信息公开审核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确保税务系统政务公开工作有序有效开展。</w:t>
      </w:r>
    </w:p>
    <w:p w14:paraId="1AC8DD5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平台建设情况</w:t>
      </w:r>
    </w:p>
    <w:p w14:paraId="1F9C84E0">
      <w:pPr>
        <w:pStyle w:val="2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综保区</w:t>
      </w:r>
      <w:r>
        <w:rPr>
          <w:rFonts w:hint="eastAsia" w:ascii="仿宋_GB2312" w:eastAsia="仿宋_GB2312"/>
          <w:sz w:val="32"/>
          <w:szCs w:val="32"/>
        </w:rPr>
        <w:t>税务局</w:t>
      </w:r>
      <w:r>
        <w:rPr>
          <w:rFonts w:hint="eastAsia" w:ascii="仿宋_GB2312" w:eastAsia="仿宋_GB2312"/>
          <w:sz w:val="32"/>
          <w:szCs w:val="32"/>
          <w:lang w:eastAsia="zh-CN"/>
        </w:rPr>
        <w:t>无对外网站平台</w:t>
      </w:r>
    </w:p>
    <w:p w14:paraId="5E183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（五）监督保障</w:t>
      </w:r>
    </w:p>
    <w:p w14:paraId="13801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发文环节即加强主动公开信息的审查及管理，严格执行信息公开保密逐级审查制度，坚持“先审查、后公开”和“一事一审”原则，将政府信息公开保密审查程序与公文运转流程、信息发布程序有机结合。同时，坚持内部监督和社会监督相结合，对内开展工作督查，对外公布投诉举报电话，推进人民群众监督和舆论监督。</w:t>
      </w:r>
    </w:p>
    <w:p w14:paraId="59548BE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 w14:paraId="0A7B261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CE9B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9FA3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BC8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AD2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DEC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38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AFD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7D054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DB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958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F2C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1F7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A47E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BBC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3E0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1D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331A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BEA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7AB3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494E0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53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6F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92F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8BA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C7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178</w:t>
            </w:r>
          </w:p>
        </w:tc>
      </w:tr>
      <w:tr w14:paraId="310A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A6DB1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A7ED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90D9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9E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882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B1B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43A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 w14:paraId="19A7E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8C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3A3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4D83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F50B2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368D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F04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38BE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C8B8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88E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447CCE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F44A77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收到和处理政府信息公开申请情况</w:t>
      </w:r>
    </w:p>
    <w:p w14:paraId="31F22FA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615A0F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E913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E54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7BA955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558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724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415F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1A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AB348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B1B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0BC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3BE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15EC6D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91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23768C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EA9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7E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9AA0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2446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0E40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1AD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AC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8EE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8E9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16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19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9FDE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3CFAC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E921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737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A90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0EA2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DA18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82F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45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0EC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696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537B7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4C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D48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D7E4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61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96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AAA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AF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77B5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2C05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8BE6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B4A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41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2C6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461F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E23B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D5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A4D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F95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63A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960C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28F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5F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B240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BDEF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7F85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6550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2AC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3CB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F4A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72F38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ACC43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DBAB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0757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828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E5D1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805B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098DD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F9E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741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83B2A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8FB2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DE28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E8DE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F607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30BD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955C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FC29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DBFE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6D23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3CB0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63C7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E2A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C419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788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210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6DD7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4985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A75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845EB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B2B8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648A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C63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7F09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2190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FF4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0D1A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49F1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FC7C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3614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7C7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40039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F991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73CB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3C1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401C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23E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E41E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6DF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7480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FE5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2B92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372D9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30DF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81D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50C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A1A1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2FE6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299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3FC7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AFF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3F02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388E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6951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026E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2CA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27C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9155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6CC1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A211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C215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03DE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B1AC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836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1FD1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3EEC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9A0F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90D1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7BCE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E4B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705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A9EB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D9AE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D144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2162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F277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20BA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72512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AF0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B73F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D3F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51D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4EA01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B324D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B1A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B191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09A3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B54E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AF6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A30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37448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0BA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A9D1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A2F08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FCDD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FC6A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8BC3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2108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36721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2E6F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D107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4587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815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8E7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7C2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772B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C22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196E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EAC6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D936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3042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FEBD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9775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4D30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DD4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E46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AD80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015A3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7B4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40F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EE85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841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6AD1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A5E8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969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559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A53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3618C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9AE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0EC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194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960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C284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6E9B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695E8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F10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1500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2330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33D42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4E47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27B5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7DE32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70218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885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B9D4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EFA1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8F1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C10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825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850A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8B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44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70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0F5A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F7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798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A16BC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DCB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15B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DA6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26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7E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3E40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905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D49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A3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15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C664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778D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158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F5F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5D7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DF7B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555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06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74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27A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F4A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FD55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369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2B9F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49A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184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C32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334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543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A62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004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C322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FFC6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8E6B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369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8BB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A27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18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93E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44F1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6A0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EDC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B48F8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73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940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9384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54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46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89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2FC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28ED2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C5EC7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 w14:paraId="25A614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1986B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A11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F54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05038A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931F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EE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3F4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F14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879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1C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305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1AA4E1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A9E7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DABF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58F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7B5E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AA2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5AE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55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CD5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6E2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DD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754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2F72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76CE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9A5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6CA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04EDC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F69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C2E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A16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32D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AD0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EA6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7A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010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20E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83B5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CD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B1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229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1E1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85C905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2C296DC">
      <w:pPr>
        <w:keepNext w:val="0"/>
        <w:keepLines w:val="0"/>
        <w:widowControl/>
        <w:suppressLineNumbers w:val="0"/>
        <w:jc w:val="left"/>
      </w:pPr>
    </w:p>
    <w:p w14:paraId="4ED5E04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 w14:paraId="5773C17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2021年，综保区税务局政府信息公开工作取得了一定的成效，但也还存在一定的差距和不足。比如，一是要解决随着工作内容、强度增大而人员配置不足的矛盾，二是针对不同主体纳税人的宣传效果不够好。下一步，综保区税务局将加大人员配置，落实工作责任制，加强业务培训，提高宣传针对性，提高政府信息公开的办理能力，保证各类信息及时、完整、准确发布。</w:t>
      </w:r>
    </w:p>
    <w:p w14:paraId="2B8AD4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 w14:paraId="32377F8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2021年，贵阳</w:t>
      </w:r>
      <w:r>
        <w:rPr>
          <w:rFonts w:hint="eastAsia" w:ascii="仿宋_GB2312" w:eastAsia="仿宋_GB2312"/>
          <w:sz w:val="32"/>
          <w:szCs w:val="32"/>
          <w:lang w:eastAsia="zh-CN"/>
        </w:rPr>
        <w:t>综合保税区税务局</w:t>
      </w:r>
      <w:r>
        <w:rPr>
          <w:rFonts w:hint="eastAsia" w:ascii="仿宋_GB2312" w:eastAsia="仿宋_GB2312"/>
          <w:sz w:val="32"/>
          <w:szCs w:val="32"/>
        </w:rPr>
        <w:t>按照《2021年税务系统政务公开工作重点任务清单》和《国家税务总局贵州省税务局2021年政务公开工作重点任务分解表》中明确的工作事项、工作内容、牵头部门、责任部门（单位）及完成时限等各项要求，围绕“十四五”开好局起好步、围绕落实中办、国办印发的《关于进一步深化税收征管改革的意见》、围绕税费政策落实落地、围绕夯实基础、围绕《政府信息公开条例》落实、围绕强化管理保障，进一步深化政务公开，各项重点工作任务均按要求认真贯彻落实。</w:t>
      </w:r>
    </w:p>
    <w:p w14:paraId="3125BD2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56" w:firstLineChars="200"/>
        <w:jc w:val="both"/>
        <w:rPr>
          <w:rFonts w:hint="eastAsia" w:ascii="仿宋_GB2312" w:eastAsia="仿宋_GB2312"/>
          <w:spacing w:val="4"/>
          <w:sz w:val="32"/>
          <w:szCs w:val="32"/>
          <w:lang w:val="en-US" w:eastAsia="zh-CN"/>
        </w:rPr>
      </w:pPr>
    </w:p>
    <w:p w14:paraId="291C681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56" w:firstLineChars="200"/>
        <w:jc w:val="both"/>
        <w:rPr>
          <w:rFonts w:hint="eastAsia" w:ascii="仿宋_GB2312" w:eastAsia="仿宋_GB2312"/>
          <w:spacing w:val="4"/>
          <w:sz w:val="32"/>
          <w:szCs w:val="32"/>
          <w:lang w:val="en-US" w:eastAsia="zh-CN"/>
        </w:rPr>
      </w:pPr>
    </w:p>
    <w:p w14:paraId="77F39BC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56" w:firstLineChars="200"/>
        <w:jc w:val="both"/>
        <w:rPr>
          <w:rFonts w:hint="eastAsia" w:ascii="仿宋_GB2312" w:eastAsia="仿宋_GB2312"/>
          <w:spacing w:val="4"/>
          <w:sz w:val="32"/>
          <w:szCs w:val="32"/>
          <w:lang w:val="en-US" w:eastAsia="zh-CN"/>
        </w:rPr>
      </w:pPr>
    </w:p>
    <w:p w14:paraId="2FDF363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56" w:firstLineChars="200"/>
        <w:jc w:val="right"/>
        <w:rPr>
          <w:rFonts w:hint="eastAsia" w:ascii="仿宋_GB2312" w:eastAsia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4"/>
          <w:sz w:val="32"/>
          <w:szCs w:val="32"/>
          <w:lang w:val="en-US" w:eastAsia="zh-CN"/>
        </w:rPr>
        <w:t>国家税务总局贵阳综合保税区税务局</w:t>
      </w:r>
    </w:p>
    <w:p w14:paraId="5203BF7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56" w:firstLineChars="200"/>
        <w:jc w:val="center"/>
        <w:rPr>
          <w:rFonts w:hint="default" w:ascii="仿宋_GB2312" w:eastAsia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4"/>
          <w:sz w:val="32"/>
          <w:szCs w:val="32"/>
          <w:lang w:val="en-US" w:eastAsia="zh-CN"/>
        </w:rPr>
        <w:t xml:space="preserve">             2022年1月20日</w:t>
      </w:r>
    </w:p>
    <w:sectPr>
      <w:footerReference r:id="rId3" w:type="default"/>
      <w:pgSz w:w="11906" w:h="16838"/>
      <w:pgMar w:top="1440" w:right="1800" w:bottom="1440" w:left="1800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FFB3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3393EC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3393EC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DAF00"/>
    <w:multiLevelType w:val="singleLevel"/>
    <w:tmpl w:val="859DAF0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BEC35B"/>
    <w:multiLevelType w:val="singleLevel"/>
    <w:tmpl w:val="64BEC3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320B"/>
    <w:rsid w:val="01E62590"/>
    <w:rsid w:val="11BE6DB7"/>
    <w:rsid w:val="182E3F24"/>
    <w:rsid w:val="2DC04091"/>
    <w:rsid w:val="34B91683"/>
    <w:rsid w:val="38224B82"/>
    <w:rsid w:val="3C7E315A"/>
    <w:rsid w:val="49525130"/>
    <w:rsid w:val="49F238BD"/>
    <w:rsid w:val="59ED0F8F"/>
    <w:rsid w:val="5D904194"/>
    <w:rsid w:val="5F4D5644"/>
    <w:rsid w:val="63B27E92"/>
    <w:rsid w:val="65417757"/>
    <w:rsid w:val="6A193AA4"/>
    <w:rsid w:val="74B8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dhgao"/>
    <w:basedOn w:val="7"/>
    <w:qFormat/>
    <w:uiPriority w:val="0"/>
  </w:style>
  <w:style w:type="paragraph" w:customStyle="1" w:styleId="9">
    <w:name w:val="列表段落1"/>
    <w:basedOn w:val="1"/>
    <w:qFormat/>
    <w:uiPriority w:val="34"/>
    <w:pPr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766</Words>
  <Characters>781</Characters>
  <Lines>0</Lines>
  <Paragraphs>0</Paragraphs>
  <TotalTime>10</TotalTime>
  <ScaleCrop>false</ScaleCrop>
  <LinksUpToDate>false</LinksUpToDate>
  <CharactersWithSpaces>781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2022-01-19T03:09:00Z</dcterms:created>
  <dc:creator>SEKEN</dc:creator>
  <cp:lastModifiedBy>WPS_1714445692</cp:lastModifiedBy>
  <dcterms:modified xsi:type="dcterms:W3CDTF">2024-11-21T02:33:11Z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33F06758EC744A6CA6849F9FC49571C7</vt:lpwstr>
  </property>
</Properties>
</file>