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国家税务总局贵阳市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云岩</w:t>
      </w:r>
      <w:r>
        <w:rPr>
          <w:rFonts w:hint="eastAsia" w:ascii="方正小标宋简体" w:hAnsi="方正小标宋简体" w:eastAsia="方正小标宋简体"/>
          <w:sz w:val="44"/>
          <w:szCs w:val="44"/>
        </w:rPr>
        <w:t>区税务局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2</w:t>
      </w:r>
      <w:r>
        <w:rPr>
          <w:rFonts w:ascii="方正小标宋简体" w:hAnsi="方正小标宋简体" w:eastAsia="方正小标宋简体"/>
          <w:sz w:val="44"/>
          <w:szCs w:val="44"/>
        </w:rPr>
        <w:t>0</w:t>
      </w:r>
      <w:r>
        <w:rPr>
          <w:rFonts w:hint="eastAsia" w:ascii="方正小标宋简体" w:hAnsi="方正小标宋简体" w:eastAsia="方正小标宋简体"/>
          <w:sz w:val="44"/>
          <w:szCs w:val="44"/>
        </w:rPr>
        <w:t>21年政府信息公开工作年度报告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本报告根据《中华人民共和国政府信息公开条例》等要求编制。报告中所列数据为国家税务总局贵阳市</w:t>
      </w:r>
      <w:r>
        <w:rPr>
          <w:rFonts w:hint="eastAsia" w:ascii="仿宋_GB2312" w:eastAsia="仿宋_GB2312"/>
          <w:sz w:val="32"/>
          <w:szCs w:val="32"/>
          <w:lang w:eastAsia="zh-CN"/>
        </w:rPr>
        <w:t>云岩区</w:t>
      </w:r>
      <w:r>
        <w:rPr>
          <w:rFonts w:hint="eastAsia" w:ascii="仿宋_GB2312" w:eastAsia="仿宋_GB2312"/>
          <w:sz w:val="32"/>
          <w:szCs w:val="32"/>
        </w:rPr>
        <w:t>税务局的2021年整年数据，统计期限自2021年1月1日起至2021年12月31日止。报告电子版可在国家税务总局网站（http://www.chinatax.gov.cn）、贵州省人民政府网站（http://www.guizhou.gov.cn/ztzl/zfxxgkndbg/）和国家税务总局贵州省税务局网站（http://guizhou.chinatax.gov.cn/）查阅。如有疑问请致电国家税务总局贵阳市</w:t>
      </w:r>
      <w:r>
        <w:rPr>
          <w:rFonts w:hint="eastAsia" w:ascii="仿宋_GB2312" w:eastAsia="仿宋_GB2312"/>
          <w:sz w:val="32"/>
          <w:szCs w:val="32"/>
          <w:lang w:eastAsia="zh-CN"/>
        </w:rPr>
        <w:t>云岩区</w:t>
      </w:r>
      <w:r>
        <w:rPr>
          <w:rFonts w:hint="eastAsia" w:ascii="仿宋_GB2312" w:eastAsia="仿宋_GB2312"/>
          <w:sz w:val="32"/>
          <w:szCs w:val="32"/>
        </w:rPr>
        <w:t>税务局（联系电话：0851-</w:t>
      </w:r>
      <w: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82591191</w:t>
      </w:r>
      <w:r>
        <w:rPr>
          <w:rFonts w:hint="eastAsia" w:ascii="仿宋_GB2312" w:eastAsia="仿宋_GB2312"/>
          <w:sz w:val="32"/>
          <w:szCs w:val="32"/>
        </w:rPr>
        <w:t>），竭诚欢迎您的关注支持和批评监督！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一、总体情况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年，国家税务总局贵阳市云岩区税务局全面贯彻《中华人民共和国政府信息公开条例》,认真落实党中央、国务院关于全面推进政务公开工作的决策部署，严格按照总局、省局、市局关于政务公开工作安排，围绕税收中心工作，不断健全政务公开制度体系，持续加大主动公开力度，主动加强政策解读和舆情回应，积极协助推进政务公开平台建设，不断提升政务公开质效，增强税务部门的公信力和执行力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napToGrid w:val="0"/>
          <w:kern w:val="0"/>
          <w:sz w:val="32"/>
          <w:szCs w:val="32"/>
        </w:rPr>
        <w:t>主动公开。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云岩区税务局全面落实政府信息公开有关要求。坚持“公开为常态、不公开为例外”原则，围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绕社会公众最关心的问题，明确公开事项、公开内容、公开时限等，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充分利用办税服务厅、电子显示屏、微信等途径发布涉税政务信息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仿宋"/>
          <w:snapToGrid w:val="0"/>
          <w:kern w:val="0"/>
          <w:sz w:val="32"/>
          <w:szCs w:val="32"/>
          <w:shd w:val="clear" w:color="auto" w:fill="FFFFFF"/>
        </w:rPr>
        <w:t>积极推行“非接触式”办税，大力推广电子税务局</w:t>
      </w:r>
      <w:r>
        <w:rPr>
          <w:rFonts w:hint="eastAsia" w:ascii="仿宋_GB2312" w:hAnsi="仿宋" w:eastAsia="仿宋_GB2312" w:cs="仿宋"/>
          <w:snapToGrid w:val="0"/>
          <w:kern w:val="0"/>
          <w:sz w:val="32"/>
          <w:szCs w:val="32"/>
          <w:shd w:val="clear" w:color="auto" w:fill="FFFFFF"/>
          <w:lang w:eastAsia="zh-CN"/>
        </w:rPr>
        <w:t>和税视服务通</w:t>
      </w:r>
      <w:r>
        <w:rPr>
          <w:rFonts w:hint="eastAsia" w:ascii="仿宋_GB2312" w:hAnsi="仿宋" w:eastAsia="仿宋_GB2312" w:cs="仿宋"/>
          <w:snapToGrid w:val="0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持续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推广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网上申领发票、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邮寄发票、线上缴费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等办税模式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napToGrid w:val="0"/>
          <w:kern w:val="0"/>
          <w:sz w:val="32"/>
          <w:szCs w:val="32"/>
          <w:shd w:val="clear" w:color="auto" w:fill="FFFFFF"/>
          <w:lang w:eastAsia="zh-CN"/>
        </w:rPr>
        <w:t>让纳税人足不出户享受便捷服务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。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napToGrid w:val="0"/>
          <w:kern w:val="0"/>
          <w:sz w:val="32"/>
          <w:szCs w:val="32"/>
        </w:rPr>
        <w:t>依申请公开。</w:t>
      </w:r>
      <w:r>
        <w:rPr>
          <w:rFonts w:hint="eastAsia" w:ascii="楷体_GB2312" w:hAnsi="楷体_GB2312" w:eastAsia="楷体_GB2312" w:cs="楷体_GB2312"/>
          <w:snapToGrid w:val="0"/>
          <w:kern w:val="0"/>
          <w:sz w:val="32"/>
          <w:szCs w:val="32"/>
          <w:lang w:eastAsia="zh-CN"/>
        </w:rPr>
        <w:t>云岩区税务局</w:t>
      </w:r>
      <w:r>
        <w:rPr>
          <w:rFonts w:hint="eastAsia" w:ascii="宋体" w:hAnsi="宋体" w:eastAsia="仿宋_GB2312"/>
          <w:snapToGrid w:val="0"/>
          <w:kern w:val="0"/>
          <w:sz w:val="32"/>
          <w:szCs w:val="32"/>
        </w:rPr>
        <w:t>严格落实《税务机关政府信息公开申请办理规范》</w:t>
      </w:r>
      <w:r>
        <w:rPr>
          <w:rFonts w:hint="eastAsia" w:ascii="宋体" w:hAnsi="宋体" w:eastAsia="仿宋_GB2312"/>
          <w:snapToGrid w:val="0"/>
          <w:kern w:val="0"/>
          <w:sz w:val="32"/>
          <w:szCs w:val="32"/>
          <w:lang w:eastAsia="zh-CN"/>
        </w:rPr>
        <w:t>相关</w:t>
      </w:r>
      <w:r>
        <w:rPr>
          <w:rFonts w:hint="eastAsia" w:ascii="宋体" w:hAnsi="宋体" w:eastAsia="仿宋_GB2312"/>
          <w:snapToGrid w:val="0"/>
          <w:kern w:val="0"/>
          <w:sz w:val="32"/>
          <w:szCs w:val="32"/>
        </w:rPr>
        <w:t>要求，</w:t>
      </w:r>
      <w:r>
        <w:rPr>
          <w:rFonts w:hint="eastAsia" w:ascii="宋体" w:hAnsi="宋体" w:eastAsia="仿宋_GB2312"/>
          <w:snapToGrid w:val="0"/>
          <w:kern w:val="0"/>
          <w:sz w:val="32"/>
          <w:szCs w:val="32"/>
          <w:lang w:eastAsia="zh-CN"/>
        </w:rPr>
        <w:t>明确专人负责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依申请公开申请有关事项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，按流程认真受理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申请人的合法申请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，建立完善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依申请公开申请登记台账，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云岩区</w:t>
      </w:r>
      <w:r>
        <w:rPr>
          <w:rFonts w:hint="eastAsia" w:ascii="仿宋_GB2312" w:hAnsi="仿宋_GB2312" w:eastAsia="仿宋_GB2312" w:cs="仿宋_GB2312"/>
          <w:sz w:val="32"/>
          <w:szCs w:val="32"/>
        </w:rPr>
        <w:t>税务局未收到依申请公开申请。</w:t>
      </w:r>
    </w:p>
    <w:p>
      <w:pPr>
        <w:numPr>
          <w:ilvl w:val="0"/>
          <w:numId w:val="1"/>
        </w:numPr>
        <w:tabs>
          <w:tab w:val="left" w:pos="420"/>
          <w:tab w:val="left" w:pos="9240"/>
        </w:tabs>
        <w:overflowPunct w:val="0"/>
        <w:autoSpaceDE w:val="0"/>
        <w:autoSpaceDN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宋体" w:hAnsi="宋体" w:eastAsia="仿宋_GB2312"/>
          <w:snapToGrid w:val="0"/>
          <w:kern w:val="0"/>
          <w:sz w:val="32"/>
          <w:szCs w:val="32"/>
        </w:rPr>
      </w:pPr>
      <w:r>
        <w:rPr>
          <w:rFonts w:hint="eastAsia" w:ascii="楷体_GB2312" w:hAnsi="宋体" w:eastAsia="楷体_GB2312"/>
          <w:snapToGrid w:val="0"/>
          <w:kern w:val="0"/>
          <w:sz w:val="32"/>
          <w:szCs w:val="32"/>
        </w:rPr>
        <w:t>政府信息管理。</w:t>
      </w:r>
      <w:r>
        <w:rPr>
          <w:rFonts w:hint="eastAsia" w:ascii="宋体" w:hAnsi="宋体" w:eastAsia="仿宋_GB2312"/>
          <w:snapToGrid w:val="0"/>
          <w:kern w:val="0"/>
          <w:sz w:val="32"/>
          <w:szCs w:val="32"/>
        </w:rPr>
        <w:t>遵循 “一事一审”原则，规范发布流程，</w:t>
      </w:r>
      <w:r>
        <w:rPr>
          <w:rFonts w:ascii="宋体" w:hAnsi="宋体" w:eastAsia="仿宋_GB2312"/>
          <w:snapToGrid w:val="0"/>
          <w:kern w:val="0"/>
          <w:sz w:val="32"/>
          <w:szCs w:val="32"/>
        </w:rPr>
        <w:t>建立</w:t>
      </w:r>
      <w:r>
        <w:rPr>
          <w:rFonts w:hint="eastAsia" w:ascii="宋体" w:hAnsi="宋体" w:eastAsia="仿宋_GB2312"/>
          <w:snapToGrid w:val="0"/>
          <w:kern w:val="0"/>
          <w:sz w:val="32"/>
          <w:szCs w:val="32"/>
        </w:rPr>
        <w:t>公开</w:t>
      </w:r>
      <w:r>
        <w:rPr>
          <w:rFonts w:ascii="宋体" w:hAnsi="宋体" w:eastAsia="仿宋_GB2312"/>
          <w:snapToGrid w:val="0"/>
          <w:kern w:val="0"/>
          <w:sz w:val="32"/>
          <w:szCs w:val="32"/>
        </w:rPr>
        <w:t>台账</w:t>
      </w:r>
      <w:r>
        <w:rPr>
          <w:rFonts w:hint="eastAsia" w:ascii="宋体" w:hAnsi="宋体" w:eastAsia="仿宋_GB2312"/>
          <w:snapToGrid w:val="0"/>
          <w:kern w:val="0"/>
          <w:sz w:val="32"/>
          <w:szCs w:val="32"/>
        </w:rPr>
        <w:t>，严格把关</w:t>
      </w:r>
      <w:r>
        <w:rPr>
          <w:rFonts w:hint="eastAsia" w:ascii="宋体" w:hAnsi="宋体" w:eastAsia="仿宋_GB2312"/>
          <w:snapToGrid w:val="0"/>
          <w:kern w:val="0"/>
          <w:sz w:val="32"/>
          <w:szCs w:val="32"/>
          <w:lang w:eastAsia="zh-CN"/>
        </w:rPr>
        <w:t>政府</w:t>
      </w:r>
      <w:r>
        <w:rPr>
          <w:rFonts w:hint="eastAsia" w:ascii="宋体" w:hAnsi="宋体" w:eastAsia="仿宋_GB2312"/>
          <w:snapToGrid w:val="0"/>
          <w:kern w:val="0"/>
          <w:sz w:val="32"/>
          <w:szCs w:val="32"/>
        </w:rPr>
        <w:t>务信息公开审核，确保政府信息的严谨性和准确性</w:t>
      </w:r>
      <w:r>
        <w:rPr>
          <w:rFonts w:ascii="宋体" w:hAnsi="宋体" w:eastAsia="仿宋_GB2312"/>
          <w:snapToGrid w:val="0"/>
          <w:kern w:val="0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right="0" w:firstLine="640" w:firstLineChars="200"/>
        <w:jc w:val="left"/>
        <w:textAlignment w:val="auto"/>
        <w:rPr>
          <w:rFonts w:hint="eastAsia" w:ascii="宋体" w:hAnsi="宋体" w:eastAsia="仿宋_GB2312"/>
          <w:snapToGrid w:val="0"/>
          <w:kern w:val="0"/>
          <w:sz w:val="32"/>
          <w:szCs w:val="32"/>
        </w:rPr>
      </w:pPr>
      <w:r>
        <w:rPr>
          <w:rFonts w:hint="eastAsia" w:ascii="楷体_GB2312" w:hAnsi="宋体" w:eastAsia="楷体_GB2312"/>
          <w:snapToGrid w:val="0"/>
          <w:kern w:val="0"/>
          <w:sz w:val="32"/>
          <w:szCs w:val="32"/>
          <w:lang w:eastAsia="zh-CN"/>
        </w:rPr>
        <w:t>（四）</w:t>
      </w:r>
      <w:r>
        <w:rPr>
          <w:rFonts w:hint="eastAsia" w:ascii="楷体_GB2312" w:hAnsi="宋体" w:eastAsia="楷体_GB2312"/>
          <w:snapToGrid w:val="0"/>
          <w:kern w:val="0"/>
          <w:sz w:val="32"/>
          <w:szCs w:val="32"/>
        </w:rPr>
        <w:t>平台建设。</w:t>
      </w:r>
      <w:r>
        <w:rPr>
          <w:rFonts w:hint="eastAsia" w:ascii="楷体_GB2312" w:hAnsi="宋体" w:eastAsia="楷体_GB2312"/>
          <w:snapToGrid w:val="0"/>
          <w:kern w:val="0"/>
          <w:sz w:val="32"/>
          <w:szCs w:val="32"/>
          <w:lang w:eastAsia="zh-CN"/>
        </w:rPr>
        <w:t>云</w:t>
      </w:r>
      <w:r>
        <w:rPr>
          <w:rFonts w:hint="eastAsia" w:ascii="宋体" w:hAnsi="宋体" w:eastAsia="仿宋_GB2312"/>
          <w:snapToGrid w:val="0"/>
          <w:kern w:val="0"/>
          <w:sz w:val="32"/>
          <w:szCs w:val="32"/>
          <w:lang w:val="en-US" w:eastAsia="zh-CN"/>
        </w:rPr>
        <w:t>岩区税务局聚焦精细服务，加强政务信息公开平台建设，2021年依托税企互动平台开展直播培训17次，在线观看2.2万人次，点对点推送各类涉税信息100余批，惠及纳税人92.92万户次；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年通过电子税务局共计办理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1558570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条；202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年我局共收到政务服务好差评合计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123506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人次，其中“无评价”占比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46.2%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，“很好”和“好”占比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99%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宋体" w:eastAsia="楷体_GB2312"/>
          <w:snapToGrid w:val="0"/>
          <w:kern w:val="0"/>
          <w:sz w:val="32"/>
          <w:szCs w:val="32"/>
        </w:rPr>
        <w:t>（五）监督保障。</w:t>
      </w:r>
      <w:r>
        <w:rPr>
          <w:rFonts w:hint="eastAsia" w:ascii="仿宋_GB2312" w:hAnsi="仿宋_GB2312" w:eastAsia="仿宋_GB2312" w:cs="仿宋_GB2312"/>
          <w:sz w:val="32"/>
          <w:szCs w:val="32"/>
        </w:rPr>
        <w:t>设立有效监督机制，通过公布主要负责人和相关部门电话等方式，让纳税人、缴费人能够有效监督、有门投诉。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年以来我局共接收上级12366纳税服务热线转办单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2855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件，12345市长热线转办单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920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件，件件均办结，及时响应纳税人需求。</w:t>
      </w:r>
    </w:p>
    <w:p>
      <w:pPr>
        <w:spacing w:line="560" w:lineRule="exact"/>
        <w:contextualSpacing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二、主动公开政府信息情况</w:t>
      </w:r>
    </w:p>
    <w:tbl>
      <w:tblPr>
        <w:tblStyle w:val="7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12"/>
        <w:spacing w:line="400" w:lineRule="exact"/>
        <w:ind w:left="0" w:leftChars="0" w:firstLine="0" w:firstLineChars="0"/>
        <w:rPr>
          <w:rFonts w:ascii="黑体" w:hAnsi="黑体" w:eastAsia="黑体" w:cs="宋体"/>
        </w:rPr>
      </w:pPr>
      <w:r>
        <w:rPr>
          <w:rFonts w:hint="eastAsia" w:ascii="黑体" w:hAnsi="黑体" w:eastAsia="黑体" w:cs="宋体"/>
        </w:rPr>
        <w:t>三、收到和处理政府信息公开申请情况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9"/>
        <w:gridCol w:w="685"/>
        <w:gridCol w:w="693"/>
        <w:gridCol w:w="693"/>
        <w:gridCol w:w="693"/>
        <w:gridCol w:w="693"/>
        <w:gridCol w:w="693"/>
        <w:gridCol w:w="6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pStyle w:val="12"/>
        <w:spacing w:line="400" w:lineRule="exact"/>
        <w:ind w:left="0" w:leftChars="0" w:firstLine="0" w:firstLineChars="0"/>
        <w:rPr>
          <w:rFonts w:ascii="黑体" w:hAnsi="黑体" w:eastAsia="黑体" w:cs="宋体"/>
        </w:rPr>
      </w:pPr>
      <w:r>
        <w:rPr>
          <w:rFonts w:hint="eastAsia" w:ascii="黑体" w:hAnsi="黑体" w:eastAsia="黑体" w:cs="宋体"/>
        </w:rPr>
        <w:t>四、</w:t>
      </w:r>
      <w:r>
        <w:rPr>
          <w:rFonts w:hint="eastAsia" w:ascii="黑体" w:hAnsi="黑体" w:eastAsia="黑体" w:cs="宋体"/>
          <w:bCs/>
        </w:rPr>
        <w:t>政府信息公开行政复议、行政诉讼情况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300" w:afterAutospacing="0" w:line="420" w:lineRule="atLeast"/>
        <w:ind w:left="0" w:right="0" w:firstLine="42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五、存在的主要问题及改进情况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300" w:afterAutospacing="0" w:line="420" w:lineRule="atLeast"/>
        <w:ind w:left="0" w:right="0" w:firstLine="420"/>
        <w:jc w:val="left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  <w:t>（一）存在问题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30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政务信息公开渠道有待拓展，现阶段主要通过政务服务网站进行信息公开，多元化、便捷化、贴近需求的信息公开渠道不足，导致群众获取信息的时间成本相对较高。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政务信息公开的内容有待优化，当前信息公开的内容更多属于固化的、常规的，生动性和形象性有所不足，导致群众的关注度和了解度不够。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政务信息公开专项工作有待加强，信息公开还停留在应要求而为的阶段，应势而为的主动性不足，从而导致政务公开业务培训较少，政务信息公开的专业人才相对缺乏，政务公开工作能力水平整体偏低。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30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  <w:t>（二）改进情况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 xml:space="preserve">   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拓宽公众获取税务信息渠道，变“一元”为“多元”。加强与新媒体上各门户网站的沟通联系，积极利用报刊媒体等平台传播税务信息，从单一的“数字公开”转化为“数字”“图像”“视频”多元并举。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丰富信息公开的内容，变“抽象”为“具象”。在原有信息公开内容的基础上，加上具体说明、图文解释以及案例解析，方便群众理解，以更加深入人心的方式做好政务信息公开工作。提高信息公开的接受度和理解度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加强政务信息公开工作的专项建设，变“零散”为“系统”。拟定政务公开培训计划，将政务公开内容纳入干部教育培训科目，加强对税务干部特别是领导干部的培训，提升政务信息公开的意识；加强政务公开工作人员的政策理论学习和业务研究，使其准确把握政策精神，增强专业素养，使政务公开工作逐步走向专业化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300" w:afterAutospacing="0" w:line="420" w:lineRule="atLeast"/>
        <w:ind w:left="0" w:right="0" w:firstLine="42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六、其他需要报告的事项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300" w:afterAutospacing="0" w:line="42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云岩区税务局认真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按照《国家税务总局贵州省税务局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2021年政务公开工作重点任务清单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》相关要求，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严格对照法律法规规章及有关规定梳理本单位政务（政府信息）公开的有关事项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300" w:afterAutospacing="0" w:line="420" w:lineRule="atLeast"/>
        <w:ind w:right="0" w:firstLine="643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围绕“十四五”开好局起好步深化政务公开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方面，加强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服务高质量发展举措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服务国家重大发展战略举措公开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认真贯彻落实中央经济工作会议精神和《政府工作报告》要求，以扎实做好“六稳”工作、全面落实“六保”任务为重点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通过线上线下全方位立体式的宣传方式强化政策发布解读，加大政策覆盖面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，推动政策在基层落地落实。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300" w:afterAutospacing="0" w:line="420" w:lineRule="atLeast"/>
        <w:ind w:right="0" w:firstLine="643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围绕落实中办、国办印发的《关于进一步深化税收征管改革的意见》深化政务公开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方面，不断完善公开方式，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通过短信平台、微信群、QQ群等渠道向纳税人缴费人推送最新的办税缴费便利化举措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加强执法公开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依托行政执法公示平台加强事前、事中、事后公开，主动公开并根据工作进展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及时更新“首违不罚”清单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加强服务公开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严格落实“放管服”改革要求，落实“最多跑一次”清单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落实“一窗通办”，落实各项便民办税服务措施。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300" w:afterAutospacing="0" w:line="420" w:lineRule="atLeast"/>
        <w:ind w:right="0" w:firstLine="643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围绕税费政策落实落地深化政务公开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方面，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加强重要税费政策发布解读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，积极开展新闻宣传，在贵阳网上稿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(110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余篇，《贵阳税务》上稿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，《贵州税务》上稿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篇；在中国税务报上稿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篇，在新华网、人民网、学习强国平台、贵州日报等主流媒体上稿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篇；改进税费政策解读方式，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依托税企互动平台开展直播培训17次，在线观看2.2万人次；及时回应纳税人关切，及时办理热线转办单。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300" w:afterAutospacing="0" w:line="420" w:lineRule="atLeast"/>
        <w:ind w:right="0" w:firstLine="643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四是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围绕夯实基础深化政务公开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方面，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做好重点政务信息管理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及时更新现行有效的规章、税务规范性文件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深化基层政务公开标准化规范化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有效宣传减税降费等重要税费政策，积极解答政策咨询，打通政策落实“最后一公里”。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300" w:afterAutospacing="0" w:line="420" w:lineRule="atLeast"/>
        <w:ind w:right="0" w:firstLine="643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五是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围绕《政府信息公开条例》落实深化政务公开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方面，扩大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主动公开范围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，充分利用新闻媒体平台公开相关信息，对涉及纳税人缴费人利益调整、需要社会公众广泛知晓或者需要公众参与决策的政府信息，一律主动公开；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未收到和处理政府信息公开申请。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300" w:afterAutospacing="0" w:line="420" w:lineRule="atLeast"/>
        <w:ind w:right="0" w:firstLine="643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六是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强化管理保障深化政务公开方面，对照《国家税务总局贵州省税务局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2021年政务公开工作重点任务清单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》，及时梳理2021年度政务公开重点任务，确保落实到位；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对上一年度政务公开重点任务落实情况开展回头看，重点针对有明确责任主体和时限要求的工作任务，逐项核查落实情况，未完成的进行督促整改。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300" w:afterAutospacing="0" w:line="42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300" w:afterAutospacing="0" w:line="420" w:lineRule="atLeast"/>
        <w:ind w:left="0" w:right="0" w:firstLine="42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国家税务总局贵阳市云岩区税务局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300" w:afterAutospacing="0" w:line="420" w:lineRule="atLeast"/>
        <w:ind w:left="0" w:right="0" w:firstLine="42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569420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569421"/>
      <w:docPartObj>
        <w:docPartGallery w:val="autotext"/>
      </w:docPartObj>
    </w:sdtPr>
    <w:sdtContent>
      <w:p>
        <w:pPr>
          <w:pStyle w:val="4"/>
          <w:ind w:right="36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79496C"/>
    <w:multiLevelType w:val="singleLevel"/>
    <w:tmpl w:val="8A79496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EB"/>
    <w:rsid w:val="00043D60"/>
    <w:rsid w:val="00060823"/>
    <w:rsid w:val="00072517"/>
    <w:rsid w:val="00081036"/>
    <w:rsid w:val="000A56B2"/>
    <w:rsid w:val="000A7C84"/>
    <w:rsid w:val="000C3F9A"/>
    <w:rsid w:val="000E0649"/>
    <w:rsid w:val="00112203"/>
    <w:rsid w:val="00141325"/>
    <w:rsid w:val="00154A7B"/>
    <w:rsid w:val="00156D2F"/>
    <w:rsid w:val="00167370"/>
    <w:rsid w:val="00183C7A"/>
    <w:rsid w:val="001B2E12"/>
    <w:rsid w:val="001D45D5"/>
    <w:rsid w:val="001E3BD7"/>
    <w:rsid w:val="001F1159"/>
    <w:rsid w:val="0026237E"/>
    <w:rsid w:val="002751A4"/>
    <w:rsid w:val="00292C0E"/>
    <w:rsid w:val="002A4C31"/>
    <w:rsid w:val="002C003B"/>
    <w:rsid w:val="002C33BC"/>
    <w:rsid w:val="002D0F91"/>
    <w:rsid w:val="00305951"/>
    <w:rsid w:val="00323B72"/>
    <w:rsid w:val="00327051"/>
    <w:rsid w:val="00331C85"/>
    <w:rsid w:val="00333311"/>
    <w:rsid w:val="0034406E"/>
    <w:rsid w:val="00373F3E"/>
    <w:rsid w:val="00375F44"/>
    <w:rsid w:val="00386201"/>
    <w:rsid w:val="0039187D"/>
    <w:rsid w:val="00392464"/>
    <w:rsid w:val="003C638E"/>
    <w:rsid w:val="003D1FFA"/>
    <w:rsid w:val="003D3D8D"/>
    <w:rsid w:val="00402086"/>
    <w:rsid w:val="0044336E"/>
    <w:rsid w:val="00460F56"/>
    <w:rsid w:val="00477308"/>
    <w:rsid w:val="00477B82"/>
    <w:rsid w:val="00480BDA"/>
    <w:rsid w:val="00487939"/>
    <w:rsid w:val="00487C88"/>
    <w:rsid w:val="004F3602"/>
    <w:rsid w:val="004F7572"/>
    <w:rsid w:val="004F7832"/>
    <w:rsid w:val="00515BE2"/>
    <w:rsid w:val="00520D95"/>
    <w:rsid w:val="005245EE"/>
    <w:rsid w:val="00537C05"/>
    <w:rsid w:val="005537E3"/>
    <w:rsid w:val="00573CCF"/>
    <w:rsid w:val="0057624A"/>
    <w:rsid w:val="00583B01"/>
    <w:rsid w:val="00592E53"/>
    <w:rsid w:val="00624699"/>
    <w:rsid w:val="00625F0D"/>
    <w:rsid w:val="006A4716"/>
    <w:rsid w:val="006C578D"/>
    <w:rsid w:val="006D4E7B"/>
    <w:rsid w:val="006E578E"/>
    <w:rsid w:val="006E61DE"/>
    <w:rsid w:val="00703335"/>
    <w:rsid w:val="00715D27"/>
    <w:rsid w:val="007175FD"/>
    <w:rsid w:val="007719BC"/>
    <w:rsid w:val="0078315E"/>
    <w:rsid w:val="00785399"/>
    <w:rsid w:val="00790614"/>
    <w:rsid w:val="00794C1B"/>
    <w:rsid w:val="007A73C3"/>
    <w:rsid w:val="007A7E7F"/>
    <w:rsid w:val="007B7740"/>
    <w:rsid w:val="007C0FA8"/>
    <w:rsid w:val="007C1F69"/>
    <w:rsid w:val="007D3B25"/>
    <w:rsid w:val="008066A8"/>
    <w:rsid w:val="00807A28"/>
    <w:rsid w:val="008141C3"/>
    <w:rsid w:val="00822C71"/>
    <w:rsid w:val="00847FE4"/>
    <w:rsid w:val="00850869"/>
    <w:rsid w:val="00863176"/>
    <w:rsid w:val="008C2142"/>
    <w:rsid w:val="008C5AA8"/>
    <w:rsid w:val="008E4117"/>
    <w:rsid w:val="008F6B5E"/>
    <w:rsid w:val="0090455B"/>
    <w:rsid w:val="00916AE5"/>
    <w:rsid w:val="009216E9"/>
    <w:rsid w:val="0093716D"/>
    <w:rsid w:val="0095220B"/>
    <w:rsid w:val="00961C25"/>
    <w:rsid w:val="0096286C"/>
    <w:rsid w:val="0097059A"/>
    <w:rsid w:val="009822E0"/>
    <w:rsid w:val="009B1D62"/>
    <w:rsid w:val="009E011E"/>
    <w:rsid w:val="009F0EEB"/>
    <w:rsid w:val="00A07424"/>
    <w:rsid w:val="00A20953"/>
    <w:rsid w:val="00A229AB"/>
    <w:rsid w:val="00A27F86"/>
    <w:rsid w:val="00A3290B"/>
    <w:rsid w:val="00A510B1"/>
    <w:rsid w:val="00A72C19"/>
    <w:rsid w:val="00A76CCA"/>
    <w:rsid w:val="00A90519"/>
    <w:rsid w:val="00AA1DC8"/>
    <w:rsid w:val="00AB023A"/>
    <w:rsid w:val="00AD40E2"/>
    <w:rsid w:val="00B055D0"/>
    <w:rsid w:val="00B05965"/>
    <w:rsid w:val="00B14614"/>
    <w:rsid w:val="00B147BA"/>
    <w:rsid w:val="00B202CB"/>
    <w:rsid w:val="00B4525C"/>
    <w:rsid w:val="00B574ED"/>
    <w:rsid w:val="00B762C8"/>
    <w:rsid w:val="00B836AA"/>
    <w:rsid w:val="00BB264D"/>
    <w:rsid w:val="00BD091A"/>
    <w:rsid w:val="00BD2150"/>
    <w:rsid w:val="00BE0715"/>
    <w:rsid w:val="00BE2659"/>
    <w:rsid w:val="00C060FF"/>
    <w:rsid w:val="00C34DA3"/>
    <w:rsid w:val="00C351E6"/>
    <w:rsid w:val="00C3775F"/>
    <w:rsid w:val="00C667CF"/>
    <w:rsid w:val="00C87C63"/>
    <w:rsid w:val="00CA5BF4"/>
    <w:rsid w:val="00CA6FFB"/>
    <w:rsid w:val="00CB4AED"/>
    <w:rsid w:val="00CC366E"/>
    <w:rsid w:val="00CF5A0C"/>
    <w:rsid w:val="00D17BEA"/>
    <w:rsid w:val="00D47E0F"/>
    <w:rsid w:val="00D50163"/>
    <w:rsid w:val="00D560B6"/>
    <w:rsid w:val="00D803DD"/>
    <w:rsid w:val="00D92938"/>
    <w:rsid w:val="00D95646"/>
    <w:rsid w:val="00DB5083"/>
    <w:rsid w:val="00DC4624"/>
    <w:rsid w:val="00DE6BC1"/>
    <w:rsid w:val="00DF10DB"/>
    <w:rsid w:val="00DF501B"/>
    <w:rsid w:val="00DF67FC"/>
    <w:rsid w:val="00E10DC3"/>
    <w:rsid w:val="00E2021F"/>
    <w:rsid w:val="00E36754"/>
    <w:rsid w:val="00E36BB9"/>
    <w:rsid w:val="00E52A91"/>
    <w:rsid w:val="00E61706"/>
    <w:rsid w:val="00E74BFC"/>
    <w:rsid w:val="00EA33A7"/>
    <w:rsid w:val="00F03210"/>
    <w:rsid w:val="00F75FCE"/>
    <w:rsid w:val="00FA158E"/>
    <w:rsid w:val="00FC53B7"/>
    <w:rsid w:val="00FD27B0"/>
    <w:rsid w:val="00FE7198"/>
    <w:rsid w:val="00FF589A"/>
    <w:rsid w:val="09D24D30"/>
    <w:rsid w:val="0F427F3B"/>
    <w:rsid w:val="227D2A05"/>
    <w:rsid w:val="232C6C81"/>
    <w:rsid w:val="24586FBA"/>
    <w:rsid w:val="2B041553"/>
    <w:rsid w:val="42113C92"/>
    <w:rsid w:val="4A7F26E5"/>
    <w:rsid w:val="58701CA3"/>
    <w:rsid w:val="6EA76C6B"/>
    <w:rsid w:val="6ED475F7"/>
    <w:rsid w:val="710E6A54"/>
    <w:rsid w:val="7A196D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列表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32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604</Words>
  <Characters>3448</Characters>
  <Lines>28</Lines>
  <Paragraphs>8</Paragraphs>
  <TotalTime>7</TotalTime>
  <ScaleCrop>false</ScaleCrop>
  <LinksUpToDate>false</LinksUpToDate>
  <CharactersWithSpaces>4044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2022-01-19T11:03:00Z</dcterms:created>
  <dc:creator>尹 晨欣</dc:creator>
  <cp:lastModifiedBy>韩秀梅</cp:lastModifiedBy>
  <cp:lastPrinted>2022-01-25T02:24:00Z</cp:lastPrinted>
  <dcterms:modified xsi:type="dcterms:W3CDTF">2022-01-27T06:37:04Z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