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政府采购意向公告</w:t>
      </w:r>
      <w:r>
        <w:rPr>
          <w:rFonts w:hint="eastAsia" w:ascii="方正小标宋简体" w:hAnsi="方正小标宋简体" w:eastAsia="方正小标宋简体" w:cs="方正小标宋简体"/>
          <w:sz w:val="44"/>
          <w:szCs w:val="44"/>
        </w:rPr>
        <w:br w:type="textWrapping"/>
      </w:r>
      <w:r>
        <w:rPr>
          <w:rFonts w:hint="eastAsia" w:ascii="方正小标宋简体" w:hAnsi="方正小标宋简体" w:eastAsia="方正小标宋简体" w:cs="方正小标宋简体"/>
          <w:sz w:val="44"/>
          <w:szCs w:val="44"/>
        </w:rPr>
        <w:t>国家税务总局贵阳经济技术开发区税务局2024年8至9月政府采购意向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为便于供应商及时了解政府采购信息，根据《财政部关于开展政府采购意向公开工作的通知》（财库〔2020〕10号）等有关规定，现将国家税务总局贵阳经济技术开发区税务局2024年8至9月政府采购意向公开如下：</w:t>
      </w:r>
    </w:p>
    <w:tbl>
      <w:tblPr>
        <w:tblStyle w:val="4"/>
        <w:tblW w:w="10879" w:type="dxa"/>
        <w:tblInd w:w="-1375" w:type="dxa"/>
        <w:tblBorders>
          <w:top w:val="single" w:color="DADADA" w:sz="4" w:space="0"/>
          <w:left w:val="single" w:color="DADADA" w:sz="4" w:space="0"/>
          <w:bottom w:val="single" w:color="BFBFBF" w:sz="4" w:space="0"/>
          <w:right w:val="single" w:color="BFBFBF" w:sz="4" w:space="0"/>
          <w:insideH w:val="none" w:color="auto" w:sz="0" w:space="0"/>
          <w:insideV w:val="none" w:color="auto" w:sz="0" w:space="0"/>
        </w:tblBorders>
        <w:shd w:val="clear" w:color="auto" w:fill="BFBFBF"/>
        <w:tblLayout w:type="fixed"/>
        <w:tblCellMar>
          <w:top w:w="15" w:type="dxa"/>
          <w:left w:w="15" w:type="dxa"/>
          <w:bottom w:w="15" w:type="dxa"/>
          <w:right w:w="15" w:type="dxa"/>
        </w:tblCellMar>
      </w:tblPr>
      <w:tblGrid>
        <w:gridCol w:w="806"/>
        <w:gridCol w:w="1628"/>
        <w:gridCol w:w="1688"/>
        <w:gridCol w:w="977"/>
        <w:gridCol w:w="1492"/>
        <w:gridCol w:w="1457"/>
        <w:gridCol w:w="1525"/>
        <w:gridCol w:w="1306"/>
      </w:tblGrid>
      <w:tr>
        <w:tblPrEx>
          <w:tblBorders>
            <w:top w:val="single" w:color="DADADA" w:sz="4" w:space="0"/>
            <w:left w:val="single" w:color="DADADA" w:sz="4" w:space="0"/>
            <w:bottom w:val="single" w:color="BFBFBF" w:sz="4" w:space="0"/>
            <w:right w:val="single" w:color="BFBFBF" w:sz="4" w:space="0"/>
            <w:insideH w:val="none" w:color="auto" w:sz="0" w:space="0"/>
            <w:insideV w:val="none" w:color="auto" w:sz="0" w:space="0"/>
          </w:tblBorders>
          <w:shd w:val="clear" w:color="auto" w:fill="BFBFBF"/>
          <w:tblCellMar>
            <w:top w:w="15" w:type="dxa"/>
            <w:left w:w="15" w:type="dxa"/>
            <w:bottom w:w="15" w:type="dxa"/>
            <w:right w:w="15" w:type="dxa"/>
          </w:tblCellMar>
        </w:tblPrEx>
        <w:trPr>
          <w:tblHeader/>
        </w:trPr>
        <w:tc>
          <w:tcPr>
            <w:tcW w:w="806" w:type="dxa"/>
            <w:tcBorders>
              <w:top w:val="single" w:color="BFBFBF" w:sz="4" w:space="0"/>
              <w:left w:val="single" w:color="BFBFBF" w:sz="4" w:space="0"/>
            </w:tcBorders>
            <w:shd w:val="clear" w:color="auto" w:fill="F4F4FF"/>
            <w:tcMar>
              <w:top w:w="60" w:type="dxa"/>
              <w:left w:w="60" w:type="dxa"/>
              <w:bottom w:w="60"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序号</w:t>
            </w:r>
          </w:p>
        </w:tc>
        <w:tc>
          <w:tcPr>
            <w:tcW w:w="1628" w:type="dxa"/>
            <w:tcBorders>
              <w:top w:val="single" w:color="BFBFBF" w:sz="4" w:space="0"/>
              <w:left w:val="single" w:color="BFBFBF" w:sz="4" w:space="0"/>
            </w:tcBorders>
            <w:shd w:val="clear" w:color="auto" w:fill="F4F4FF"/>
            <w:tcMar>
              <w:top w:w="60" w:type="dxa"/>
              <w:left w:w="60" w:type="dxa"/>
              <w:bottom w:w="60"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采购单位</w:t>
            </w:r>
          </w:p>
        </w:tc>
        <w:tc>
          <w:tcPr>
            <w:tcW w:w="1688" w:type="dxa"/>
            <w:tcBorders>
              <w:top w:val="single" w:color="BFBFBF" w:sz="4" w:space="0"/>
              <w:left w:val="single" w:color="BFBFBF" w:sz="4" w:space="0"/>
            </w:tcBorders>
            <w:shd w:val="clear" w:color="auto" w:fill="F4F4FF"/>
            <w:tcMar>
              <w:top w:w="60" w:type="dxa"/>
              <w:left w:w="60" w:type="dxa"/>
              <w:bottom w:w="60"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采购项目</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名称</w:t>
            </w:r>
          </w:p>
        </w:tc>
        <w:tc>
          <w:tcPr>
            <w:tcW w:w="977" w:type="dxa"/>
            <w:tcBorders>
              <w:top w:val="single" w:color="BFBFBF" w:sz="4" w:space="0"/>
              <w:left w:val="single" w:color="BFBFBF" w:sz="4" w:space="0"/>
            </w:tcBorders>
            <w:shd w:val="clear" w:color="auto" w:fill="F4F4FF"/>
            <w:tcMar>
              <w:top w:w="60" w:type="dxa"/>
              <w:left w:w="60" w:type="dxa"/>
              <w:bottom w:w="60"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采购品目</w:t>
            </w:r>
          </w:p>
        </w:tc>
        <w:tc>
          <w:tcPr>
            <w:tcW w:w="1492" w:type="dxa"/>
            <w:tcBorders>
              <w:top w:val="single" w:color="BFBFBF" w:sz="4" w:space="0"/>
              <w:left w:val="single" w:color="BFBFBF" w:sz="4" w:space="0"/>
            </w:tcBorders>
            <w:shd w:val="clear" w:color="auto" w:fill="F4F4FF"/>
            <w:tcMar>
              <w:top w:w="60" w:type="dxa"/>
              <w:left w:w="60" w:type="dxa"/>
              <w:bottom w:w="60"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采购需求概况</w:t>
            </w:r>
          </w:p>
        </w:tc>
        <w:tc>
          <w:tcPr>
            <w:tcW w:w="1457" w:type="dxa"/>
            <w:tcBorders>
              <w:top w:val="single" w:color="BFBFBF" w:sz="4" w:space="0"/>
              <w:left w:val="single" w:color="BFBFBF" w:sz="4" w:space="0"/>
            </w:tcBorders>
            <w:shd w:val="clear" w:color="auto" w:fill="F4F4FF"/>
            <w:tcMar>
              <w:top w:w="60" w:type="dxa"/>
              <w:left w:w="60" w:type="dxa"/>
              <w:bottom w:w="60"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预算金额</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(万元)</w:t>
            </w:r>
          </w:p>
        </w:tc>
        <w:tc>
          <w:tcPr>
            <w:tcW w:w="1525" w:type="dxa"/>
            <w:tcBorders>
              <w:top w:val="single" w:color="BFBFBF" w:sz="4" w:space="0"/>
              <w:left w:val="single" w:color="BFBFBF" w:sz="4" w:space="0"/>
            </w:tcBorders>
            <w:shd w:val="clear" w:color="auto" w:fill="F4F4FF"/>
            <w:tcMar>
              <w:top w:w="60" w:type="dxa"/>
              <w:left w:w="60" w:type="dxa"/>
              <w:bottom w:w="60"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预计</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采购日期</w:t>
            </w:r>
          </w:p>
        </w:tc>
        <w:tc>
          <w:tcPr>
            <w:tcW w:w="1306" w:type="dxa"/>
            <w:tcBorders>
              <w:top w:val="single" w:color="BFBFBF" w:sz="4" w:space="0"/>
              <w:left w:val="single" w:color="BFBFBF" w:sz="4" w:space="0"/>
            </w:tcBorders>
            <w:shd w:val="clear" w:color="auto" w:fill="F4F4FF"/>
            <w:tcMar>
              <w:top w:w="60" w:type="dxa"/>
              <w:left w:w="60" w:type="dxa"/>
              <w:bottom w:w="60"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备注</w:t>
            </w:r>
          </w:p>
        </w:tc>
      </w:tr>
      <w:tr>
        <w:tblPrEx>
          <w:tblBorders>
            <w:top w:val="single" w:color="DADADA" w:sz="4" w:space="0"/>
            <w:left w:val="single" w:color="DADADA" w:sz="4" w:space="0"/>
            <w:bottom w:val="single" w:color="BFBFBF" w:sz="4" w:space="0"/>
            <w:right w:val="single" w:color="BFBFBF" w:sz="4" w:space="0"/>
            <w:insideH w:val="none" w:color="auto" w:sz="0" w:space="0"/>
            <w:insideV w:val="none" w:color="auto" w:sz="0" w:space="0"/>
          </w:tblBorders>
          <w:shd w:val="clear" w:color="auto" w:fill="BFBFBF"/>
          <w:tblCellMar>
            <w:top w:w="15" w:type="dxa"/>
            <w:left w:w="15" w:type="dxa"/>
            <w:bottom w:w="15" w:type="dxa"/>
            <w:right w:w="15" w:type="dxa"/>
          </w:tblCellMar>
        </w:tblPrEx>
        <w:tc>
          <w:tcPr>
            <w:tcW w:w="806" w:type="dxa"/>
            <w:tcBorders>
              <w:top w:val="single" w:color="BFBFBF" w:sz="4" w:space="0"/>
              <w:left w:val="single" w:color="BFBFBF" w:sz="4" w:space="0"/>
            </w:tcBorders>
            <w:shd w:val="clear" w:color="auto" w:fill="FFFFFF"/>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p>
        </w:tc>
        <w:tc>
          <w:tcPr>
            <w:tcW w:w="1628" w:type="dxa"/>
            <w:tcBorders>
              <w:top w:val="single" w:color="BFBFBF" w:sz="4" w:space="0"/>
              <w:left w:val="single" w:color="BFBFBF" w:sz="4" w:space="0"/>
            </w:tcBorders>
            <w:shd w:val="clear" w:color="auto" w:fill="FFFFFF"/>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国家税务总局贵阳经济技术开发区税务局</w:t>
            </w:r>
          </w:p>
        </w:tc>
        <w:tc>
          <w:tcPr>
            <w:tcW w:w="1688" w:type="dxa"/>
            <w:tcBorders>
              <w:top w:val="single" w:color="BFBFBF" w:sz="4" w:space="0"/>
              <w:left w:val="single" w:color="BFBFBF" w:sz="4" w:space="0"/>
            </w:tcBorders>
            <w:shd w:val="clear" w:color="auto" w:fill="FFFFFF"/>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HYPERLINK "http://cgyx.ccgp.gov.cn/cgyx/pub/proJ/details?projId=5e8fdce7-c712-4233-8e8a-384b99f58b12" \t "http://cgyx.ccgp.gov.cn/cgyx/pub/_blank" </w:instrText>
            </w:r>
            <w:r>
              <w:rPr>
                <w:rFonts w:hint="eastAsia" w:ascii="仿宋_GB2312" w:hAnsi="仿宋_GB2312" w:eastAsia="仿宋_GB2312" w:cs="仿宋_GB2312"/>
                <w:color w:val="auto"/>
                <w:sz w:val="32"/>
                <w:szCs w:val="32"/>
                <w:lang w:val="en-US" w:eastAsia="zh-CN"/>
              </w:rPr>
              <w:fldChar w:fldCharType="separate"/>
            </w:r>
            <w:r>
              <w:rPr>
                <w:rFonts w:hint="eastAsia" w:ascii="仿宋_GB2312" w:hAnsi="仿宋_GB2312" w:eastAsia="仿宋_GB2312" w:cs="仿宋_GB2312"/>
                <w:color w:val="auto"/>
                <w:sz w:val="32"/>
                <w:szCs w:val="32"/>
              </w:rPr>
              <w:t>国家税务总局贵阳经济技术开发区税务局平桥办公区综合业务办公用房维修改造项目</w:t>
            </w:r>
            <w:r>
              <w:rPr>
                <w:rFonts w:hint="eastAsia" w:ascii="仿宋_GB2312" w:hAnsi="仿宋_GB2312" w:eastAsia="仿宋_GB2312" w:cs="仿宋_GB2312"/>
                <w:color w:val="auto"/>
                <w:sz w:val="32"/>
                <w:szCs w:val="32"/>
                <w:lang w:val="en-US" w:eastAsia="zh-CN"/>
              </w:rPr>
              <w:fldChar w:fldCharType="end"/>
            </w:r>
          </w:p>
        </w:tc>
        <w:tc>
          <w:tcPr>
            <w:tcW w:w="977" w:type="dxa"/>
            <w:tcBorders>
              <w:top w:val="single" w:color="BFBFBF" w:sz="4" w:space="0"/>
              <w:left w:val="single" w:color="BFBFBF" w:sz="4" w:space="0"/>
            </w:tcBorders>
            <w:shd w:val="clear" w:color="auto" w:fill="FFFFFF"/>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B08010000房屋修缮</w:t>
            </w:r>
          </w:p>
        </w:tc>
        <w:tc>
          <w:tcPr>
            <w:tcW w:w="1492" w:type="dxa"/>
            <w:tcBorders>
              <w:top w:val="single" w:color="BFBFBF" w:sz="4" w:space="0"/>
              <w:left w:val="single" w:color="BFBFBF" w:sz="4" w:space="0"/>
            </w:tcBorders>
            <w:shd w:val="clear" w:color="auto" w:fill="FFFFFF"/>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HYPERLINK "http://cgyx.ccgp.gov.cn/cgyx/pub/proJ/details?projId=5e8fdce7-c712-4233-8e8a-384b99f58b12" \t "http://cgyx.ccgp.gov.cn/cgyx/pub/_blank" </w:instrText>
            </w:r>
            <w:r>
              <w:rPr>
                <w:rFonts w:hint="eastAsia" w:ascii="仿宋_GB2312" w:hAnsi="仿宋_GB2312" w:eastAsia="仿宋_GB2312" w:cs="仿宋_GB2312"/>
                <w:color w:val="auto"/>
                <w:sz w:val="32"/>
                <w:szCs w:val="32"/>
                <w:lang w:val="en-US" w:eastAsia="zh-CN"/>
              </w:rPr>
              <w:fldChar w:fldCharType="separate"/>
            </w:r>
            <w:r>
              <w:rPr>
                <w:rFonts w:hint="eastAsia" w:ascii="仿宋_GB2312" w:hAnsi="仿宋_GB2312" w:eastAsia="仿宋_GB2312" w:cs="仿宋_GB2312"/>
                <w:color w:val="auto"/>
                <w:sz w:val="32"/>
                <w:szCs w:val="32"/>
              </w:rPr>
              <w:t>详见项目详情</w:t>
            </w:r>
            <w:r>
              <w:rPr>
                <w:rFonts w:hint="eastAsia" w:ascii="仿宋_GB2312" w:hAnsi="仿宋_GB2312" w:eastAsia="仿宋_GB2312" w:cs="仿宋_GB2312"/>
                <w:color w:val="auto"/>
                <w:sz w:val="32"/>
                <w:szCs w:val="32"/>
                <w:lang w:val="en-US" w:eastAsia="zh-CN"/>
              </w:rPr>
              <w:fldChar w:fldCharType="end"/>
            </w:r>
          </w:p>
        </w:tc>
        <w:tc>
          <w:tcPr>
            <w:tcW w:w="1457" w:type="dxa"/>
            <w:tcBorders>
              <w:top w:val="single" w:color="BFBFBF" w:sz="4" w:space="0"/>
              <w:left w:val="single" w:color="BFBFBF" w:sz="4" w:space="0"/>
            </w:tcBorders>
            <w:shd w:val="clear" w:color="auto" w:fill="FFFFFF"/>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260.330000</w:t>
            </w:r>
          </w:p>
        </w:tc>
        <w:tc>
          <w:tcPr>
            <w:tcW w:w="1525" w:type="dxa"/>
            <w:tcBorders>
              <w:top w:val="single" w:color="BFBFBF" w:sz="4" w:space="0"/>
              <w:left w:val="single" w:color="BFBFBF" w:sz="4" w:space="0"/>
            </w:tcBorders>
            <w:shd w:val="clear" w:color="auto" w:fill="FFFFFF"/>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2024年09月</w:t>
            </w:r>
          </w:p>
        </w:tc>
        <w:tc>
          <w:tcPr>
            <w:tcW w:w="1306" w:type="dxa"/>
            <w:tcBorders>
              <w:top w:val="single" w:color="BFBFBF" w:sz="4" w:space="0"/>
              <w:left w:val="single" w:color="BFBFBF" w:sz="4" w:space="0"/>
            </w:tcBorders>
            <w:shd w:val="clear" w:color="auto" w:fill="FFFFFF"/>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HYPERLINK "http://cgyx.ccgp.gov.cn/cgyx/pub/proJ/details?projId=5e8fdce7-c712-4233-8e8a-384b99f58b12" \t "http://cgyx.ccgp.gov.cn/cgyx/pub/_blank" </w:instrText>
            </w:r>
            <w:r>
              <w:rPr>
                <w:rFonts w:hint="eastAsia" w:ascii="仿宋_GB2312" w:hAnsi="仿宋_GB2312" w:eastAsia="仿宋_GB2312" w:cs="仿宋_GB2312"/>
                <w:color w:val="auto"/>
                <w:sz w:val="32"/>
                <w:szCs w:val="32"/>
                <w:lang w:val="en-US" w:eastAsia="zh-CN"/>
              </w:rPr>
              <w:fldChar w:fldCharType="separate"/>
            </w:r>
            <w:r>
              <w:rPr>
                <w:rFonts w:hint="eastAsia" w:ascii="仿宋_GB2312" w:hAnsi="仿宋_GB2312" w:eastAsia="仿宋_GB2312" w:cs="仿宋_GB2312"/>
                <w:color w:val="auto"/>
                <w:sz w:val="32"/>
                <w:szCs w:val="32"/>
              </w:rPr>
              <w:t>详见项目详情</w:t>
            </w:r>
            <w:r>
              <w:rPr>
                <w:rFonts w:hint="eastAsia" w:ascii="仿宋_GB2312" w:hAnsi="仿宋_GB2312" w:eastAsia="仿宋_GB2312" w:cs="仿宋_GB2312"/>
                <w:color w:val="auto"/>
                <w:sz w:val="32"/>
                <w:szCs w:val="32"/>
                <w:lang w:val="en-US" w:eastAsia="zh-CN"/>
              </w:rPr>
              <w:fldChar w:fldCharType="end"/>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本次公开的采购意向是本单位政府采购工作的初步安排，具体采购项目情况以相关采购公告和采购文件为准。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国家税务总局贵阳经济技术开发区税务局2024年8至9月政府采购意向-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国家税务总局贵阳经济技术开发区税务</w:t>
      </w:r>
      <w:r>
        <w:rPr>
          <w:rFonts w:hint="eastAsia" w:ascii="方正小标宋简体" w:hAnsi="方正小标宋简体" w:eastAsia="方正小标宋简体" w:cs="方正小标宋简体"/>
          <w:sz w:val="44"/>
          <w:szCs w:val="44"/>
          <w:lang w:eastAsia="zh-CN"/>
        </w:rPr>
        <w:t>局</w:t>
      </w:r>
      <w:r>
        <w:rPr>
          <w:rFonts w:hint="eastAsia" w:ascii="方正小标宋简体" w:hAnsi="方正小标宋简体" w:eastAsia="方正小标宋简体" w:cs="方正小标宋简体"/>
          <w:sz w:val="44"/>
          <w:szCs w:val="44"/>
        </w:rPr>
        <w:t>平桥办公区综合业务办公用房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维修改造</w:t>
      </w:r>
      <w:r>
        <w:rPr>
          <w:rFonts w:hint="eastAsia" w:ascii="方正小标宋简体" w:hAnsi="方正小标宋简体" w:eastAsia="方正小标宋简体" w:cs="方正小标宋简体"/>
          <w:sz w:val="44"/>
          <w:szCs w:val="44"/>
          <w:lang w:eastAsia="zh-CN"/>
        </w:rPr>
        <w:t>项</w:t>
      </w:r>
      <w:r>
        <w:rPr>
          <w:rFonts w:hint="eastAsia" w:ascii="方正小标宋简体" w:hAnsi="方正小标宋简体" w:eastAsia="方正小标宋简体" w:cs="方正小标宋简体"/>
          <w:sz w:val="44"/>
          <w:szCs w:val="44"/>
        </w:rPr>
        <w:t>目详细情况</w:t>
      </w:r>
    </w:p>
    <w:tbl>
      <w:tblPr>
        <w:tblStyle w:val="5"/>
        <w:tblW w:w="11297" w:type="dxa"/>
        <w:tblInd w:w="-1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640"/>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82" w:hRule="atLeast"/>
        </w:trPr>
        <w:tc>
          <w:tcPr>
            <w:tcW w:w="11297" w:type="dxa"/>
            <w:gridSpan w:val="2"/>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国家税务总局贵阳经济技术开发区税务局平桥办公区综合业务办公用房维修改造项目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640" w:type="dxa"/>
            <w:vAlign w:val="center"/>
          </w:tcPr>
          <w:p>
            <w:pPr>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项目所在采购意向：</w:t>
            </w:r>
          </w:p>
        </w:tc>
        <w:tc>
          <w:tcPr>
            <w:tcW w:w="8657" w:type="dxa"/>
            <w:vAlign w:val="center"/>
          </w:tcPr>
          <w:p>
            <w:pPr>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"http://cgyx.ccgp.gov.cn/cgyx/pub/details?groupId=e20c0d4a-97de-48a8-ac9f-dd5134593108" \t "http://cgyx.ccgp.gov.cn/cgyx/pub/proJ/_blank"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国家税务总局贵阳经济技术开发区税务局2024年8至9月政府采购意向</w:t>
            </w:r>
            <w:r>
              <w:rPr>
                <w:rFonts w:hint="eastAsia" w:ascii="仿宋_GB2312" w:hAnsi="仿宋_GB2312" w:eastAsia="仿宋_GB2312" w:cs="仿宋_GB2312"/>
                <w:sz w:val="28"/>
                <w:szCs w:val="2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640" w:type="dxa"/>
            <w:vAlign w:val="center"/>
          </w:tcPr>
          <w:p>
            <w:pPr>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采购单位：</w:t>
            </w:r>
          </w:p>
        </w:tc>
        <w:tc>
          <w:tcPr>
            <w:tcW w:w="8657" w:type="dxa"/>
            <w:vAlign w:val="center"/>
          </w:tcPr>
          <w:p>
            <w:pPr>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国家税务总局贵阳经济技术开发区税务局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640" w:type="dxa"/>
            <w:vAlign w:val="center"/>
          </w:tcPr>
          <w:p>
            <w:pPr>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采购项目名称：</w:t>
            </w:r>
          </w:p>
        </w:tc>
        <w:tc>
          <w:tcPr>
            <w:tcW w:w="8657" w:type="dxa"/>
            <w:vAlign w:val="center"/>
          </w:tcPr>
          <w:p>
            <w:pPr>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国家税务总局贵阳经济技术开发区税务局平桥办公区综合业务办公用房维修改造项目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640" w:type="dxa"/>
            <w:vAlign w:val="center"/>
          </w:tcPr>
          <w:p>
            <w:pPr>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预算金额：</w:t>
            </w:r>
          </w:p>
        </w:tc>
        <w:tc>
          <w:tcPr>
            <w:tcW w:w="8657" w:type="dxa"/>
            <w:vAlign w:val="center"/>
          </w:tcPr>
          <w:p>
            <w:pPr>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260.330000万元(人民币)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640" w:type="dxa"/>
            <w:vAlign w:val="center"/>
          </w:tcPr>
          <w:p>
            <w:pPr>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采购品目：</w:t>
            </w:r>
          </w:p>
        </w:tc>
        <w:tc>
          <w:tcPr>
            <w:tcW w:w="8657" w:type="dxa"/>
            <w:vAlign w:val="center"/>
          </w:tcPr>
          <w:p>
            <w:pPr>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B08010000房屋修缮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640" w:type="dxa"/>
            <w:vAlign w:val="center"/>
          </w:tcPr>
          <w:p>
            <w:pPr>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采购需求概况 ：</w:t>
            </w:r>
          </w:p>
        </w:tc>
        <w:tc>
          <w:tcPr>
            <w:tcW w:w="8657" w:type="dxa"/>
            <w:vAlign w:val="center"/>
          </w:tcPr>
          <w:p>
            <w:pPr>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本项目维修改造建筑面积2250平方米，改造内容包括：围护、建筑装饰装修、给排水、电气、建筑消防、建筑智能化等系统维修改造。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640" w:type="dxa"/>
            <w:vAlign w:val="center"/>
          </w:tcPr>
          <w:p>
            <w:pPr>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预计采购时间：</w:t>
            </w:r>
          </w:p>
        </w:tc>
        <w:tc>
          <w:tcPr>
            <w:tcW w:w="8657" w:type="dxa"/>
            <w:vAlign w:val="center"/>
          </w:tcPr>
          <w:p>
            <w:pPr>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640" w:type="dxa"/>
            <w:vAlign w:val="center"/>
          </w:tcPr>
          <w:p>
            <w:pPr>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c>
          <w:tcPr>
            <w:tcW w:w="8657" w:type="dxa"/>
            <w:vAlign w:val="center"/>
          </w:tcPr>
          <w:p>
            <w:pPr>
              <w:jc w:val="both"/>
              <w:rPr>
                <w:rFonts w:hint="eastAsia" w:ascii="仿宋_GB2312" w:hAnsi="仿宋_GB2312" w:eastAsia="仿宋_GB2312" w:cs="仿宋_GB2312"/>
                <w:sz w:val="28"/>
                <w:szCs w:val="28"/>
              </w:rPr>
            </w:pPr>
          </w:p>
        </w:tc>
      </w:tr>
    </w:tbl>
    <w:p>
      <w:pPr>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5YmRhZDhmNDQzZjMwZWVjN2NmODE1MGMyYjA5NTQifQ=="/>
  </w:docVars>
  <w:rsids>
    <w:rsidRoot w:val="00000000"/>
    <w:rsid w:val="0E3F73BF"/>
    <w:rsid w:val="6BBC5552"/>
    <w:rsid w:val="74B16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295</Words>
  <Characters>326</Characters>
  <Lines>0</Lines>
  <Paragraphs>0</Paragraphs>
  <TotalTime>11</TotalTime>
  <ScaleCrop>false</ScaleCrop>
  <LinksUpToDate>false</LinksUpToDate>
  <CharactersWithSpaces>326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2024-08-07T01:15:00Z</dcterms:created>
  <dc:creator>Administrator</dc:creator>
  <cp:lastModifiedBy>R ' J</cp:lastModifiedBy>
  <dcterms:modified xsi:type="dcterms:W3CDTF">2024-08-07T01:28:20Z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A9656765DB344E139B50971F1F5D46A4_12</vt:lpwstr>
  </property>
</Properties>
</file>