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300" w:afterAutospacing="0" w:line="0" w:lineRule="atLeast"/>
        <w:ind w:right="0" w:firstLine="5463" w:firstLineChars="1400"/>
        <w:jc w:val="both"/>
        <w:textAlignment w:val="baseline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  <w:lang w:eastAsia="zh-CN"/>
        </w:rPr>
        <w:t>政府采购意向公告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300" w:afterAutospacing="0" w:line="0" w:lineRule="atLeast"/>
        <w:ind w:right="0" w:firstLine="2341" w:firstLineChars="600"/>
        <w:jc w:val="both"/>
        <w:textAlignment w:val="baseline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</w:rPr>
        <w:t>国家税务总局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  <w:lang w:eastAsia="zh-CN"/>
        </w:rPr>
        <w:t>息烽县税务局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  <w:lang w:val="en-US" w:eastAsia="zh-CN"/>
        </w:rPr>
        <w:t>2022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</w:rPr>
        <w:t>年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  <w:lang w:eastAsia="zh-CN"/>
        </w:rPr>
        <w:t>至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  <w:lang w:val="en-US" w:eastAsia="zh-CN"/>
        </w:rPr>
        <w:t>12月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</w:rPr>
        <w:t>政府采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  <w:lang w:val="en-US" w:eastAsia="zh-CN"/>
        </w:rPr>
        <w:t>购意向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300" w:afterAutospacing="0" w:line="540" w:lineRule="atLeas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国家税务总局息烽县税务局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>2022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 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（至）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月采购意向公开如下：</w:t>
      </w:r>
    </w:p>
    <w:tbl>
      <w:tblPr>
        <w:tblStyle w:val="6"/>
        <w:tblpPr w:leftFromText="180" w:rightFromText="180" w:vertAnchor="text" w:horzAnchor="page" w:tblpX="1667" w:tblpY="28"/>
        <w:tblOverlap w:val="never"/>
        <w:tblW w:w="12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235"/>
        <w:gridCol w:w="2190"/>
        <w:gridCol w:w="1320"/>
        <w:gridCol w:w="1350"/>
        <w:gridCol w:w="1470"/>
        <w:gridCol w:w="133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采购单位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采购项目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采购品目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采购需求概况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预算金额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(万元)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预计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采购日期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国家税务总局息烽县税务局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息烽县税务局纳税辅助性服务采购项目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C99其他服务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instrText xml:space="preserve"> HYPERLINK "http://cgyx.ccgp.gov.cn/cgyx/pub/proJ/details?projId=178adcfa-4529-4c16-9c7c-3ff12f24dcf1" \t "http://cgyx.ccgp.gov.cn/cgyx/pub/_blank" </w:instrTex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详见项目详情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600.00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2022年5月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instrText xml:space="preserve"> HYPERLINK "http://cgyx.ccgp.gov.cn/cgyx/pub/proJ/details?projId=178adcfa-4529-4c16-9c7c-3ff12f24dcf1" \t "http://cgyx.ccgp.gov.cn/cgyx/pub/_blank" </w:instrTex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详见项目详情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</w:p>
        </w:tc>
      </w:tr>
    </w:tbl>
    <w:p>
      <w:pPr>
        <w:rPr>
          <w:rFonts w:hint="eastAsia" w:ascii="微软雅黑" w:hAnsi="微软雅黑" w:eastAsia="微软雅黑" w:cs="微软雅黑"/>
        </w:rPr>
      </w:pPr>
    </w:p>
    <w:p/>
    <w:p/>
    <w:p>
      <w:pP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/>
    <w:p/>
    <w:p/>
    <w:p/>
    <w:p/>
    <w:p>
      <w:pPr>
        <w:ind w:firstLine="240" w:firstLineChars="100"/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ind w:firstLine="1200" w:firstLineChars="500"/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ind w:firstLine="1200" w:firstLineChars="500"/>
      </w:pP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本次公开的采购意向是本单位政府采购工作的初步安排，具体采购项目情况以相关采购公告和采购文件为准。</w:t>
      </w:r>
    </w:p>
    <w:p>
      <w:pPr>
        <w:ind w:firstLine="1171" w:firstLineChars="30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  <w:lang w:val="en-US" w:eastAsia="zh-CN"/>
        </w:rPr>
      </w:pPr>
    </w:p>
    <w:p>
      <w:pPr>
        <w:ind w:firstLine="1171" w:firstLineChars="30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  <w:lang w:val="en-US" w:eastAsia="zh-CN"/>
        </w:rPr>
      </w:pPr>
      <w:bookmarkStart w:id="0" w:name="_GoBack"/>
      <w:bookmarkEnd w:id="0"/>
    </w:p>
    <w:p>
      <w:pPr>
        <w:ind w:firstLine="1171" w:firstLineChars="30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  <w:lang w:val="en-US" w:eastAsia="zh-CN"/>
        </w:rPr>
      </w:pPr>
    </w:p>
    <w:p>
      <w:pPr>
        <w:ind w:firstLine="1171" w:firstLineChars="30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  <w:lang w:val="en-US" w:eastAsia="zh-CN"/>
        </w:rPr>
        <w:t>国家税务总局息烽县税务局2022年4至12月政府采购意向-息烽县税务局</w:t>
      </w:r>
    </w:p>
    <w:p>
      <w:pPr>
        <w:ind w:firstLine="3902" w:firstLineChars="100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  <w:lang w:val="en-US" w:eastAsia="zh-CN"/>
        </w:rPr>
        <w:t>纳税辅助性服务采购项目 详细情况</w:t>
      </w:r>
    </w:p>
    <w:p/>
    <w:tbl>
      <w:tblPr>
        <w:tblStyle w:val="6"/>
        <w:tblpPr w:leftFromText="180" w:rightFromText="180" w:vertAnchor="text" w:horzAnchor="page" w:tblpX="3667" w:tblpY="2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0"/>
        <w:gridCol w:w="5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94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息烽县税务局纳税辅助性服务采购项目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            项目所在采购意向：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instrText xml:space="preserve"> HYPERLINK "http://cgyx.ccgp.gov.cn/cgyx/pub/details?groupId=03264c53-c3b8-4828-901d-446b11e42497" \t "http://cgyx.ccgp.gov.cn/cgyx/pub/proJ/_blank" </w:instrTex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国家税务总局息烽县税务局2022年4至12月政府采购意向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                   采购单位：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国家税务总局息烽县税务局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              采购项目名称：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息烽县税务局纳税辅助性服务采购项目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                 预算金额：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600.00万元(人民币)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               采购品目：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C99其他服务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         采购需求概况 ：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纳税辅助性服务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           预计采购时间：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>2022-05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                   备注：</w:t>
            </w:r>
          </w:p>
        </w:tc>
        <w:tc>
          <w:tcPr>
            <w:tcW w:w="5750" w:type="dxa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</w:tr>
    </w:tbl>
    <w:p/>
    <w:p>
      <w:pP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/>
    <w:p>
      <w:pPr>
        <w:rPr>
          <w:rFonts w:hint="eastAsia" w:eastAsiaTheme="minorEastAsia"/>
          <w:lang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ind w:firstLine="1920" w:firstLineChars="800"/>
      </w:pP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本次公开的采购意向是本单位政府采购工作的初步安排，具体采购项目情况以相关采购公告和采购文件为准。</w:t>
      </w:r>
    </w:p>
    <w:p>
      <w:pPr>
        <w:tabs>
          <w:tab w:val="left" w:pos="1303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C4EEC"/>
    <w:rsid w:val="12CD3D07"/>
    <w:rsid w:val="16AC7A81"/>
    <w:rsid w:val="399F0C9F"/>
    <w:rsid w:val="3F961810"/>
    <w:rsid w:val="462C4EEC"/>
    <w:rsid w:val="5CBB3003"/>
    <w:rsid w:val="77BD29F5"/>
    <w:rsid w:val="7F24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60" w:beforeLines="0" w:after="260" w:afterLines="0" w:line="413" w:lineRule="auto"/>
      <w:ind w:firstLine="200" w:firstLineChars="200"/>
      <w:outlineLvl w:val="2"/>
    </w:pPr>
    <w:rPr>
      <w:rFonts w:ascii="Calibri" w:hAnsi="Calibri" w:eastAsia="黑体"/>
      <w:bCs/>
      <w:sz w:val="28"/>
      <w:szCs w:val="32"/>
    </w:rPr>
  </w:style>
  <w:style w:type="character" w:default="1" w:styleId="7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标题 3 Char"/>
    <w:basedOn w:val="7"/>
    <w:link w:val="3"/>
    <w:uiPriority w:val="0"/>
    <w:rPr>
      <w:rFonts w:ascii="Calibri" w:hAnsi="Calibri" w:eastAsia="黑体"/>
      <w:bCs/>
      <w:kern w:val="2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534</Characters>
  <Lines>0</Lines>
  <Paragraphs>0</Paragraphs>
  <TotalTime>2</TotalTime>
  <ScaleCrop>false</ScaleCrop>
  <LinksUpToDate>false</LinksUpToDate>
  <CharactersWithSpaces>695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2022-04-01T03:04:00Z</dcterms:created>
  <dc:creator>Administrator</dc:creator>
  <cp:lastModifiedBy>Administrator</cp:lastModifiedBy>
  <dcterms:modified xsi:type="dcterms:W3CDTF">2022-04-12T01:59:09Z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811C58EB11134538A0BE67CD52984662</vt:lpwstr>
  </property>
</Properties>
</file>