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74" w:rsidRDefault="00C71F74" w:rsidP="00C71F74">
      <w:pPr>
        <w:pStyle w:val="a3"/>
        <w:widowControl/>
        <w:shd w:val="clear" w:color="auto" w:fill="FFFFFF"/>
        <w:autoSpaceDE w:val="0"/>
        <w:spacing w:before="0" w:beforeAutospacing="0" w:after="0" w:afterAutospacing="0" w:line="560" w:lineRule="exact"/>
        <w:jc w:val="center"/>
        <w:rPr>
          <w:rFonts w:ascii="方正小标宋简体" w:hAnsi="方正小标宋简体"/>
          <w:color w:val="333333"/>
          <w:spacing w:val="8"/>
          <w:sz w:val="36"/>
          <w:szCs w:val="36"/>
        </w:rPr>
      </w:pPr>
      <w:bookmarkStart w:id="0" w:name="_GoBack"/>
      <w:r>
        <w:rPr>
          <w:rFonts w:ascii="方正小标宋简体" w:hAnsi="方正小标宋简体"/>
          <w:color w:val="333333"/>
          <w:spacing w:val="8"/>
          <w:sz w:val="36"/>
          <w:szCs w:val="36"/>
          <w:shd w:val="clear" w:color="auto" w:fill="FFFFFF"/>
        </w:rPr>
        <w:t>国家税务总局安顺市平坝区税务局</w:t>
      </w:r>
      <w:r>
        <w:rPr>
          <w:rFonts w:ascii="方正小标宋简体" w:hAnsi="方正小标宋简体"/>
          <w:color w:val="333333"/>
          <w:spacing w:val="8"/>
          <w:sz w:val="36"/>
          <w:szCs w:val="36"/>
          <w:shd w:val="clear" w:color="auto" w:fill="FFFFFF"/>
        </w:rPr>
        <w:t>2021</w:t>
      </w:r>
      <w:r>
        <w:rPr>
          <w:rFonts w:ascii="方正小标宋简体" w:hAnsi="方正小标宋简体"/>
          <w:color w:val="333333"/>
          <w:spacing w:val="8"/>
          <w:sz w:val="36"/>
          <w:szCs w:val="36"/>
          <w:shd w:val="clear" w:color="auto" w:fill="FFFFFF"/>
        </w:rPr>
        <w:t>年政府信息公开工作年度报告</w:t>
      </w:r>
    </w:p>
    <w:p w:rsidR="00C71F74" w:rsidRDefault="00C71F74" w:rsidP="00C71F74">
      <w:pPr>
        <w:widowControl/>
        <w:autoSpaceDE w:val="0"/>
        <w:spacing w:line="560" w:lineRule="exact"/>
        <w:ind w:firstLineChars="200" w:firstLine="420"/>
        <w:jc w:val="left"/>
      </w:pPr>
      <w:r>
        <w:t xml:space="preserve"> </w:t>
      </w:r>
    </w:p>
    <w:bookmarkEnd w:id="0"/>
    <w:p w:rsidR="00C71F74" w:rsidRDefault="00C71F74" w:rsidP="00C71F74">
      <w:pPr>
        <w:pStyle w:val="a3"/>
        <w:widowControl/>
        <w:shd w:val="clear" w:color="auto" w:fill="FFFFFF"/>
        <w:autoSpaceDE w:val="0"/>
        <w:adjustRightInd w:val="0"/>
        <w:snapToGrid w:val="0"/>
        <w:spacing w:before="0" w:beforeAutospacing="0" w:after="0" w:afterAutospacing="0" w:line="560" w:lineRule="exact"/>
        <w:ind w:firstLineChars="200" w:firstLine="672"/>
        <w:jc w:val="both"/>
        <w:rPr>
          <w:rFonts w:ascii="仿宋_GB2312" w:hAnsi="仿宋_GB2312"/>
          <w:color w:val="333333"/>
          <w:spacing w:val="8"/>
          <w:sz w:val="32"/>
          <w:szCs w:val="32"/>
        </w:rPr>
      </w:pP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本报告根据《中华人民共和国政府信息公开条例》等要求编制。全文包括总体情况、主动公开、依申请公开、复议诉讼、存在的主要问题和改进措施以及其他报告。报告中所列数据为国家税务总局安顺市平坝区税务局的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2021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年整年数据，统计期限自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2021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年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1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月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1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日起至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2021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年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12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月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31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日止。如对本年度报告有任何疑问，请与国家税务总局安顺市平坝区税务局政府信息公开办公室联系，电话：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0851-34224179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；地址：安顺市平坝区广场北路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2</w:t>
      </w:r>
      <w:r>
        <w:rPr>
          <w:rFonts w:ascii="仿宋_GB2312" w:hAnsi="仿宋_GB2312"/>
          <w:color w:val="333333"/>
          <w:spacing w:val="8"/>
          <w:sz w:val="32"/>
          <w:szCs w:val="32"/>
          <w:shd w:val="clear" w:color="auto" w:fill="FFFFFF"/>
        </w:rPr>
        <w:t>号。</w:t>
      </w:r>
    </w:p>
    <w:p w:rsidR="00C71F74" w:rsidRDefault="00C71F74" w:rsidP="00C71F74">
      <w:pPr>
        <w:widowControl/>
        <w:numPr>
          <w:ilvl w:val="0"/>
          <w:numId w:val="1"/>
        </w:numPr>
        <w:autoSpaceDE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总体情况</w:t>
      </w:r>
    </w:p>
    <w:p w:rsidR="00C71F74" w:rsidRDefault="00C71F74" w:rsidP="00C71F74">
      <w:pPr>
        <w:widowControl/>
        <w:autoSpaceDE w:val="0"/>
        <w:adjustRightInd w:val="0"/>
        <w:snapToGrid w:val="0"/>
        <w:spacing w:line="560" w:lineRule="exact"/>
        <w:ind w:firstLineChars="200" w:firstLine="672"/>
        <w:rPr>
          <w:rFonts w:ascii="仿宋_GB2312" w:hAnsi="仿宋_GB2312" w:hint="eastAsia"/>
          <w:kern w:val="0"/>
          <w:sz w:val="32"/>
          <w:szCs w:val="32"/>
        </w:rPr>
      </w:pP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2021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年，平坝区税务局以习近平新时代中国特色社会主义思想为指导，严格落实《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2021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年政务公开工作要点的通知》、《国务院办公厅政府信息与政务公开办公室关于印发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&lt;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中华人民共和国政府信息公开工作年度报告格式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&gt;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的通知》等制度要求，以政务公开为契机，围绕税收中心工作，着力深化信息公开、政策宣传解读，积极回应社会关切，加强平台统一规范建设，进一步建立健全政务公开制度体系，不断提升政务公开质效。</w:t>
      </w:r>
    </w:p>
    <w:p w:rsidR="00C71F74" w:rsidRDefault="00C71F74" w:rsidP="00C71F74">
      <w:pPr>
        <w:widowControl/>
        <w:numPr>
          <w:ilvl w:val="0"/>
          <w:numId w:val="2"/>
        </w:numPr>
        <w:autoSpaceDE w:val="0"/>
        <w:adjustRightInd w:val="0"/>
        <w:snapToGrid w:val="0"/>
        <w:spacing w:line="560" w:lineRule="exact"/>
        <w:ind w:firstLineChars="200" w:firstLine="643"/>
        <w:rPr>
          <w:rFonts w:ascii="仿宋_GB2312" w:hAnsi="仿宋_GB2312"/>
          <w:kern w:val="0"/>
          <w:sz w:val="32"/>
          <w:szCs w:val="32"/>
        </w:rPr>
      </w:pPr>
      <w:r>
        <w:rPr>
          <w:rStyle w:val="15"/>
          <w:rFonts w:ascii="楷体_GB2312" w:hAnsi="楷体_GB2312"/>
          <w:kern w:val="0"/>
          <w:sz w:val="32"/>
          <w:szCs w:val="32"/>
        </w:rPr>
        <w:t>加强组织领导，强化组织建设</w:t>
      </w:r>
    </w:p>
    <w:p w:rsidR="00C71F74" w:rsidRDefault="00C71F74" w:rsidP="00C71F74">
      <w:pPr>
        <w:widowControl/>
        <w:autoSpaceDE w:val="0"/>
        <w:adjustRightInd w:val="0"/>
        <w:snapToGrid w:val="0"/>
        <w:spacing w:line="560" w:lineRule="exact"/>
        <w:ind w:firstLineChars="200" w:firstLine="672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信息公开是一项系统工程，牵涉到全局各股室。我局对政府信息公开工作非常重视，把政府信息公开工作纳入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lastRenderedPageBreak/>
        <w:t>重要工作议事日程，成立信息公开工作领导小组，明确分管领导和具体负责人，确保信息公开工作顺利展开。</w:t>
      </w:r>
    </w:p>
    <w:p w:rsidR="00C71F74" w:rsidRDefault="00C71F74" w:rsidP="00C71F74">
      <w:pPr>
        <w:widowControl/>
        <w:numPr>
          <w:ilvl w:val="0"/>
          <w:numId w:val="2"/>
        </w:numPr>
        <w:autoSpaceDE w:val="0"/>
        <w:adjustRightInd w:val="0"/>
        <w:snapToGrid w:val="0"/>
        <w:spacing w:line="560" w:lineRule="exact"/>
        <w:ind w:firstLineChars="200" w:firstLine="643"/>
        <w:rPr>
          <w:rFonts w:ascii="仿宋_GB2312" w:hAnsi="仿宋_GB2312"/>
          <w:kern w:val="0"/>
          <w:sz w:val="32"/>
          <w:szCs w:val="32"/>
        </w:rPr>
      </w:pPr>
      <w:r>
        <w:rPr>
          <w:rStyle w:val="15"/>
          <w:rFonts w:ascii="楷体_GB2312" w:hAnsi="楷体_GB2312"/>
          <w:kern w:val="0"/>
          <w:sz w:val="32"/>
          <w:szCs w:val="32"/>
        </w:rPr>
        <w:t>加强创新方式，拓展创新渠道</w:t>
      </w:r>
    </w:p>
    <w:p w:rsidR="00C71F74" w:rsidRDefault="00C71F74" w:rsidP="00C71F74">
      <w:pPr>
        <w:widowControl/>
        <w:autoSpaceDE w:val="0"/>
        <w:adjustRightInd w:val="0"/>
        <w:snapToGrid w:val="0"/>
        <w:spacing w:line="560" w:lineRule="exact"/>
        <w:ind w:firstLineChars="200" w:firstLine="672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为了提高政府信息公开工作知晓度，区局一是及时主动公开，对应区政府网站栏目，上</w:t>
      </w:r>
      <w:proofErr w:type="gramStart"/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传政策</w:t>
      </w:r>
      <w:proofErr w:type="gramEnd"/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解读、办事指南等政府信息公开工作内容，使区局工作职能及服务事项等公开内容被社会各界了解、监督；二是搭建平台，利用多渠道公开纳税人缴费人最关心的问题。利用</w:t>
      </w:r>
      <w:proofErr w:type="gramStart"/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微信群</w:t>
      </w:r>
      <w:proofErr w:type="gramEnd"/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QQ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群、短信群发等方式推送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155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个税费政策二维码，广泛宣传税收优惠政策，助推减税降</w:t>
      </w:r>
      <w:proofErr w:type="gramStart"/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费政策</w:t>
      </w:r>
      <w:proofErr w:type="gramEnd"/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精准落实。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2021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年线上线下解疑答惑共计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万余件，送资料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8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千余份，辅助</w:t>
      </w:r>
      <w:proofErr w:type="gramStart"/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操作共</w:t>
      </w:r>
      <w:proofErr w:type="gramEnd"/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7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千余次。利用办税服务厅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LED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屏、公告栏等媒介，开展政府信息公开工作。</w:t>
      </w:r>
    </w:p>
    <w:p w:rsidR="00C71F74" w:rsidRDefault="00C71F74" w:rsidP="00C71F74">
      <w:pPr>
        <w:widowControl/>
        <w:numPr>
          <w:ilvl w:val="0"/>
          <w:numId w:val="2"/>
        </w:numPr>
        <w:autoSpaceDE w:val="0"/>
        <w:adjustRightInd w:val="0"/>
        <w:snapToGrid w:val="0"/>
        <w:spacing w:line="560" w:lineRule="exact"/>
        <w:ind w:firstLineChars="200" w:firstLine="643"/>
        <w:rPr>
          <w:rFonts w:ascii="仿宋_GB2312" w:hAnsi="仿宋_GB2312"/>
          <w:kern w:val="0"/>
          <w:sz w:val="32"/>
          <w:szCs w:val="32"/>
        </w:rPr>
      </w:pPr>
      <w:r>
        <w:rPr>
          <w:rStyle w:val="15"/>
          <w:rFonts w:ascii="楷体_GB2312" w:hAnsi="楷体_GB2312"/>
          <w:kern w:val="0"/>
          <w:sz w:val="32"/>
          <w:szCs w:val="32"/>
        </w:rPr>
        <w:t>健全管理制度，加强服务体系</w:t>
      </w:r>
    </w:p>
    <w:p w:rsidR="00C71F74" w:rsidRDefault="00C71F74" w:rsidP="00C71F74">
      <w:pPr>
        <w:widowControl/>
        <w:autoSpaceDE w:val="0"/>
        <w:adjustRightInd w:val="0"/>
        <w:snapToGrid w:val="0"/>
        <w:spacing w:line="560" w:lineRule="exact"/>
        <w:ind w:firstLineChars="200" w:firstLine="672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按照《中华人民共和国政府信息公开条例》的要求和工作实际，建立政府信息主动公开工作机制。并将政府信息公开工作纳入绩效考核管理，调动相关人员积极性与主动性，抓好本部门职责范围内的政府信息公开工作</w:t>
      </w:r>
      <w:r>
        <w:rPr>
          <w:rFonts w:ascii="仿宋_GB2312" w:hAnsi="仿宋_GB2312"/>
          <w:kern w:val="0"/>
          <w:sz w:val="32"/>
          <w:szCs w:val="32"/>
        </w:rPr>
        <w:t>。创新开展纳税服务工作，向纳税人宣传推广</w:t>
      </w:r>
      <w:r>
        <w:rPr>
          <w:rFonts w:ascii="仿宋_GB2312" w:hAnsi="仿宋_GB2312"/>
          <w:kern w:val="0"/>
          <w:sz w:val="32"/>
          <w:szCs w:val="32"/>
        </w:rPr>
        <w:t>12366</w:t>
      </w:r>
      <w:r>
        <w:rPr>
          <w:rFonts w:ascii="仿宋_GB2312" w:hAnsi="仿宋_GB2312"/>
          <w:kern w:val="0"/>
          <w:sz w:val="32"/>
          <w:szCs w:val="32"/>
        </w:rPr>
        <w:t>纳税服务平台，有效提升纳税人的获得感和满意度，</w:t>
      </w:r>
      <w:r>
        <w:rPr>
          <w:rFonts w:ascii="仿宋_GB2312" w:hAnsi="仿宋_GB2312"/>
          <w:kern w:val="0"/>
          <w:sz w:val="32"/>
          <w:szCs w:val="32"/>
        </w:rPr>
        <w:t>2021</w:t>
      </w:r>
      <w:r>
        <w:rPr>
          <w:rFonts w:ascii="仿宋_GB2312" w:hAnsi="仿宋_GB2312"/>
          <w:kern w:val="0"/>
          <w:sz w:val="32"/>
          <w:szCs w:val="32"/>
        </w:rPr>
        <w:t>年，</w:t>
      </w:r>
      <w:r>
        <w:rPr>
          <w:rFonts w:ascii="仿宋_GB2312" w:hAnsi="仿宋_GB2312"/>
          <w:kern w:val="0"/>
          <w:sz w:val="32"/>
          <w:szCs w:val="32"/>
        </w:rPr>
        <w:t>12366</w:t>
      </w:r>
      <w:r>
        <w:rPr>
          <w:rFonts w:ascii="仿宋_GB2312" w:hAnsi="仿宋_GB2312"/>
          <w:kern w:val="0"/>
          <w:sz w:val="32"/>
          <w:szCs w:val="32"/>
        </w:rPr>
        <w:t>处理总数</w:t>
      </w:r>
      <w:r>
        <w:rPr>
          <w:rFonts w:ascii="仿宋_GB2312" w:hAnsi="仿宋_GB2312"/>
          <w:kern w:val="0"/>
          <w:sz w:val="32"/>
          <w:szCs w:val="32"/>
        </w:rPr>
        <w:t>62</w:t>
      </w:r>
      <w:r>
        <w:rPr>
          <w:rFonts w:ascii="仿宋_GB2312" w:hAnsi="仿宋_GB2312"/>
          <w:kern w:val="0"/>
          <w:sz w:val="32"/>
          <w:szCs w:val="32"/>
        </w:rPr>
        <w:t>条，其中咨询类</w:t>
      </w:r>
      <w:r>
        <w:rPr>
          <w:rFonts w:ascii="仿宋_GB2312" w:hAnsi="仿宋_GB2312"/>
          <w:kern w:val="0"/>
          <w:sz w:val="32"/>
          <w:szCs w:val="32"/>
        </w:rPr>
        <w:t>16</w:t>
      </w:r>
      <w:r>
        <w:rPr>
          <w:rFonts w:ascii="仿宋_GB2312" w:hAnsi="仿宋_GB2312"/>
          <w:kern w:val="0"/>
          <w:sz w:val="32"/>
          <w:szCs w:val="32"/>
        </w:rPr>
        <w:t>条，投诉类</w:t>
      </w:r>
      <w:r>
        <w:rPr>
          <w:rFonts w:ascii="仿宋_GB2312" w:hAnsi="仿宋_GB2312"/>
          <w:kern w:val="0"/>
          <w:sz w:val="32"/>
          <w:szCs w:val="32"/>
        </w:rPr>
        <w:t>46</w:t>
      </w:r>
      <w:r>
        <w:rPr>
          <w:rFonts w:ascii="仿宋_GB2312" w:hAnsi="仿宋_GB2312"/>
          <w:kern w:val="0"/>
          <w:sz w:val="32"/>
          <w:szCs w:val="32"/>
        </w:rPr>
        <w:t>条，</w:t>
      </w:r>
      <w:r>
        <w:rPr>
          <w:rFonts w:ascii="仿宋_GB2312" w:hAnsi="仿宋_GB2312"/>
          <w:kern w:val="0"/>
          <w:sz w:val="32"/>
          <w:szCs w:val="32"/>
        </w:rPr>
        <w:t>12345</w:t>
      </w:r>
      <w:r>
        <w:rPr>
          <w:rFonts w:ascii="仿宋_GB2312" w:hAnsi="仿宋_GB2312"/>
          <w:kern w:val="0"/>
          <w:sz w:val="32"/>
          <w:szCs w:val="32"/>
        </w:rPr>
        <w:t>处理总数</w:t>
      </w:r>
      <w:r>
        <w:rPr>
          <w:rFonts w:ascii="仿宋_GB2312" w:hAnsi="仿宋_GB2312"/>
          <w:kern w:val="0"/>
          <w:sz w:val="32"/>
          <w:szCs w:val="32"/>
        </w:rPr>
        <w:t>45</w:t>
      </w:r>
      <w:r>
        <w:rPr>
          <w:rFonts w:ascii="仿宋_GB2312" w:hAnsi="仿宋_GB2312"/>
          <w:kern w:val="0"/>
          <w:sz w:val="32"/>
          <w:szCs w:val="32"/>
        </w:rPr>
        <w:t>条，均在规定时间内完成了工单的办理。</w:t>
      </w:r>
    </w:p>
    <w:p w:rsidR="00C71F74" w:rsidRDefault="00C71F74" w:rsidP="00C71F74">
      <w:pPr>
        <w:widowControl/>
        <w:numPr>
          <w:ilvl w:val="0"/>
          <w:numId w:val="1"/>
        </w:numPr>
        <w:autoSpaceDE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主动公开政府信息情况</w:t>
      </w:r>
    </w:p>
    <w:p w:rsidR="00C71F74" w:rsidRDefault="00C71F74" w:rsidP="00C71F74">
      <w:pPr>
        <w:widowControl/>
        <w:autoSpaceDE w:val="0"/>
        <w:spacing w:line="560" w:lineRule="exact"/>
        <w:ind w:firstLineChars="200" w:firstLine="672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lastRenderedPageBreak/>
        <w:t>2021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日至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2021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12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31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日止，我局根据上级要求，处理和公开行政许可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521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条、行政处罚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3417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条。</w:t>
      </w:r>
    </w:p>
    <w:tbl>
      <w:tblPr>
        <w:tblW w:w="85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1615"/>
        <w:gridCol w:w="1531"/>
        <w:gridCol w:w="2073"/>
      </w:tblGrid>
      <w:tr w:rsidR="00C71F74" w:rsidTr="00C71F74">
        <w:trPr>
          <w:trHeight w:val="307"/>
          <w:jc w:val="center"/>
        </w:trPr>
        <w:tc>
          <w:tcPr>
            <w:tcW w:w="85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第二十条第（一）项</w:t>
            </w:r>
          </w:p>
        </w:tc>
      </w:tr>
      <w:tr w:rsidR="00C71F74" w:rsidTr="00C71F74">
        <w:trPr>
          <w:trHeight w:val="391"/>
          <w:jc w:val="center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信息内容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本年制发件数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本年废止件数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现行有效件数</w:t>
            </w:r>
          </w:p>
        </w:tc>
      </w:tr>
      <w:tr w:rsidR="00C71F74" w:rsidTr="00C71F74">
        <w:trPr>
          <w:trHeight w:val="523"/>
          <w:jc w:val="center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规章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0</w:t>
            </w:r>
          </w:p>
        </w:tc>
      </w:tr>
      <w:tr w:rsidR="00C71F74" w:rsidTr="00C71F74">
        <w:trPr>
          <w:trHeight w:val="471"/>
          <w:jc w:val="center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行政规范性文件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0</w:t>
            </w:r>
          </w:p>
        </w:tc>
      </w:tr>
      <w:tr w:rsidR="00C71F74" w:rsidTr="00C71F74">
        <w:trPr>
          <w:trHeight w:val="417"/>
          <w:jc w:val="center"/>
        </w:trPr>
        <w:tc>
          <w:tcPr>
            <w:tcW w:w="8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第二十条第（五）项</w:t>
            </w:r>
          </w:p>
        </w:tc>
      </w:tr>
      <w:tr w:rsidR="00C71F74" w:rsidTr="00C71F74">
        <w:trPr>
          <w:trHeight w:val="406"/>
          <w:jc w:val="center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信息内容</w:t>
            </w:r>
          </w:p>
        </w:tc>
        <w:tc>
          <w:tcPr>
            <w:tcW w:w="5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本年处理决定数量</w:t>
            </w:r>
          </w:p>
        </w:tc>
      </w:tr>
      <w:tr w:rsidR="00C71F74" w:rsidTr="00C71F74">
        <w:trPr>
          <w:trHeight w:val="313"/>
          <w:jc w:val="center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行政许可</w:t>
            </w:r>
          </w:p>
        </w:tc>
        <w:tc>
          <w:tcPr>
            <w:tcW w:w="5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521</w:t>
            </w:r>
          </w:p>
        </w:tc>
      </w:tr>
      <w:tr w:rsidR="00C71F74" w:rsidTr="00C71F74">
        <w:trPr>
          <w:trHeight w:val="406"/>
          <w:jc w:val="center"/>
        </w:trPr>
        <w:tc>
          <w:tcPr>
            <w:tcW w:w="8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第二十条第（六）项</w:t>
            </w:r>
          </w:p>
        </w:tc>
      </w:tr>
      <w:tr w:rsidR="00C71F74" w:rsidTr="00C71F74">
        <w:trPr>
          <w:trHeight w:val="441"/>
          <w:jc w:val="center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信息内容</w:t>
            </w:r>
          </w:p>
        </w:tc>
        <w:tc>
          <w:tcPr>
            <w:tcW w:w="5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本年处理决定数量</w:t>
            </w:r>
          </w:p>
        </w:tc>
      </w:tr>
      <w:tr w:rsidR="00C71F74" w:rsidTr="00C71F74">
        <w:trPr>
          <w:trHeight w:val="320"/>
          <w:jc w:val="center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行政处罚</w:t>
            </w:r>
          </w:p>
        </w:tc>
        <w:tc>
          <w:tcPr>
            <w:tcW w:w="5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3417</w:t>
            </w:r>
          </w:p>
        </w:tc>
      </w:tr>
      <w:tr w:rsidR="00C71F74" w:rsidTr="00C71F74">
        <w:trPr>
          <w:trHeight w:val="409"/>
          <w:jc w:val="center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行政强制</w:t>
            </w:r>
          </w:p>
        </w:tc>
        <w:tc>
          <w:tcPr>
            <w:tcW w:w="5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0</w:t>
            </w:r>
          </w:p>
        </w:tc>
      </w:tr>
      <w:tr w:rsidR="00C71F74" w:rsidTr="00C71F74">
        <w:trPr>
          <w:trHeight w:val="474"/>
          <w:jc w:val="center"/>
        </w:trPr>
        <w:tc>
          <w:tcPr>
            <w:tcW w:w="8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第二十条第（八）项</w:t>
            </w:r>
          </w:p>
        </w:tc>
      </w:tr>
      <w:tr w:rsidR="00C71F74" w:rsidTr="00C71F74">
        <w:trPr>
          <w:trHeight w:val="270"/>
          <w:jc w:val="center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信息内容</w:t>
            </w:r>
          </w:p>
        </w:tc>
        <w:tc>
          <w:tcPr>
            <w:tcW w:w="5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本年收费金额（单位：万元）</w:t>
            </w:r>
          </w:p>
        </w:tc>
      </w:tr>
      <w:tr w:rsidR="00C71F74" w:rsidTr="00C71F74">
        <w:trPr>
          <w:trHeight w:val="388"/>
          <w:jc w:val="center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行政事业性收费</w:t>
            </w:r>
          </w:p>
        </w:tc>
        <w:tc>
          <w:tcPr>
            <w:tcW w:w="5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autoSpaceDE w:val="0"/>
              <w:spacing w:line="560" w:lineRule="exact"/>
              <w:ind w:firstLineChars="200" w:firstLine="42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0</w:t>
            </w:r>
          </w:p>
        </w:tc>
      </w:tr>
    </w:tbl>
    <w:p w:rsidR="00C71F74" w:rsidRDefault="00C71F74" w:rsidP="00C71F74">
      <w:pPr>
        <w:autoSpaceDE w:val="0"/>
        <w:spacing w:line="560" w:lineRule="exact"/>
        <w:rPr>
          <w:rFonts w:ascii="仿宋_GB2312" w:hAnsi="仿宋_GB2312" w:hint="eastAsia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 xml:space="preserve"> </w:t>
      </w:r>
    </w:p>
    <w:p w:rsidR="00C71F74" w:rsidRDefault="00C71F74" w:rsidP="00C71F74">
      <w:pPr>
        <w:widowControl/>
        <w:numPr>
          <w:ilvl w:val="0"/>
          <w:numId w:val="1"/>
        </w:numPr>
        <w:autoSpaceDE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政府信息依申请公开办理情况</w:t>
      </w:r>
    </w:p>
    <w:p w:rsidR="00C71F74" w:rsidRDefault="00C71F74" w:rsidP="00C71F74">
      <w:pPr>
        <w:rPr>
          <w:rFonts w:ascii="仿宋_GB2312" w:hAnsi="仿宋_GB2312" w:hint="eastAsia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2021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年，我局未收到依申请公开政府信息的相关内容。</w:t>
      </w:r>
    </w:p>
    <w:tbl>
      <w:tblPr>
        <w:tblW w:w="87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489"/>
        <w:gridCol w:w="56"/>
        <w:gridCol w:w="2198"/>
        <w:gridCol w:w="567"/>
        <w:gridCol w:w="637"/>
        <w:gridCol w:w="708"/>
        <w:gridCol w:w="851"/>
        <w:gridCol w:w="992"/>
        <w:gridCol w:w="923"/>
        <w:gridCol w:w="675"/>
      </w:tblGrid>
      <w:tr w:rsidR="00C71F74" w:rsidTr="00C71F74">
        <w:trPr>
          <w:jc w:val="center"/>
        </w:trPr>
        <w:tc>
          <w:tcPr>
            <w:tcW w:w="34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仿宋_GB2312" w:hAnsi="仿宋_GB2312"/>
                <w:sz w:val="20"/>
                <w:szCs w:val="20"/>
              </w:rPr>
              <w:t>稽</w:t>
            </w:r>
            <w:proofErr w:type="gramEnd"/>
            <w:r>
              <w:rPr>
                <w:rFonts w:ascii="仿宋_GB2312" w:hAnsi="仿宋_GB2312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3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申请人情况</w:t>
            </w:r>
          </w:p>
        </w:tc>
      </w:tr>
      <w:tr w:rsidR="00C71F74" w:rsidTr="00C71F74">
        <w:trPr>
          <w:jc w:val="center"/>
        </w:trPr>
        <w:tc>
          <w:tcPr>
            <w:tcW w:w="106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自然人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总计</w:t>
            </w:r>
          </w:p>
        </w:tc>
      </w:tr>
      <w:tr w:rsidR="00C71F74" w:rsidTr="00C71F74">
        <w:trPr>
          <w:jc w:val="center"/>
        </w:trPr>
        <w:tc>
          <w:tcPr>
            <w:tcW w:w="106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53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商业企业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科研机构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社会公益组织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法律服务机构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其他</w:t>
            </w:r>
          </w:p>
        </w:tc>
        <w:tc>
          <w:tcPr>
            <w:tcW w:w="6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</w:tr>
      <w:tr w:rsidR="00C71F74" w:rsidTr="00C71F74">
        <w:trPr>
          <w:jc w:val="center"/>
        </w:trPr>
        <w:tc>
          <w:tcPr>
            <w:tcW w:w="3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lastRenderedPageBreak/>
              <w:t>二、上年结转政府信息公开申请数量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三、本年度办理结果</w:t>
            </w:r>
          </w:p>
        </w:tc>
        <w:tc>
          <w:tcPr>
            <w:tcW w:w="2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（一）予以公开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（三）不予公开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1.</w:t>
            </w:r>
            <w:r>
              <w:rPr>
                <w:rFonts w:ascii="仿宋_GB2312" w:hAnsi="仿宋_GB2312"/>
                <w:sz w:val="20"/>
                <w:szCs w:val="20"/>
              </w:rPr>
              <w:t>属于国家秘密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2.</w:t>
            </w:r>
            <w:r>
              <w:rPr>
                <w:rFonts w:ascii="仿宋_GB2312" w:hAnsi="仿宋_GB2312"/>
                <w:sz w:val="20"/>
                <w:szCs w:val="20"/>
              </w:rPr>
              <w:t>其他法律行政法规禁止公开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3.</w:t>
            </w:r>
            <w:r>
              <w:rPr>
                <w:rFonts w:ascii="仿宋_GB2312" w:hAnsi="仿宋_GB2312"/>
                <w:sz w:val="20"/>
                <w:szCs w:val="20"/>
              </w:rPr>
              <w:t>危及</w:t>
            </w:r>
            <w:r>
              <w:rPr>
                <w:rFonts w:ascii="仿宋_GB2312" w:hAnsi="仿宋_GB2312"/>
                <w:sz w:val="20"/>
                <w:szCs w:val="20"/>
              </w:rPr>
              <w:t>“</w:t>
            </w:r>
            <w:r>
              <w:rPr>
                <w:rFonts w:ascii="仿宋_GB2312" w:hAnsi="仿宋_GB2312"/>
                <w:sz w:val="20"/>
                <w:szCs w:val="20"/>
              </w:rPr>
              <w:t>三安全</w:t>
            </w:r>
            <w:proofErr w:type="gramStart"/>
            <w:r>
              <w:rPr>
                <w:rFonts w:ascii="仿宋_GB2312" w:hAnsi="仿宋_GB2312"/>
                <w:sz w:val="20"/>
                <w:szCs w:val="20"/>
              </w:rPr>
              <w:t>一</w:t>
            </w:r>
            <w:proofErr w:type="gramEnd"/>
            <w:r>
              <w:rPr>
                <w:rFonts w:ascii="仿宋_GB2312" w:hAnsi="仿宋_GB2312"/>
                <w:sz w:val="20"/>
                <w:szCs w:val="20"/>
              </w:rPr>
              <w:t>稳定</w:t>
            </w:r>
            <w:r>
              <w:rPr>
                <w:rFonts w:ascii="仿宋_GB2312" w:hAnsi="仿宋_GB2312"/>
                <w:sz w:val="20"/>
                <w:szCs w:val="20"/>
              </w:rPr>
              <w:t>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4.</w:t>
            </w:r>
            <w:r>
              <w:rPr>
                <w:rFonts w:ascii="仿宋_GB2312" w:hAnsi="仿宋_GB2312"/>
                <w:sz w:val="20"/>
                <w:szCs w:val="20"/>
              </w:rPr>
              <w:t>保护第三方合法权益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5.</w:t>
            </w:r>
            <w:r>
              <w:rPr>
                <w:rFonts w:ascii="仿宋_GB2312" w:hAnsi="仿宋_GB2312"/>
                <w:sz w:val="20"/>
                <w:szCs w:val="20"/>
              </w:rPr>
              <w:t>属于三类内部事务信息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6.</w:t>
            </w:r>
            <w:r>
              <w:rPr>
                <w:rFonts w:ascii="仿宋_GB2312" w:hAnsi="仿宋_GB2312"/>
                <w:sz w:val="20"/>
                <w:szCs w:val="20"/>
              </w:rPr>
              <w:t>属于四类过程性信息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7.</w:t>
            </w:r>
            <w:r>
              <w:rPr>
                <w:rFonts w:ascii="仿宋_GB2312" w:hAnsi="仿宋_GB2312"/>
                <w:sz w:val="20"/>
                <w:szCs w:val="20"/>
              </w:rPr>
              <w:t>属于行政执法案卷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8.</w:t>
            </w:r>
            <w:r>
              <w:rPr>
                <w:rFonts w:ascii="仿宋_GB2312" w:hAnsi="仿宋_GB2312"/>
                <w:sz w:val="20"/>
                <w:szCs w:val="20"/>
              </w:rPr>
              <w:t>属于行政查询事项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（四）无法提供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1.</w:t>
            </w:r>
            <w:r>
              <w:rPr>
                <w:rFonts w:ascii="仿宋_GB2312" w:hAnsi="仿宋_GB2312"/>
                <w:sz w:val="20"/>
                <w:szCs w:val="20"/>
              </w:rPr>
              <w:t>本机关不掌握相关政府信息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2.</w:t>
            </w:r>
            <w:r>
              <w:rPr>
                <w:rFonts w:ascii="仿宋_GB2312" w:hAnsi="仿宋_GB2312"/>
                <w:sz w:val="20"/>
                <w:szCs w:val="20"/>
              </w:rPr>
              <w:t>没有现成信息需要另行制作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3.</w:t>
            </w:r>
            <w:r>
              <w:rPr>
                <w:rFonts w:ascii="仿宋_GB2312" w:hAnsi="仿宋_GB2312"/>
                <w:sz w:val="20"/>
                <w:szCs w:val="20"/>
              </w:rPr>
              <w:t>补正后申请内容仍不明确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（五）</w:t>
            </w:r>
            <w:proofErr w:type="gramStart"/>
            <w:r>
              <w:rPr>
                <w:rFonts w:ascii="仿宋_GB2312" w:hAnsi="仿宋_GB2312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1.</w:t>
            </w:r>
            <w:r>
              <w:rPr>
                <w:rFonts w:ascii="仿宋_GB2312" w:hAnsi="仿宋_GB2312"/>
                <w:sz w:val="20"/>
                <w:szCs w:val="20"/>
              </w:rPr>
              <w:t>信访举报投诉类申请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2.</w:t>
            </w:r>
            <w:r>
              <w:rPr>
                <w:rFonts w:ascii="仿宋_GB2312" w:hAnsi="仿宋_GB2312"/>
                <w:sz w:val="20"/>
                <w:szCs w:val="20"/>
              </w:rPr>
              <w:t>重复申请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3.</w:t>
            </w:r>
            <w:r>
              <w:rPr>
                <w:rFonts w:ascii="仿宋_GB2312" w:hAnsi="仿宋_GB2312"/>
                <w:sz w:val="20"/>
                <w:szCs w:val="20"/>
              </w:rPr>
              <w:t>要求提供公开出版物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4.</w:t>
            </w:r>
            <w:r>
              <w:rPr>
                <w:rFonts w:ascii="仿宋_GB2312" w:hAnsi="仿宋_GB2312"/>
                <w:sz w:val="20"/>
                <w:szCs w:val="20"/>
              </w:rPr>
              <w:t>无正当理由大量反复申请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5.</w:t>
            </w:r>
            <w:r>
              <w:rPr>
                <w:rFonts w:ascii="仿宋_GB2312" w:hAnsi="仿宋_GB2312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trHeight w:val="105"/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（六）其他处理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1.</w:t>
            </w:r>
            <w:r>
              <w:rPr>
                <w:rFonts w:ascii="仿宋_GB2312" w:hAnsi="仿宋_GB2312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仿宋_GB2312" w:hAnsi="仿宋_GB2312"/>
                <w:sz w:val="20"/>
                <w:szCs w:val="20"/>
              </w:rPr>
              <w:t>不</w:t>
            </w:r>
            <w:proofErr w:type="gramEnd"/>
            <w:r>
              <w:rPr>
                <w:rFonts w:ascii="仿宋_GB2312" w:hAnsi="仿宋_GB2312"/>
                <w:sz w:val="20"/>
                <w:szCs w:val="20"/>
              </w:rPr>
              <w:t>补正，行政机关不在处理其政府信息公开申请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trHeight w:val="105"/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499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  <w:sz w:val="20"/>
                <w:szCs w:val="20"/>
              </w:rPr>
            </w:pPr>
            <w:r>
              <w:rPr>
                <w:rFonts w:ascii="仿宋_GB2312" w:hAnsi="仿宋_GB2312"/>
                <w:sz w:val="20"/>
                <w:szCs w:val="20"/>
              </w:rPr>
              <w:t>2.</w:t>
            </w:r>
            <w:r>
              <w:rPr>
                <w:rFonts w:ascii="仿宋_GB2312" w:hAnsi="仿宋_GB2312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仿宋_GB2312" w:hAnsi="仿宋_GB2312"/>
                <w:sz w:val="20"/>
                <w:szCs w:val="20"/>
              </w:rPr>
              <w:t>不</w:t>
            </w:r>
            <w:proofErr w:type="gramEnd"/>
            <w:r>
              <w:rPr>
                <w:rFonts w:ascii="仿宋_GB2312" w:hAnsi="仿宋_GB2312"/>
                <w:sz w:val="20"/>
                <w:szCs w:val="20"/>
              </w:rPr>
              <w:t>再处理其政府信息公开申请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trHeight w:val="499"/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499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  <w:sz w:val="20"/>
                <w:szCs w:val="20"/>
              </w:rPr>
            </w:pPr>
            <w:r>
              <w:rPr>
                <w:rFonts w:ascii="仿宋_GB2312" w:hAnsi="仿宋_GB2312"/>
                <w:sz w:val="20"/>
                <w:szCs w:val="20"/>
              </w:rPr>
              <w:t>3.</w:t>
            </w:r>
            <w:r>
              <w:rPr>
                <w:rFonts w:ascii="仿宋_GB2312" w:hAnsi="仿宋_GB2312"/>
                <w:sz w:val="20"/>
                <w:szCs w:val="20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（七）总计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trHeight w:val="420"/>
          <w:jc w:val="center"/>
        </w:trPr>
        <w:tc>
          <w:tcPr>
            <w:tcW w:w="342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spacing w:line="32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四、结转下年度继续办理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  <w:tr w:rsidR="00C71F74" w:rsidTr="00C71F74">
        <w:trPr>
          <w:jc w:val="center"/>
        </w:trPr>
        <w:tc>
          <w:tcPr>
            <w:tcW w:w="3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F74" w:rsidRDefault="00C71F74">
            <w:pPr>
              <w:spacing w:line="320" w:lineRule="exact"/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F74" w:rsidRDefault="00C71F74">
            <w:pPr>
              <w:spacing w:line="320" w:lineRule="exact"/>
              <w:jc w:val="center"/>
              <w:rPr>
                <w:rFonts w:ascii="仿宋_GB2312" w:hAnsi="仿宋_GB2312"/>
                <w:sz w:val="20"/>
                <w:szCs w:val="20"/>
              </w:rPr>
            </w:pPr>
          </w:p>
        </w:tc>
      </w:tr>
    </w:tbl>
    <w:p w:rsidR="00C71F74" w:rsidRDefault="00C71F74" w:rsidP="00C71F74">
      <w:pPr>
        <w:pStyle w:val="1"/>
        <w:numPr>
          <w:ilvl w:val="0"/>
          <w:numId w:val="1"/>
        </w:numPr>
        <w:autoSpaceDE w:val="0"/>
        <w:spacing w:line="560" w:lineRule="exact"/>
        <w:ind w:firstLine="640"/>
        <w:rPr>
          <w:rFonts w:ascii="仿宋_GB2312" w:hAnsi="仿宋_GB2312"/>
          <w:color w:val="333333"/>
          <w:spacing w:val="8"/>
          <w:kern w:val="0"/>
          <w:shd w:val="clear" w:color="auto" w:fill="FFFFFF"/>
        </w:rPr>
      </w:pPr>
      <w:r>
        <w:rPr>
          <w:rFonts w:ascii="黑体" w:eastAsia="黑体" w:hAnsi="黑体" w:hint="eastAsia"/>
        </w:rPr>
        <w:t>因政府信息公开工作被申请行政复议、提起行政诉</w:t>
      </w:r>
      <w:r>
        <w:rPr>
          <w:rFonts w:ascii="黑体" w:eastAsia="黑体" w:hAnsi="黑体" w:hint="eastAsia"/>
        </w:rPr>
        <w:lastRenderedPageBreak/>
        <w:t>讼情况</w:t>
      </w:r>
    </w:p>
    <w:p w:rsidR="00C71F74" w:rsidRDefault="00C71F74" w:rsidP="00C71F74">
      <w:pPr>
        <w:pStyle w:val="1"/>
        <w:autoSpaceDE w:val="0"/>
        <w:spacing w:line="560" w:lineRule="exact"/>
        <w:ind w:leftChars="200" w:left="420" w:firstLine="672"/>
        <w:rPr>
          <w:rFonts w:ascii="仿宋_GB2312" w:hAnsi="仿宋_GB2312"/>
          <w:color w:val="333333"/>
          <w:spacing w:val="8"/>
          <w:kern w:val="0"/>
          <w:shd w:val="clear" w:color="auto" w:fill="FFFFFF"/>
        </w:rPr>
      </w:pPr>
      <w:r>
        <w:rPr>
          <w:rFonts w:ascii="仿宋_GB2312" w:hAnsi="仿宋_GB2312"/>
          <w:color w:val="333333"/>
          <w:spacing w:val="8"/>
          <w:kern w:val="0"/>
          <w:shd w:val="clear" w:color="auto" w:fill="FFFFFF"/>
        </w:rPr>
        <w:t>2021</w:t>
      </w:r>
      <w:r>
        <w:rPr>
          <w:rFonts w:ascii="仿宋_GB2312" w:hAnsi="仿宋_GB2312"/>
          <w:color w:val="333333"/>
          <w:spacing w:val="8"/>
          <w:kern w:val="0"/>
          <w:shd w:val="clear" w:color="auto" w:fill="FFFFFF"/>
        </w:rPr>
        <w:t>年，我局未发生因政府信息公开工作被申请行政复议、提起行政诉讼情况。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C71F74" w:rsidTr="00C71F74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行政诉讼</w:t>
            </w:r>
          </w:p>
        </w:tc>
      </w:tr>
      <w:tr w:rsidR="00C71F74" w:rsidTr="00C71F74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复议后起诉</w:t>
            </w:r>
          </w:p>
        </w:tc>
      </w:tr>
      <w:tr w:rsidR="00C71F74" w:rsidTr="00C71F74">
        <w:trPr>
          <w:jc w:val="center"/>
        </w:trPr>
        <w:tc>
          <w:tcPr>
            <w:tcW w:w="30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F74" w:rsidRDefault="00C71F74">
            <w:pPr>
              <w:widowControl/>
              <w:jc w:val="left"/>
              <w:rPr>
                <w:rFonts w:ascii="仿宋_GB2312" w:hAnsi="仿宋_GB231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总计</w:t>
            </w:r>
          </w:p>
        </w:tc>
      </w:tr>
      <w:tr w:rsidR="00C71F74" w:rsidTr="00C71F74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F74" w:rsidRDefault="00C71F74">
            <w:pPr>
              <w:spacing w:line="540" w:lineRule="atLeas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sz w:val="20"/>
                <w:szCs w:val="20"/>
              </w:rPr>
              <w:t>0</w:t>
            </w:r>
          </w:p>
        </w:tc>
      </w:tr>
    </w:tbl>
    <w:p w:rsidR="00C71F74" w:rsidRDefault="00C71F74" w:rsidP="00C71F74">
      <w:pPr>
        <w:autoSpaceDE w:val="0"/>
        <w:spacing w:line="560" w:lineRule="exact"/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 xml:space="preserve"> </w:t>
      </w:r>
    </w:p>
    <w:p w:rsidR="00C71F74" w:rsidRDefault="00C71F74" w:rsidP="00C71F74">
      <w:pPr>
        <w:widowControl/>
        <w:autoSpaceDE w:val="0"/>
        <w:adjustRightInd w:val="0"/>
        <w:snapToGrid w:val="0"/>
        <w:spacing w:line="560" w:lineRule="exact"/>
        <w:ind w:leftChars="200" w:left="42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:rsidR="00C71F74" w:rsidRDefault="00C71F74" w:rsidP="00C71F74">
      <w:pPr>
        <w:autoSpaceDE w:val="0"/>
        <w:spacing w:line="560" w:lineRule="exact"/>
        <w:ind w:firstLineChars="200" w:firstLine="672"/>
        <w:rPr>
          <w:rFonts w:ascii="仿宋_GB2312" w:hAnsi="仿宋_GB2312" w:hint="eastAsia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虽然在不断完善政务公开制度体系，持续加大主动公开力度，积极加强政策解读，着力推进政务平台建设等方面取得一定成效，但仍存在一些问题，主要表现在：政务公开规范化标准化有待进一步提升；依申请公开的制度机制还需进一步完善；政务公开干部队伍建设有待进一步加强。</w:t>
      </w:r>
    </w:p>
    <w:p w:rsidR="00C71F74" w:rsidRDefault="00C71F74" w:rsidP="00C71F74">
      <w:pPr>
        <w:autoSpaceDE w:val="0"/>
        <w:spacing w:line="560" w:lineRule="exact"/>
        <w:ind w:firstLineChars="200" w:firstLine="672"/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改进措施：一是进一步加强政务公开制度建设。二是进一步加强政务公开标准化规范化。三是进一步加强政府信息依申请公开工作。四是进一步加强政务公开干部队伍建设。</w:t>
      </w:r>
    </w:p>
    <w:p w:rsidR="00C71F74" w:rsidRDefault="00C71F74" w:rsidP="00C71F74">
      <w:pPr>
        <w:widowControl/>
        <w:autoSpaceDE w:val="0"/>
        <w:adjustRightInd w:val="0"/>
        <w:snapToGrid w:val="0"/>
        <w:spacing w:line="560" w:lineRule="exact"/>
        <w:ind w:leftChars="200" w:left="42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C71F74" w:rsidRDefault="00C71F74" w:rsidP="00C71F74">
      <w:pPr>
        <w:autoSpaceDE w:val="0"/>
        <w:spacing w:line="560" w:lineRule="exact"/>
        <w:ind w:firstLineChars="200" w:firstLine="672"/>
        <w:rPr>
          <w:rFonts w:ascii="仿宋_GB2312" w:hAnsi="仿宋_GB2312" w:hint="eastAsia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国家税务总局安顺市平坝区税务局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2021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>年未收取信</w:t>
      </w: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lastRenderedPageBreak/>
        <w:t>息处理费等行政事业性收费。</w:t>
      </w:r>
    </w:p>
    <w:p w:rsidR="00C71F74" w:rsidRDefault="00C71F74" w:rsidP="00C71F74">
      <w:pPr>
        <w:autoSpaceDE w:val="0"/>
        <w:spacing w:line="560" w:lineRule="exact"/>
        <w:ind w:firstLineChars="200" w:firstLine="672"/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 xml:space="preserve"> </w:t>
      </w:r>
    </w:p>
    <w:p w:rsidR="00C71F74" w:rsidRDefault="00C71F74" w:rsidP="00C71F74">
      <w:pPr>
        <w:autoSpaceDE w:val="0"/>
        <w:spacing w:line="560" w:lineRule="exact"/>
        <w:ind w:firstLineChars="200" w:firstLine="672"/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 xml:space="preserve"> </w:t>
      </w:r>
    </w:p>
    <w:p w:rsidR="00C71F74" w:rsidRDefault="00C71F74" w:rsidP="00C71F74">
      <w:pPr>
        <w:autoSpaceDE w:val="0"/>
        <w:spacing w:line="560" w:lineRule="exact"/>
        <w:ind w:firstLineChars="200" w:firstLine="672"/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/>
          <w:color w:val="333333"/>
          <w:spacing w:val="8"/>
          <w:kern w:val="0"/>
          <w:sz w:val="32"/>
          <w:szCs w:val="32"/>
          <w:shd w:val="clear" w:color="auto" w:fill="FFFFFF"/>
        </w:rPr>
        <w:t xml:space="preserve"> </w:t>
      </w:r>
    </w:p>
    <w:sectPr w:rsidR="00C71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Times New Roman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429"/>
    <w:multiLevelType w:val="multilevel"/>
    <w:tmpl w:val="39D27A4E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B0A3B"/>
    <w:multiLevelType w:val="multilevel"/>
    <w:tmpl w:val="49F0F95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74"/>
    <w:rsid w:val="006B73A5"/>
    <w:rsid w:val="00C7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7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F7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1">
    <w:name w:val="列表段落1"/>
    <w:basedOn w:val="a"/>
    <w:rsid w:val="00C71F74"/>
    <w:pPr>
      <w:ind w:firstLineChars="200" w:firstLine="420"/>
    </w:pPr>
    <w:rPr>
      <w:sz w:val="32"/>
      <w:szCs w:val="32"/>
    </w:rPr>
  </w:style>
  <w:style w:type="character" w:customStyle="1" w:styleId="15">
    <w:name w:val="15"/>
    <w:basedOn w:val="a0"/>
    <w:rsid w:val="00C71F74"/>
    <w:rPr>
      <w:rFonts w:ascii="Times New Roman" w:hAnsi="Times New Roman" w:cs="Times New Roman" w:hint="defaul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7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F7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1">
    <w:name w:val="列表段落1"/>
    <w:basedOn w:val="a"/>
    <w:rsid w:val="00C71F74"/>
    <w:pPr>
      <w:ind w:firstLineChars="200" w:firstLine="420"/>
    </w:pPr>
    <w:rPr>
      <w:sz w:val="32"/>
      <w:szCs w:val="32"/>
    </w:rPr>
  </w:style>
  <w:style w:type="character" w:customStyle="1" w:styleId="15">
    <w:name w:val="15"/>
    <w:basedOn w:val="a0"/>
    <w:rsid w:val="00C71F74"/>
    <w:rPr>
      <w:rFonts w:ascii="Times New Roman" w:hAnsi="Times New Roman" w:cs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406</Words>
  <Characters>2319</Characters>
  <Application>Microsoft Office Word</Application>
  <DocSecurity>0</DocSecurity>
  <Lines>19</Lines>
  <Paragraphs>5</Paragraphs>
  <ScaleCrop>false</ScaleCrop>
  <Company>Microsoft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2022-01-28T06:49:00Z</dcterms:created>
  <dcterms:modified xsi:type="dcterms:W3CDTF">2022-01-28T06:50:00Z</dcterms:modified>
</cp:coreProperties>
</file>