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C6B" w:rsidRPr="00224C6B" w:rsidRDefault="00224C6B" w:rsidP="00224C6B">
      <w:pPr>
        <w:jc w:val="center"/>
        <w:rPr>
          <w:sz w:val="44"/>
          <w:szCs w:val="44"/>
        </w:rPr>
      </w:pPr>
      <w:r w:rsidRPr="00224C6B">
        <w:rPr>
          <w:sz w:val="44"/>
          <w:szCs w:val="44"/>
        </w:rPr>
        <w:t>国家税务总局安顺市税务局</w:t>
      </w:r>
    </w:p>
    <w:p w:rsidR="00224C6B" w:rsidRPr="00224C6B" w:rsidRDefault="00224C6B" w:rsidP="00224C6B">
      <w:pPr>
        <w:jc w:val="center"/>
        <w:rPr>
          <w:rFonts w:hint="eastAsia"/>
          <w:sz w:val="44"/>
          <w:szCs w:val="44"/>
        </w:rPr>
      </w:pPr>
      <w:bookmarkStart w:id="0" w:name="_GoBack"/>
      <w:r w:rsidRPr="00224C6B">
        <w:rPr>
          <w:sz w:val="44"/>
          <w:szCs w:val="44"/>
        </w:rPr>
        <w:t>2020</w:t>
      </w:r>
      <w:r w:rsidRPr="00224C6B">
        <w:rPr>
          <w:sz w:val="44"/>
          <w:szCs w:val="44"/>
        </w:rPr>
        <w:t>年政府信息公开工作年度报告</w:t>
      </w:r>
    </w:p>
    <w:bookmarkEnd w:id="0"/>
    <w:p w:rsidR="00224C6B" w:rsidRDefault="00224C6B" w:rsidP="00224C6B">
      <w:pPr>
        <w:jc w:val="center"/>
        <w:rPr>
          <w:rFonts w:hint="eastAsia"/>
        </w:rPr>
      </w:pPr>
    </w:p>
    <w:p w:rsidR="00224C6B" w:rsidRPr="00224C6B" w:rsidRDefault="00224C6B" w:rsidP="00224C6B">
      <w:pPr>
        <w:jc w:val="center"/>
      </w:pPr>
    </w:p>
    <w:p w:rsidR="00224C6B" w:rsidRPr="00224C6B" w:rsidRDefault="00224C6B" w:rsidP="00224C6B">
      <w:pPr>
        <w:ind w:firstLineChars="200" w:firstLine="640"/>
        <w:rPr>
          <w:sz w:val="32"/>
          <w:szCs w:val="32"/>
        </w:rPr>
      </w:pPr>
      <w:r w:rsidRPr="00224C6B">
        <w:rPr>
          <w:sz w:val="32"/>
          <w:szCs w:val="32"/>
        </w:rPr>
        <w:t>2020</w:t>
      </w:r>
      <w:r w:rsidRPr="00224C6B">
        <w:rPr>
          <w:sz w:val="32"/>
          <w:szCs w:val="32"/>
        </w:rPr>
        <w:t>年，在贵州省税务局和市委市政府的领导下，安顺市税务局以及辖区</w:t>
      </w:r>
      <w:r w:rsidRPr="00224C6B">
        <w:rPr>
          <w:sz w:val="32"/>
          <w:szCs w:val="32"/>
        </w:rPr>
        <w:t>8</w:t>
      </w:r>
      <w:r w:rsidRPr="00224C6B">
        <w:rPr>
          <w:sz w:val="32"/>
          <w:szCs w:val="32"/>
        </w:rPr>
        <w:t>个县（区）税务局根据《中华人民共和国政府信息公开条例》要求，全面贯彻落实国家税务总局《</w:t>
      </w:r>
      <w:r w:rsidRPr="00224C6B">
        <w:rPr>
          <w:sz w:val="32"/>
          <w:szCs w:val="32"/>
        </w:rPr>
        <w:t>2019</w:t>
      </w:r>
      <w:r w:rsidRPr="00224C6B">
        <w:rPr>
          <w:sz w:val="32"/>
          <w:szCs w:val="32"/>
        </w:rPr>
        <w:t>年税务系统政务公开工作要点》精神，坚持</w:t>
      </w:r>
      <w:r w:rsidRPr="00224C6B">
        <w:rPr>
          <w:sz w:val="32"/>
          <w:szCs w:val="32"/>
        </w:rPr>
        <w:t>“</w:t>
      </w:r>
      <w:r w:rsidRPr="00224C6B">
        <w:rPr>
          <w:sz w:val="32"/>
          <w:szCs w:val="32"/>
        </w:rPr>
        <w:t>公开为常规、不公开为例外</w:t>
      </w:r>
      <w:r w:rsidRPr="00224C6B">
        <w:rPr>
          <w:sz w:val="32"/>
          <w:szCs w:val="32"/>
        </w:rPr>
        <w:t>”</w:t>
      </w:r>
      <w:r w:rsidRPr="00224C6B">
        <w:rPr>
          <w:sz w:val="32"/>
          <w:szCs w:val="32"/>
        </w:rPr>
        <w:t>的原则，认真做好政府信息公开的日常工作，在强化基础和加强制度建设、不断充实扩展公开内容和方式等方面取得了明显成效，切实保障了广大纳税人的知情权、参与权、表达权和监督权。报告中所列数据为安顺市税务系统</w:t>
      </w:r>
      <w:r w:rsidRPr="00224C6B">
        <w:rPr>
          <w:sz w:val="32"/>
          <w:szCs w:val="32"/>
        </w:rPr>
        <w:t>2020</w:t>
      </w:r>
      <w:r w:rsidRPr="00224C6B">
        <w:rPr>
          <w:sz w:val="32"/>
          <w:szCs w:val="32"/>
        </w:rPr>
        <w:t>年整年数据，统计期限自</w:t>
      </w:r>
      <w:r w:rsidRPr="00224C6B">
        <w:rPr>
          <w:sz w:val="32"/>
          <w:szCs w:val="32"/>
        </w:rPr>
        <w:t>2020</w:t>
      </w:r>
      <w:r w:rsidRPr="00224C6B">
        <w:rPr>
          <w:sz w:val="32"/>
          <w:szCs w:val="32"/>
        </w:rPr>
        <w:t>年</w:t>
      </w:r>
      <w:r w:rsidRPr="00224C6B">
        <w:rPr>
          <w:sz w:val="32"/>
          <w:szCs w:val="32"/>
        </w:rPr>
        <w:t>1</w:t>
      </w:r>
      <w:r w:rsidRPr="00224C6B">
        <w:rPr>
          <w:sz w:val="32"/>
          <w:szCs w:val="32"/>
        </w:rPr>
        <w:t>月</w:t>
      </w:r>
      <w:r w:rsidRPr="00224C6B">
        <w:rPr>
          <w:sz w:val="32"/>
          <w:szCs w:val="32"/>
        </w:rPr>
        <w:t>1</w:t>
      </w:r>
      <w:r w:rsidRPr="00224C6B">
        <w:rPr>
          <w:sz w:val="32"/>
          <w:szCs w:val="32"/>
        </w:rPr>
        <w:t>日至</w:t>
      </w:r>
      <w:r w:rsidRPr="00224C6B">
        <w:rPr>
          <w:sz w:val="32"/>
          <w:szCs w:val="32"/>
        </w:rPr>
        <w:t>2020</w:t>
      </w:r>
      <w:r w:rsidRPr="00224C6B">
        <w:rPr>
          <w:sz w:val="32"/>
          <w:szCs w:val="32"/>
        </w:rPr>
        <w:t>年</w:t>
      </w:r>
      <w:r w:rsidRPr="00224C6B">
        <w:rPr>
          <w:sz w:val="32"/>
          <w:szCs w:val="32"/>
        </w:rPr>
        <w:t>12</w:t>
      </w:r>
      <w:r w:rsidRPr="00224C6B">
        <w:rPr>
          <w:sz w:val="32"/>
          <w:szCs w:val="32"/>
        </w:rPr>
        <w:t>月</w:t>
      </w:r>
      <w:r w:rsidRPr="00224C6B">
        <w:rPr>
          <w:sz w:val="32"/>
          <w:szCs w:val="32"/>
        </w:rPr>
        <w:t>31</w:t>
      </w:r>
      <w:r w:rsidRPr="00224C6B">
        <w:rPr>
          <w:sz w:val="32"/>
          <w:szCs w:val="32"/>
        </w:rPr>
        <w:t>日。报告电子版可在国家税务总局贵州省税务局网站（</w:t>
      </w:r>
      <w:r w:rsidRPr="00224C6B">
        <w:rPr>
          <w:sz w:val="32"/>
          <w:szCs w:val="32"/>
        </w:rPr>
        <w:t>http://guizhou.chinatax.gov.cn/</w:t>
      </w:r>
      <w:r w:rsidRPr="00224C6B">
        <w:rPr>
          <w:sz w:val="32"/>
          <w:szCs w:val="32"/>
        </w:rPr>
        <w:t>）查阅。如对本报告有疑问，请与国家税务总局安顺市税务局纳税服务中心（税收宣传中心）联系，地址：安顺</w:t>
      </w:r>
      <w:proofErr w:type="gramStart"/>
      <w:r w:rsidRPr="00224C6B">
        <w:rPr>
          <w:sz w:val="32"/>
          <w:szCs w:val="32"/>
        </w:rPr>
        <w:t>市西秀区</w:t>
      </w:r>
      <w:proofErr w:type="gramEnd"/>
      <w:r w:rsidRPr="00224C6B">
        <w:rPr>
          <w:sz w:val="32"/>
          <w:szCs w:val="32"/>
        </w:rPr>
        <w:t>龙泉路</w:t>
      </w:r>
      <w:r w:rsidRPr="00224C6B">
        <w:rPr>
          <w:sz w:val="32"/>
          <w:szCs w:val="32"/>
        </w:rPr>
        <w:t>11</w:t>
      </w:r>
      <w:r w:rsidRPr="00224C6B">
        <w:rPr>
          <w:sz w:val="32"/>
          <w:szCs w:val="32"/>
        </w:rPr>
        <w:t>号。邮编：</w:t>
      </w:r>
      <w:r w:rsidRPr="00224C6B">
        <w:rPr>
          <w:sz w:val="32"/>
          <w:szCs w:val="32"/>
        </w:rPr>
        <w:t>561000</w:t>
      </w:r>
      <w:r w:rsidRPr="00224C6B">
        <w:rPr>
          <w:sz w:val="32"/>
          <w:szCs w:val="32"/>
        </w:rPr>
        <w:t>，电话：</w:t>
      </w:r>
      <w:r w:rsidRPr="00224C6B">
        <w:rPr>
          <w:sz w:val="32"/>
          <w:szCs w:val="32"/>
        </w:rPr>
        <w:t>0851-33281312</w:t>
      </w:r>
      <w:r w:rsidRPr="00224C6B">
        <w:rPr>
          <w:sz w:val="32"/>
          <w:szCs w:val="32"/>
        </w:rPr>
        <w:t>。竭诚欢迎您的关注支持和批评监督！</w:t>
      </w:r>
    </w:p>
    <w:p w:rsidR="00224C6B" w:rsidRPr="00224C6B" w:rsidRDefault="00224C6B" w:rsidP="00224C6B">
      <w:pPr>
        <w:ind w:firstLineChars="200" w:firstLine="640"/>
        <w:rPr>
          <w:sz w:val="32"/>
          <w:szCs w:val="32"/>
        </w:rPr>
      </w:pPr>
      <w:r w:rsidRPr="00224C6B">
        <w:rPr>
          <w:sz w:val="32"/>
          <w:szCs w:val="32"/>
        </w:rPr>
        <w:t>一、总体情况</w:t>
      </w:r>
    </w:p>
    <w:p w:rsidR="00224C6B" w:rsidRPr="00224C6B" w:rsidRDefault="00224C6B" w:rsidP="00224C6B">
      <w:pPr>
        <w:ind w:firstLineChars="200" w:firstLine="640"/>
        <w:rPr>
          <w:sz w:val="32"/>
          <w:szCs w:val="32"/>
        </w:rPr>
      </w:pPr>
      <w:r w:rsidRPr="00224C6B">
        <w:rPr>
          <w:sz w:val="32"/>
          <w:szCs w:val="32"/>
        </w:rPr>
        <w:t>2020</w:t>
      </w:r>
      <w:r w:rsidRPr="00224C6B">
        <w:rPr>
          <w:sz w:val="32"/>
          <w:szCs w:val="32"/>
        </w:rPr>
        <w:t>年，国家税务总局安顺市税务局严格按照《中华人民共和国政府信息公开条例》要求，坚持以</w:t>
      </w:r>
      <w:r w:rsidRPr="00224C6B">
        <w:rPr>
          <w:sz w:val="32"/>
          <w:szCs w:val="32"/>
        </w:rPr>
        <w:t>“</w:t>
      </w:r>
      <w:r w:rsidRPr="00224C6B">
        <w:rPr>
          <w:sz w:val="32"/>
          <w:szCs w:val="32"/>
        </w:rPr>
        <w:t>严格依法、全面真实、及时有效</w:t>
      </w:r>
      <w:r w:rsidRPr="00224C6B">
        <w:rPr>
          <w:sz w:val="32"/>
          <w:szCs w:val="32"/>
        </w:rPr>
        <w:t>”</w:t>
      </w:r>
      <w:r w:rsidRPr="00224C6B">
        <w:rPr>
          <w:sz w:val="32"/>
          <w:szCs w:val="32"/>
        </w:rPr>
        <w:t>为原则，以公开公正、便民高效、优质规范</w:t>
      </w:r>
      <w:r w:rsidRPr="00224C6B">
        <w:rPr>
          <w:sz w:val="32"/>
          <w:szCs w:val="32"/>
        </w:rPr>
        <w:lastRenderedPageBreak/>
        <w:t>为主要目标，紧紧围绕税收中心工作及社会关切，强化政策宣传解读，加大主动公开力度，深化重点领域信息公开，加强公开平台建设，完善公开制度，丰富政务公开内容，拓展政务公开渠道，加强政务公开监督检查，不断提升政务公开水平，为高质量推进新时代税收现代化发挥积极作用。</w:t>
      </w:r>
    </w:p>
    <w:p w:rsidR="00224C6B" w:rsidRPr="00224C6B" w:rsidRDefault="00224C6B" w:rsidP="00224C6B">
      <w:pPr>
        <w:ind w:firstLineChars="200" w:firstLine="640"/>
        <w:rPr>
          <w:sz w:val="32"/>
          <w:szCs w:val="32"/>
        </w:rPr>
      </w:pPr>
      <w:r w:rsidRPr="00224C6B">
        <w:rPr>
          <w:sz w:val="32"/>
          <w:szCs w:val="32"/>
        </w:rPr>
        <w:t>（一）</w:t>
      </w:r>
      <w:r w:rsidRPr="00224C6B">
        <w:rPr>
          <w:sz w:val="32"/>
          <w:szCs w:val="32"/>
        </w:rPr>
        <w:t>2020</w:t>
      </w:r>
      <w:r w:rsidRPr="00224C6B">
        <w:rPr>
          <w:sz w:val="32"/>
          <w:szCs w:val="32"/>
        </w:rPr>
        <w:t>年政府信息公开工作开展情况</w:t>
      </w:r>
    </w:p>
    <w:p w:rsidR="00224C6B" w:rsidRPr="00224C6B" w:rsidRDefault="00224C6B" w:rsidP="00224C6B">
      <w:pPr>
        <w:ind w:firstLineChars="200" w:firstLine="640"/>
        <w:rPr>
          <w:sz w:val="32"/>
          <w:szCs w:val="32"/>
        </w:rPr>
      </w:pPr>
      <w:r w:rsidRPr="00224C6B">
        <w:rPr>
          <w:sz w:val="32"/>
          <w:szCs w:val="32"/>
        </w:rPr>
        <w:t>1.</w:t>
      </w:r>
      <w:r w:rsidRPr="00224C6B">
        <w:rPr>
          <w:sz w:val="32"/>
          <w:szCs w:val="32"/>
        </w:rPr>
        <w:t>加强组织领导，强化组织机构建设。全市税务系统结合工作实际，均成立政府信息公开工作领导小组及办公室，明确分管领导和具体工作人员，确保政府信息公开工作顺利推进。</w:t>
      </w:r>
    </w:p>
    <w:p w:rsidR="00224C6B" w:rsidRPr="00224C6B" w:rsidRDefault="00224C6B" w:rsidP="00224C6B">
      <w:pPr>
        <w:ind w:firstLineChars="200" w:firstLine="640"/>
        <w:rPr>
          <w:sz w:val="32"/>
          <w:szCs w:val="32"/>
        </w:rPr>
      </w:pPr>
      <w:r w:rsidRPr="00224C6B">
        <w:rPr>
          <w:sz w:val="32"/>
          <w:szCs w:val="32"/>
        </w:rPr>
        <w:t>2.</w:t>
      </w:r>
      <w:r w:rsidRPr="00224C6B">
        <w:rPr>
          <w:sz w:val="32"/>
          <w:szCs w:val="32"/>
        </w:rPr>
        <w:t>强化制度保障，完善政务公开工作机制。按照</w:t>
      </w:r>
      <w:r w:rsidRPr="00224C6B">
        <w:rPr>
          <w:sz w:val="32"/>
          <w:szCs w:val="32"/>
        </w:rPr>
        <w:t>“</w:t>
      </w:r>
      <w:r w:rsidRPr="00224C6B">
        <w:rPr>
          <w:sz w:val="32"/>
          <w:szCs w:val="32"/>
        </w:rPr>
        <w:t>谁主管、谁负责</w:t>
      </w:r>
      <w:r w:rsidRPr="00224C6B">
        <w:rPr>
          <w:sz w:val="32"/>
          <w:szCs w:val="32"/>
        </w:rPr>
        <w:t>”</w:t>
      </w:r>
      <w:r w:rsidRPr="00224C6B">
        <w:rPr>
          <w:sz w:val="32"/>
          <w:szCs w:val="32"/>
        </w:rPr>
        <w:t>的原则，明确负责部门工作职责，形成</w:t>
      </w:r>
      <w:proofErr w:type="gramStart"/>
      <w:r w:rsidRPr="00224C6B">
        <w:rPr>
          <w:sz w:val="32"/>
          <w:szCs w:val="32"/>
        </w:rPr>
        <w:t>纵</w:t>
      </w:r>
      <w:proofErr w:type="gramEnd"/>
      <w:r w:rsidRPr="00224C6B">
        <w:rPr>
          <w:sz w:val="32"/>
          <w:szCs w:val="32"/>
        </w:rPr>
        <w:t>到底、横到边、上下联动、整体推进的工作体系。一是建立完善主动公开和依申请公开制度。对主动公开信息要求各部门及时公开，对依申请公开的信息，要求相关部门在规定时限内提供答复。</w:t>
      </w:r>
      <w:r>
        <w:rPr>
          <w:rFonts w:hint="eastAsia"/>
          <w:sz w:val="32"/>
          <w:szCs w:val="32"/>
        </w:rPr>
        <w:t xml:space="preserve">  </w:t>
      </w:r>
      <w:r w:rsidRPr="00224C6B">
        <w:rPr>
          <w:sz w:val="32"/>
          <w:szCs w:val="32"/>
        </w:rPr>
        <w:t>二是建立完善信息公开保密审查制度。对公开信息建立信息发布保密审查机制，明确审查程序和责任，对发布的政务信息进行审核把关，确保政府信息公开工作运行正常，政府信息公开咨询、申请以及答复工作均有序展开。由相关经办人员梳理提交部门负责人初审，经初审无误后，交办公室复审，经过两级审核无误的信息由信息发布部门统一对外公开发布。三是建立完善信息公开日常管理制度。为规范政府信息</w:t>
      </w:r>
      <w:r w:rsidRPr="00224C6B">
        <w:rPr>
          <w:sz w:val="32"/>
          <w:szCs w:val="32"/>
        </w:rPr>
        <w:lastRenderedPageBreak/>
        <w:t>公开工作，进一步深化机关作风效能建设，要求部门信息编制维护人员对政务公开内容进行认真梳理，定期向政府信息公开部门提供公开内容，适时更新发布。四是建立完善信息公开督查考核制度。把信息公开工作纳入绩效考核，全系统信息公开意识明显提升，落实推进力度明显加大，形成了较好的工作环境，基本做到及时准确，未发生失泄密事件。五是建立完善办税承诺告知制度。针对纳税人需求和关心的热点问题，公开切实可行的办税服务承诺，并按照承诺内容和标准履行责任和义务，提供优质的纳税服务。税务部门工作人员受理申请事项时，必须将必备申报材料、办理程序、办理时限等情况一次性告知服务对象。六是建立完善业务培训机制。为提高全市税务系统干部职工政府信息公开知识水平，积极组织开展政务公开知识培训，从基本概念、主要内容、公开方式以及政务公开的意义、现状、存在的不足和应完善的对策进行了详细讲解。</w:t>
      </w:r>
    </w:p>
    <w:p w:rsidR="00224C6B" w:rsidRPr="00224C6B" w:rsidRDefault="00224C6B" w:rsidP="00224C6B">
      <w:pPr>
        <w:ind w:firstLineChars="200" w:firstLine="640"/>
        <w:rPr>
          <w:sz w:val="32"/>
          <w:szCs w:val="32"/>
        </w:rPr>
      </w:pPr>
      <w:r w:rsidRPr="00224C6B">
        <w:rPr>
          <w:sz w:val="32"/>
          <w:szCs w:val="32"/>
        </w:rPr>
        <w:t>3.</w:t>
      </w:r>
      <w:r w:rsidRPr="00224C6B">
        <w:rPr>
          <w:sz w:val="32"/>
          <w:szCs w:val="32"/>
        </w:rPr>
        <w:t>强化重点工作，促进政务公开规范透明。安顺市税务局将纳税人和群众最关心、最直接、最现实的问题，特别是今年以来中央和省委、市委、省局</w:t>
      </w:r>
      <w:proofErr w:type="gramStart"/>
      <w:r w:rsidRPr="00224C6B">
        <w:rPr>
          <w:sz w:val="32"/>
          <w:szCs w:val="32"/>
        </w:rPr>
        <w:t>作出</w:t>
      </w:r>
      <w:proofErr w:type="gramEnd"/>
      <w:r w:rsidRPr="00224C6B">
        <w:rPr>
          <w:sz w:val="32"/>
          <w:szCs w:val="32"/>
        </w:rPr>
        <w:t>的一系列重大决策部署和各项结构性减税政策作为政务公开的工作重点，要求全市税务系统在认真落实好各项基础工作外，依托纳税服务体系，开展政务公开工作。一是围绕经济社会发展需要和纳税人的需求，结合实际，认真研究分析政府信息公开工作，把</w:t>
      </w:r>
      <w:r w:rsidRPr="00224C6B">
        <w:rPr>
          <w:sz w:val="32"/>
          <w:szCs w:val="32"/>
        </w:rPr>
        <w:lastRenderedPageBreak/>
        <w:t>纳税人普遍关心的税收工作重点、热点和难点问题作为政府信息公开重点，充分利用门户网站、</w:t>
      </w:r>
      <w:proofErr w:type="gramStart"/>
      <w:r w:rsidRPr="00224C6B">
        <w:rPr>
          <w:sz w:val="32"/>
          <w:szCs w:val="32"/>
        </w:rPr>
        <w:t>微信平台</w:t>
      </w:r>
      <w:proofErr w:type="gramEnd"/>
      <w:r w:rsidRPr="00224C6B">
        <w:rPr>
          <w:sz w:val="32"/>
          <w:szCs w:val="32"/>
        </w:rPr>
        <w:t>，加强对重大税收工作的宣传。二是按照省局要求，把办税公开作为政务公开的重中之重，根据工作实际，及时更新维护，不断做好办税流程、办税事项、涉税法规和纳税服务等相关信息公开。</w:t>
      </w:r>
    </w:p>
    <w:p w:rsidR="00224C6B" w:rsidRPr="00224C6B" w:rsidRDefault="00224C6B" w:rsidP="00224C6B">
      <w:pPr>
        <w:ind w:firstLineChars="200" w:firstLine="640"/>
        <w:rPr>
          <w:sz w:val="32"/>
          <w:szCs w:val="32"/>
        </w:rPr>
      </w:pPr>
      <w:r w:rsidRPr="00224C6B">
        <w:rPr>
          <w:sz w:val="32"/>
          <w:szCs w:val="32"/>
        </w:rPr>
        <w:t>4.</w:t>
      </w:r>
      <w:r w:rsidRPr="00224C6B">
        <w:rPr>
          <w:sz w:val="32"/>
          <w:szCs w:val="32"/>
        </w:rPr>
        <w:t>强化载体应用，倾力打造政府信息公开平台。以高效、便捷、</w:t>
      </w:r>
      <w:proofErr w:type="gramStart"/>
      <w:r w:rsidRPr="00224C6B">
        <w:rPr>
          <w:sz w:val="32"/>
          <w:szCs w:val="32"/>
        </w:rPr>
        <w:t>便民为</w:t>
      </w:r>
      <w:proofErr w:type="gramEnd"/>
      <w:r w:rsidRPr="00224C6B">
        <w:rPr>
          <w:sz w:val="32"/>
          <w:szCs w:val="32"/>
        </w:rPr>
        <w:t>原则，积极拓展政务公开渠道，完善操作规范和程序，不断加强规范统一的政府信息公开平台建设。一是优化政府信息公开网上平台。为进一步做好安顺市人民政府网站重点领域信息公开内容保障工作，安顺市税务局建立《政府网站税收管理信息公开栏目工作保障机制》，成立工作领导小组和领导小组办公室，明确办公室、个人所得税科、企业所得税科、纳税服务科、稽查局、法制科等</w:t>
      </w:r>
      <w:r w:rsidRPr="00224C6B">
        <w:rPr>
          <w:sz w:val="32"/>
          <w:szCs w:val="32"/>
        </w:rPr>
        <w:t>11</w:t>
      </w:r>
      <w:r w:rsidRPr="00224C6B">
        <w:rPr>
          <w:sz w:val="32"/>
          <w:szCs w:val="32"/>
        </w:rPr>
        <w:t>个业务部门工作职责和信息保障审批、流转要求，安排专人抓好栏目的更新维护工作，使网站成为政务公开、纳税服务和宣传税务工作的主阵地，深入推进行政权力网上公开透明运行。二是继续推广</w:t>
      </w:r>
      <w:r w:rsidRPr="00224C6B">
        <w:rPr>
          <w:sz w:val="32"/>
          <w:szCs w:val="32"/>
        </w:rPr>
        <w:t>“12366”</w:t>
      </w:r>
      <w:r w:rsidRPr="00224C6B">
        <w:rPr>
          <w:sz w:val="32"/>
          <w:szCs w:val="32"/>
        </w:rPr>
        <w:t>纳税服务热线。纳税人可以通过拨打</w:t>
      </w:r>
      <w:r w:rsidRPr="00224C6B">
        <w:rPr>
          <w:sz w:val="32"/>
          <w:szCs w:val="32"/>
        </w:rPr>
        <w:t>“12366”</w:t>
      </w:r>
      <w:r w:rsidRPr="00224C6B">
        <w:rPr>
          <w:sz w:val="32"/>
          <w:szCs w:val="32"/>
        </w:rPr>
        <w:t>服务热线，进行纳税咨询、投诉举报、税法宣传、涉税查询、短信服务、满意度回访评价等，进一步便利纳税人咨询办税涉税事项。三是不断完善办税服务厅建设。全市税务系统严格按照税务系统</w:t>
      </w:r>
      <w:r w:rsidRPr="00224C6B">
        <w:rPr>
          <w:sz w:val="32"/>
          <w:szCs w:val="32"/>
        </w:rPr>
        <w:t>“</w:t>
      </w:r>
      <w:r w:rsidRPr="00224C6B">
        <w:rPr>
          <w:sz w:val="32"/>
          <w:szCs w:val="32"/>
        </w:rPr>
        <w:t>放管服</w:t>
      </w:r>
      <w:r w:rsidRPr="00224C6B">
        <w:rPr>
          <w:sz w:val="32"/>
          <w:szCs w:val="32"/>
        </w:rPr>
        <w:t>”</w:t>
      </w:r>
      <w:r w:rsidRPr="00224C6B">
        <w:rPr>
          <w:sz w:val="32"/>
          <w:szCs w:val="32"/>
        </w:rPr>
        <w:t>改革的相关要求，不断优化纳税服务，营造良好的税收宣传氛围，充分利用办税服务</w:t>
      </w:r>
      <w:r w:rsidRPr="00224C6B">
        <w:rPr>
          <w:sz w:val="32"/>
          <w:szCs w:val="32"/>
        </w:rPr>
        <w:lastRenderedPageBreak/>
        <w:t>厅</w:t>
      </w:r>
      <w:r w:rsidRPr="00224C6B">
        <w:rPr>
          <w:sz w:val="32"/>
          <w:szCs w:val="32"/>
        </w:rPr>
        <w:t>LDE</w:t>
      </w:r>
      <w:r w:rsidRPr="00224C6B">
        <w:rPr>
          <w:sz w:val="32"/>
          <w:szCs w:val="32"/>
        </w:rPr>
        <w:t>屏、导税台、公告栏、展板以及发放减税降</w:t>
      </w:r>
      <w:proofErr w:type="gramStart"/>
      <w:r w:rsidRPr="00224C6B">
        <w:rPr>
          <w:sz w:val="32"/>
          <w:szCs w:val="32"/>
        </w:rPr>
        <w:t>费宣传</w:t>
      </w:r>
      <w:proofErr w:type="gramEnd"/>
      <w:r w:rsidRPr="00224C6B">
        <w:rPr>
          <w:sz w:val="32"/>
          <w:szCs w:val="32"/>
        </w:rPr>
        <w:t>资料、办税指南等多种方式公开本单位机构设置及职能职责、税收政策、公开受理纳税人投诉和监督举报电话等有关内容。在醒目位置摆放</w:t>
      </w:r>
      <w:r w:rsidRPr="00224C6B">
        <w:rPr>
          <w:sz w:val="32"/>
          <w:szCs w:val="32"/>
        </w:rPr>
        <w:t>“</w:t>
      </w:r>
      <w:r w:rsidRPr="00224C6B">
        <w:rPr>
          <w:sz w:val="32"/>
          <w:szCs w:val="32"/>
        </w:rPr>
        <w:t>最多跑一次</w:t>
      </w:r>
      <w:r w:rsidRPr="00224C6B">
        <w:rPr>
          <w:sz w:val="32"/>
          <w:szCs w:val="32"/>
        </w:rPr>
        <w:t>”</w:t>
      </w:r>
      <w:r w:rsidRPr="00224C6B">
        <w:rPr>
          <w:sz w:val="32"/>
          <w:szCs w:val="32"/>
        </w:rPr>
        <w:t>事项清单二维码，方便纳税人办理涉税事宜。</w:t>
      </w:r>
    </w:p>
    <w:p w:rsidR="00224C6B" w:rsidRPr="00224C6B" w:rsidRDefault="00224C6B" w:rsidP="00224C6B">
      <w:pPr>
        <w:ind w:firstLineChars="200" w:firstLine="640"/>
        <w:rPr>
          <w:sz w:val="32"/>
          <w:szCs w:val="32"/>
        </w:rPr>
      </w:pPr>
      <w:r w:rsidRPr="00224C6B">
        <w:rPr>
          <w:sz w:val="32"/>
          <w:szCs w:val="32"/>
        </w:rPr>
        <w:t>（二）</w:t>
      </w:r>
      <w:r w:rsidRPr="00224C6B">
        <w:rPr>
          <w:sz w:val="32"/>
          <w:szCs w:val="32"/>
        </w:rPr>
        <w:t>2020</w:t>
      </w:r>
      <w:r w:rsidRPr="00224C6B">
        <w:rPr>
          <w:sz w:val="32"/>
          <w:szCs w:val="32"/>
        </w:rPr>
        <w:t>年度主动公开政府信息的形式</w:t>
      </w:r>
    </w:p>
    <w:p w:rsidR="00224C6B" w:rsidRPr="00224C6B" w:rsidRDefault="00224C6B" w:rsidP="00224C6B">
      <w:pPr>
        <w:ind w:firstLineChars="200" w:firstLine="640"/>
        <w:rPr>
          <w:sz w:val="32"/>
          <w:szCs w:val="32"/>
        </w:rPr>
      </w:pPr>
      <w:r w:rsidRPr="00224C6B">
        <w:rPr>
          <w:sz w:val="32"/>
          <w:szCs w:val="32"/>
        </w:rPr>
        <w:t>1.</w:t>
      </w:r>
      <w:r w:rsidRPr="00224C6B">
        <w:rPr>
          <w:sz w:val="32"/>
          <w:szCs w:val="32"/>
        </w:rPr>
        <w:t>网站信息公开。做好省局网站内容保障工作，及时报送新闻动态、及时更新发布最新税收政策等信息内容。</w:t>
      </w:r>
      <w:r w:rsidRPr="00224C6B">
        <w:rPr>
          <w:sz w:val="32"/>
          <w:szCs w:val="32"/>
        </w:rPr>
        <w:t>2020</w:t>
      </w:r>
      <w:r w:rsidRPr="00224C6B">
        <w:rPr>
          <w:sz w:val="32"/>
          <w:szCs w:val="32"/>
        </w:rPr>
        <w:t>年度全市税务系统主动公开的内容包括通知公告、机构职能、领导简介、联系方式以及政策法规、行政权力、行政处罚等相关信息。截至</w:t>
      </w:r>
      <w:r w:rsidRPr="00224C6B">
        <w:rPr>
          <w:sz w:val="32"/>
          <w:szCs w:val="32"/>
        </w:rPr>
        <w:t>2020</w:t>
      </w:r>
      <w:r w:rsidRPr="00224C6B">
        <w:rPr>
          <w:sz w:val="32"/>
          <w:szCs w:val="32"/>
        </w:rPr>
        <w:t>年底，安顺市税务局在门户网站、</w:t>
      </w:r>
      <w:proofErr w:type="gramStart"/>
      <w:r w:rsidRPr="00224C6B">
        <w:rPr>
          <w:sz w:val="32"/>
          <w:szCs w:val="32"/>
        </w:rPr>
        <w:t>微信平台</w:t>
      </w:r>
      <w:proofErr w:type="gramEnd"/>
      <w:r w:rsidRPr="00224C6B">
        <w:rPr>
          <w:sz w:val="32"/>
          <w:szCs w:val="32"/>
        </w:rPr>
        <w:t>、安顺市人民政府网等累计主动公开政务信息</w:t>
      </w:r>
      <w:r w:rsidRPr="00224C6B">
        <w:rPr>
          <w:sz w:val="32"/>
          <w:szCs w:val="32"/>
        </w:rPr>
        <w:t>839</w:t>
      </w:r>
      <w:r w:rsidRPr="00224C6B">
        <w:rPr>
          <w:sz w:val="32"/>
          <w:szCs w:val="32"/>
        </w:rPr>
        <w:t>条，全文电子化率为</w:t>
      </w:r>
      <w:r w:rsidRPr="00224C6B">
        <w:rPr>
          <w:sz w:val="32"/>
          <w:szCs w:val="32"/>
        </w:rPr>
        <w:t>100%</w:t>
      </w:r>
      <w:r w:rsidRPr="00224C6B">
        <w:rPr>
          <w:sz w:val="32"/>
          <w:szCs w:val="32"/>
        </w:rPr>
        <w:t>，其中：省局网站市州栏目上发布通知公告信息</w:t>
      </w:r>
      <w:r w:rsidRPr="00224C6B">
        <w:rPr>
          <w:sz w:val="32"/>
          <w:szCs w:val="32"/>
        </w:rPr>
        <w:t>88</w:t>
      </w:r>
      <w:r w:rsidRPr="00224C6B">
        <w:rPr>
          <w:sz w:val="32"/>
          <w:szCs w:val="32"/>
        </w:rPr>
        <w:t>条、发布工作动态信息</w:t>
      </w:r>
      <w:r w:rsidRPr="00224C6B">
        <w:rPr>
          <w:sz w:val="32"/>
          <w:szCs w:val="32"/>
        </w:rPr>
        <w:t>144</w:t>
      </w:r>
      <w:r w:rsidRPr="00224C6B">
        <w:rPr>
          <w:sz w:val="32"/>
          <w:szCs w:val="32"/>
        </w:rPr>
        <w:t>条、安顺市人民政府网减税降费栏目发布信息</w:t>
      </w:r>
      <w:r w:rsidRPr="00224C6B">
        <w:rPr>
          <w:sz w:val="32"/>
          <w:szCs w:val="32"/>
        </w:rPr>
        <w:t>29</w:t>
      </w:r>
      <w:r w:rsidRPr="00224C6B">
        <w:rPr>
          <w:sz w:val="32"/>
          <w:szCs w:val="32"/>
        </w:rPr>
        <w:t>条。</w:t>
      </w:r>
    </w:p>
    <w:p w:rsidR="00224C6B" w:rsidRPr="00224C6B" w:rsidRDefault="00224C6B" w:rsidP="00224C6B">
      <w:pPr>
        <w:ind w:firstLineChars="200" w:firstLine="640"/>
        <w:rPr>
          <w:sz w:val="32"/>
          <w:szCs w:val="32"/>
        </w:rPr>
      </w:pPr>
      <w:r w:rsidRPr="00224C6B">
        <w:rPr>
          <w:sz w:val="32"/>
          <w:szCs w:val="32"/>
        </w:rPr>
        <w:t>2.</w:t>
      </w:r>
      <w:proofErr w:type="gramStart"/>
      <w:r w:rsidRPr="00224C6B">
        <w:rPr>
          <w:sz w:val="32"/>
          <w:szCs w:val="32"/>
        </w:rPr>
        <w:t>微信平台</w:t>
      </w:r>
      <w:proofErr w:type="gramEnd"/>
      <w:r w:rsidRPr="00224C6B">
        <w:rPr>
          <w:sz w:val="32"/>
          <w:szCs w:val="32"/>
        </w:rPr>
        <w:t>信息公开。做好对省局</w:t>
      </w:r>
      <w:proofErr w:type="gramStart"/>
      <w:r w:rsidRPr="00224C6B">
        <w:rPr>
          <w:sz w:val="32"/>
          <w:szCs w:val="32"/>
        </w:rPr>
        <w:t>官微内容</w:t>
      </w:r>
      <w:proofErr w:type="gramEnd"/>
      <w:r w:rsidRPr="00224C6B">
        <w:rPr>
          <w:sz w:val="32"/>
          <w:szCs w:val="32"/>
        </w:rPr>
        <w:t>的保障工作，及时报送相关信息内容，加强安顺税务</w:t>
      </w:r>
      <w:proofErr w:type="gramStart"/>
      <w:r w:rsidRPr="00224C6B">
        <w:rPr>
          <w:sz w:val="32"/>
          <w:szCs w:val="32"/>
        </w:rPr>
        <w:t>微信公众号</w:t>
      </w:r>
      <w:proofErr w:type="gramEnd"/>
      <w:r w:rsidRPr="00224C6B">
        <w:rPr>
          <w:sz w:val="32"/>
          <w:szCs w:val="32"/>
        </w:rPr>
        <w:t>的运行维护，及时更新发布最新税收工作动态信息，全年更新发布税收政策法规、税收热点及税务文化作品等涉税信息</w:t>
      </w:r>
      <w:r w:rsidRPr="00224C6B">
        <w:rPr>
          <w:sz w:val="32"/>
          <w:szCs w:val="32"/>
        </w:rPr>
        <w:t>578</w:t>
      </w:r>
      <w:r w:rsidRPr="00224C6B">
        <w:rPr>
          <w:sz w:val="32"/>
          <w:szCs w:val="32"/>
        </w:rPr>
        <w:t>条。</w:t>
      </w:r>
    </w:p>
    <w:p w:rsidR="00224C6B" w:rsidRPr="00224C6B" w:rsidRDefault="00224C6B" w:rsidP="00224C6B">
      <w:pPr>
        <w:ind w:firstLineChars="200" w:firstLine="640"/>
        <w:rPr>
          <w:sz w:val="32"/>
          <w:szCs w:val="32"/>
        </w:rPr>
      </w:pPr>
      <w:r w:rsidRPr="00224C6B">
        <w:rPr>
          <w:sz w:val="32"/>
          <w:szCs w:val="32"/>
        </w:rPr>
        <w:t>3.</w:t>
      </w:r>
      <w:r w:rsidRPr="00224C6B">
        <w:rPr>
          <w:sz w:val="32"/>
          <w:szCs w:val="32"/>
        </w:rPr>
        <w:t>纳税咨询服务热线规范有序运行。创新开展纳税服务工作，积极向相关税务人员推送</w:t>
      </w:r>
      <w:r w:rsidRPr="00224C6B">
        <w:rPr>
          <w:sz w:val="32"/>
          <w:szCs w:val="32"/>
        </w:rPr>
        <w:t>12366</w:t>
      </w:r>
      <w:r w:rsidRPr="00224C6B">
        <w:rPr>
          <w:sz w:val="32"/>
          <w:szCs w:val="32"/>
        </w:rPr>
        <w:t>税收知识库，向纳税人宣传推广</w:t>
      </w:r>
      <w:r w:rsidRPr="00224C6B">
        <w:rPr>
          <w:sz w:val="32"/>
          <w:szCs w:val="32"/>
        </w:rPr>
        <w:t>12366</w:t>
      </w:r>
      <w:r w:rsidRPr="00224C6B">
        <w:rPr>
          <w:sz w:val="32"/>
          <w:szCs w:val="32"/>
        </w:rPr>
        <w:t>纳税服务平台，既可以方便纳税服务工作</w:t>
      </w:r>
      <w:r w:rsidRPr="00224C6B">
        <w:rPr>
          <w:sz w:val="32"/>
          <w:szCs w:val="32"/>
        </w:rPr>
        <w:lastRenderedPageBreak/>
        <w:t>人员为纳税人提供</w:t>
      </w:r>
      <w:r w:rsidRPr="00224C6B">
        <w:rPr>
          <w:sz w:val="32"/>
          <w:szCs w:val="32"/>
        </w:rPr>
        <w:t>“</w:t>
      </w:r>
      <w:r w:rsidRPr="00224C6B">
        <w:rPr>
          <w:sz w:val="32"/>
          <w:szCs w:val="32"/>
        </w:rPr>
        <w:t>如影随形</w:t>
      </w:r>
      <w:r w:rsidRPr="00224C6B">
        <w:rPr>
          <w:sz w:val="32"/>
          <w:szCs w:val="32"/>
        </w:rPr>
        <w:t>”</w:t>
      </w:r>
      <w:r w:rsidRPr="00224C6B">
        <w:rPr>
          <w:sz w:val="32"/>
          <w:szCs w:val="32"/>
        </w:rPr>
        <w:t>的纳税服务，又满足纳税人</w:t>
      </w:r>
      <w:r w:rsidRPr="00224C6B">
        <w:rPr>
          <w:sz w:val="32"/>
          <w:szCs w:val="32"/>
        </w:rPr>
        <w:t>“</w:t>
      </w:r>
      <w:r w:rsidRPr="00224C6B">
        <w:rPr>
          <w:sz w:val="32"/>
          <w:szCs w:val="32"/>
        </w:rPr>
        <w:t>随时随地</w:t>
      </w:r>
      <w:r w:rsidRPr="00224C6B">
        <w:rPr>
          <w:sz w:val="32"/>
          <w:szCs w:val="32"/>
        </w:rPr>
        <w:t>”</w:t>
      </w:r>
      <w:r w:rsidRPr="00224C6B">
        <w:rPr>
          <w:sz w:val="32"/>
          <w:szCs w:val="32"/>
        </w:rPr>
        <w:t>获取纳税服务需求，有效提升了纳税人的获得感和满意度。</w:t>
      </w:r>
      <w:r w:rsidRPr="00224C6B">
        <w:rPr>
          <w:sz w:val="32"/>
          <w:szCs w:val="32"/>
        </w:rPr>
        <w:t>2020</w:t>
      </w:r>
      <w:r w:rsidRPr="00224C6B">
        <w:rPr>
          <w:sz w:val="32"/>
          <w:szCs w:val="32"/>
        </w:rPr>
        <w:t>年，</w:t>
      </w:r>
      <w:r w:rsidRPr="00224C6B">
        <w:rPr>
          <w:sz w:val="32"/>
          <w:szCs w:val="32"/>
        </w:rPr>
        <w:t>12366</w:t>
      </w:r>
      <w:r w:rsidRPr="00224C6B">
        <w:rPr>
          <w:sz w:val="32"/>
          <w:szCs w:val="32"/>
        </w:rPr>
        <w:t>远程坐席五条线路共计接听</w:t>
      </w:r>
      <w:r w:rsidRPr="00224C6B">
        <w:rPr>
          <w:sz w:val="32"/>
          <w:szCs w:val="32"/>
        </w:rPr>
        <w:t>24699</w:t>
      </w:r>
      <w:r w:rsidRPr="00224C6B">
        <w:rPr>
          <w:sz w:val="32"/>
          <w:szCs w:val="32"/>
        </w:rPr>
        <w:t>通，单日来电人均接听量最大值达</w:t>
      </w:r>
      <w:r w:rsidRPr="00224C6B">
        <w:rPr>
          <w:sz w:val="32"/>
          <w:szCs w:val="32"/>
        </w:rPr>
        <w:t>144</w:t>
      </w:r>
      <w:r w:rsidRPr="00224C6B">
        <w:rPr>
          <w:sz w:val="32"/>
          <w:szCs w:val="32"/>
        </w:rPr>
        <w:t>个。受理的</w:t>
      </w:r>
      <w:r w:rsidRPr="00224C6B">
        <w:rPr>
          <w:sz w:val="32"/>
          <w:szCs w:val="32"/>
        </w:rPr>
        <w:t>12366</w:t>
      </w:r>
      <w:r w:rsidRPr="00224C6B">
        <w:rPr>
          <w:sz w:val="32"/>
          <w:szCs w:val="32"/>
        </w:rPr>
        <w:t>热线</w:t>
      </w:r>
      <w:proofErr w:type="gramStart"/>
      <w:r w:rsidRPr="00224C6B">
        <w:rPr>
          <w:sz w:val="32"/>
          <w:szCs w:val="32"/>
        </w:rPr>
        <w:t>系统工</w:t>
      </w:r>
      <w:proofErr w:type="gramEnd"/>
      <w:r w:rsidRPr="00224C6B">
        <w:rPr>
          <w:sz w:val="32"/>
          <w:szCs w:val="32"/>
        </w:rPr>
        <w:t>单</w:t>
      </w:r>
      <w:r w:rsidRPr="00224C6B">
        <w:rPr>
          <w:sz w:val="32"/>
          <w:szCs w:val="32"/>
        </w:rPr>
        <w:t>426</w:t>
      </w:r>
      <w:r w:rsidRPr="00224C6B">
        <w:rPr>
          <w:sz w:val="32"/>
          <w:szCs w:val="32"/>
        </w:rPr>
        <w:t>起，其中，投诉举报无，咨询工单</w:t>
      </w:r>
      <w:r w:rsidRPr="00224C6B">
        <w:rPr>
          <w:sz w:val="32"/>
          <w:szCs w:val="32"/>
        </w:rPr>
        <w:t>421</w:t>
      </w:r>
      <w:r w:rsidRPr="00224C6B">
        <w:rPr>
          <w:sz w:val="32"/>
          <w:szCs w:val="32"/>
        </w:rPr>
        <w:t>起（其中电子化发票咨询工单</w:t>
      </w:r>
      <w:r w:rsidRPr="00224C6B">
        <w:rPr>
          <w:sz w:val="32"/>
          <w:szCs w:val="32"/>
        </w:rPr>
        <w:t>22</w:t>
      </w:r>
      <w:r w:rsidRPr="00224C6B">
        <w:rPr>
          <w:sz w:val="32"/>
          <w:szCs w:val="32"/>
        </w:rPr>
        <w:t>起），意见建议</w:t>
      </w:r>
      <w:r w:rsidRPr="00224C6B">
        <w:rPr>
          <w:sz w:val="32"/>
          <w:szCs w:val="32"/>
        </w:rPr>
        <w:t>5</w:t>
      </w:r>
      <w:r w:rsidRPr="00224C6B">
        <w:rPr>
          <w:sz w:val="32"/>
          <w:szCs w:val="32"/>
        </w:rPr>
        <w:t>起，各县（区）税务局均在省局规定的时限内完成了工单的办理。</w:t>
      </w:r>
    </w:p>
    <w:p w:rsidR="00224C6B" w:rsidRPr="00224C6B" w:rsidRDefault="00224C6B" w:rsidP="00224C6B">
      <w:pPr>
        <w:ind w:firstLineChars="200" w:firstLine="640"/>
        <w:rPr>
          <w:sz w:val="32"/>
          <w:szCs w:val="32"/>
        </w:rPr>
      </w:pPr>
      <w:r w:rsidRPr="00224C6B">
        <w:rPr>
          <w:sz w:val="32"/>
          <w:szCs w:val="32"/>
        </w:rPr>
        <w:t>4.</w:t>
      </w:r>
      <w:r w:rsidRPr="00224C6B">
        <w:rPr>
          <w:sz w:val="32"/>
          <w:szCs w:val="32"/>
        </w:rPr>
        <w:t>纳税人权益保护。针对一段时期内，</w:t>
      </w:r>
      <w:r w:rsidRPr="00224C6B">
        <w:rPr>
          <w:sz w:val="32"/>
          <w:szCs w:val="32"/>
        </w:rPr>
        <w:t>12366</w:t>
      </w:r>
      <w:r w:rsidRPr="00224C6B">
        <w:rPr>
          <w:sz w:val="32"/>
          <w:szCs w:val="32"/>
        </w:rPr>
        <w:t>及各类留言咨询相对集中的问题和诉求，安顺市税务局积极开展相关专题培训。截至目前，全市税务系统举办纳税人学堂专题培训</w:t>
      </w:r>
      <w:r w:rsidRPr="00224C6B">
        <w:rPr>
          <w:sz w:val="32"/>
          <w:szCs w:val="32"/>
        </w:rPr>
        <w:t>27</w:t>
      </w:r>
      <w:r w:rsidRPr="00224C6B">
        <w:rPr>
          <w:sz w:val="32"/>
          <w:szCs w:val="32"/>
        </w:rPr>
        <w:t>场，其中政策类培训</w:t>
      </w:r>
      <w:r w:rsidRPr="00224C6B">
        <w:rPr>
          <w:sz w:val="32"/>
          <w:szCs w:val="32"/>
        </w:rPr>
        <w:t>14</w:t>
      </w:r>
      <w:r w:rsidRPr="00224C6B">
        <w:rPr>
          <w:sz w:val="32"/>
          <w:szCs w:val="32"/>
        </w:rPr>
        <w:t>场，办税流程培训</w:t>
      </w:r>
      <w:r w:rsidRPr="00224C6B">
        <w:rPr>
          <w:sz w:val="32"/>
          <w:szCs w:val="32"/>
        </w:rPr>
        <w:t>7</w:t>
      </w:r>
      <w:r w:rsidRPr="00224C6B">
        <w:rPr>
          <w:sz w:val="32"/>
          <w:szCs w:val="32"/>
        </w:rPr>
        <w:t>场，软件操作培训</w:t>
      </w:r>
      <w:r w:rsidRPr="00224C6B">
        <w:rPr>
          <w:sz w:val="32"/>
          <w:szCs w:val="32"/>
        </w:rPr>
        <w:t>2</w:t>
      </w:r>
      <w:r w:rsidRPr="00224C6B">
        <w:rPr>
          <w:sz w:val="32"/>
          <w:szCs w:val="32"/>
        </w:rPr>
        <w:t>场，</w:t>
      </w:r>
      <w:r w:rsidRPr="00224C6B">
        <w:rPr>
          <w:sz w:val="32"/>
          <w:szCs w:val="32"/>
        </w:rPr>
        <w:t>“</w:t>
      </w:r>
      <w:r w:rsidRPr="00224C6B">
        <w:rPr>
          <w:sz w:val="32"/>
          <w:szCs w:val="32"/>
        </w:rPr>
        <w:t>黔税云课堂</w:t>
      </w:r>
      <w:r w:rsidRPr="00224C6B">
        <w:rPr>
          <w:sz w:val="32"/>
          <w:szCs w:val="32"/>
        </w:rPr>
        <w:t>”</w:t>
      </w:r>
      <w:r w:rsidRPr="00224C6B">
        <w:rPr>
          <w:sz w:val="32"/>
          <w:szCs w:val="32"/>
        </w:rPr>
        <w:t>直播培训</w:t>
      </w:r>
      <w:r w:rsidRPr="00224C6B">
        <w:rPr>
          <w:sz w:val="32"/>
          <w:szCs w:val="32"/>
        </w:rPr>
        <w:t>4</w:t>
      </w:r>
      <w:r w:rsidRPr="00224C6B">
        <w:rPr>
          <w:sz w:val="32"/>
          <w:szCs w:val="32"/>
        </w:rPr>
        <w:t>场，辅导纳税人</w:t>
      </w:r>
      <w:r w:rsidRPr="00224C6B">
        <w:rPr>
          <w:sz w:val="32"/>
          <w:szCs w:val="32"/>
        </w:rPr>
        <w:t>6033</w:t>
      </w:r>
      <w:r w:rsidRPr="00224C6B">
        <w:rPr>
          <w:sz w:val="32"/>
          <w:szCs w:val="32"/>
        </w:rPr>
        <w:t>户次。</w:t>
      </w:r>
    </w:p>
    <w:p w:rsidR="00224C6B" w:rsidRPr="00224C6B" w:rsidRDefault="00224C6B" w:rsidP="00224C6B">
      <w:pPr>
        <w:ind w:firstLineChars="200" w:firstLine="640"/>
        <w:rPr>
          <w:sz w:val="32"/>
          <w:szCs w:val="32"/>
        </w:rPr>
      </w:pPr>
      <w:r w:rsidRPr="00224C6B">
        <w:rPr>
          <w:sz w:val="32"/>
          <w:szCs w:val="32"/>
        </w:rPr>
        <w:t>5.</w:t>
      </w:r>
      <w:r w:rsidRPr="00224C6B">
        <w:rPr>
          <w:sz w:val="32"/>
          <w:szCs w:val="32"/>
        </w:rPr>
        <w:t>新闻媒体宣传。充分利用新闻媒体平台。加强与宣传、</w:t>
      </w:r>
      <w:proofErr w:type="gramStart"/>
      <w:r w:rsidRPr="00224C6B">
        <w:rPr>
          <w:sz w:val="32"/>
          <w:szCs w:val="32"/>
        </w:rPr>
        <w:t>网信等</w:t>
      </w:r>
      <w:proofErr w:type="gramEnd"/>
      <w:r w:rsidRPr="00224C6B">
        <w:rPr>
          <w:sz w:val="32"/>
          <w:szCs w:val="32"/>
        </w:rPr>
        <w:t>部门以及报刊、杂志、广播、电视、有新闻资质的商业网站等媒体的沟通。通过主动向媒体提供素材，召开媒体通气会等方式。</w:t>
      </w:r>
      <w:r w:rsidRPr="00224C6B">
        <w:rPr>
          <w:sz w:val="32"/>
          <w:szCs w:val="32"/>
        </w:rPr>
        <w:t>2020</w:t>
      </w:r>
      <w:r w:rsidRPr="00224C6B">
        <w:rPr>
          <w:sz w:val="32"/>
          <w:szCs w:val="32"/>
        </w:rPr>
        <w:t>年，中央电视台、《安顺日报》、贵州电视台、《中国税务报》、安顺电视台发稿约</w:t>
      </w:r>
      <w:r w:rsidRPr="00224C6B">
        <w:rPr>
          <w:sz w:val="32"/>
          <w:szCs w:val="32"/>
        </w:rPr>
        <w:t>49</w:t>
      </w:r>
      <w:r w:rsidRPr="00224C6B">
        <w:rPr>
          <w:sz w:val="32"/>
          <w:szCs w:val="32"/>
        </w:rPr>
        <w:t>篇，其中中央电视台</w:t>
      </w:r>
      <w:r w:rsidRPr="00224C6B">
        <w:rPr>
          <w:sz w:val="32"/>
          <w:szCs w:val="32"/>
        </w:rPr>
        <w:t>4</w:t>
      </w:r>
      <w:r w:rsidRPr="00224C6B">
        <w:rPr>
          <w:sz w:val="32"/>
          <w:szCs w:val="32"/>
        </w:rPr>
        <w:t>篇。在《人民网》《中国税务网》《新华网》《多彩贵州网》媒体发稿</w:t>
      </w:r>
      <w:r w:rsidRPr="00224C6B">
        <w:rPr>
          <w:sz w:val="32"/>
          <w:szCs w:val="32"/>
        </w:rPr>
        <w:t>160</w:t>
      </w:r>
      <w:r w:rsidRPr="00224C6B">
        <w:rPr>
          <w:sz w:val="32"/>
          <w:szCs w:val="32"/>
        </w:rPr>
        <w:t>篇，省局</w:t>
      </w:r>
      <w:proofErr w:type="gramStart"/>
      <w:r w:rsidRPr="00224C6B">
        <w:rPr>
          <w:sz w:val="32"/>
          <w:szCs w:val="32"/>
        </w:rPr>
        <w:t>微信公众号采用</w:t>
      </w:r>
      <w:proofErr w:type="gramEnd"/>
      <w:r w:rsidRPr="00224C6B">
        <w:rPr>
          <w:sz w:val="32"/>
          <w:szCs w:val="32"/>
        </w:rPr>
        <w:t>安顺稿件</w:t>
      </w:r>
      <w:r w:rsidRPr="00224C6B">
        <w:rPr>
          <w:sz w:val="32"/>
          <w:szCs w:val="32"/>
        </w:rPr>
        <w:t>80</w:t>
      </w:r>
      <w:r w:rsidRPr="00224C6B">
        <w:rPr>
          <w:sz w:val="32"/>
          <w:szCs w:val="32"/>
        </w:rPr>
        <w:t>篇，省局门户网站刊发安顺稿件</w:t>
      </w:r>
      <w:r w:rsidRPr="00224C6B">
        <w:rPr>
          <w:sz w:val="32"/>
          <w:szCs w:val="32"/>
        </w:rPr>
        <w:t>69</w:t>
      </w:r>
      <w:r w:rsidRPr="00224C6B">
        <w:rPr>
          <w:sz w:val="32"/>
          <w:szCs w:val="32"/>
        </w:rPr>
        <w:t>篇，法治安顺、贵州日报当代融媒体、天</w:t>
      </w:r>
      <w:proofErr w:type="gramStart"/>
      <w:r w:rsidRPr="00224C6B">
        <w:rPr>
          <w:sz w:val="32"/>
          <w:szCs w:val="32"/>
        </w:rPr>
        <w:t>眼新闻</w:t>
      </w:r>
      <w:proofErr w:type="gramEnd"/>
      <w:r w:rsidRPr="00224C6B">
        <w:rPr>
          <w:sz w:val="32"/>
          <w:szCs w:val="32"/>
        </w:rPr>
        <w:t>客户端等新媒体刊登稿件</w:t>
      </w:r>
      <w:r w:rsidRPr="00224C6B">
        <w:rPr>
          <w:sz w:val="32"/>
          <w:szCs w:val="32"/>
        </w:rPr>
        <w:t>26</w:t>
      </w:r>
      <w:r w:rsidRPr="00224C6B">
        <w:rPr>
          <w:sz w:val="32"/>
          <w:szCs w:val="32"/>
        </w:rPr>
        <w:t>篇。</w:t>
      </w:r>
    </w:p>
    <w:p w:rsidR="00224C6B" w:rsidRPr="00224C6B" w:rsidRDefault="00224C6B" w:rsidP="00224C6B">
      <w:pPr>
        <w:ind w:firstLineChars="200" w:firstLine="640"/>
        <w:rPr>
          <w:sz w:val="32"/>
          <w:szCs w:val="32"/>
        </w:rPr>
      </w:pPr>
      <w:r w:rsidRPr="00224C6B">
        <w:rPr>
          <w:sz w:val="32"/>
          <w:szCs w:val="32"/>
        </w:rPr>
        <w:lastRenderedPageBreak/>
        <w:t>6.</w:t>
      </w:r>
      <w:r w:rsidRPr="00224C6B">
        <w:rPr>
          <w:sz w:val="32"/>
          <w:szCs w:val="32"/>
        </w:rPr>
        <w:t>构建立体化信息宣传格局。采取集中宣传与日常宣传相结合的方法，多形式、多渠道进行信息公开，形成全方位、多层次的宣传格局。充分利用办税大厅显示屏、政策宣传栏、政务公开宣传窗等设施及时公开税收政策、办事流程、服务等内容；借助市政府网站公开宣传税收相关政策、重要通知公告等内容；借力安顺网站、安顺</w:t>
      </w:r>
      <w:proofErr w:type="gramStart"/>
      <w:r w:rsidRPr="00224C6B">
        <w:rPr>
          <w:sz w:val="32"/>
          <w:szCs w:val="32"/>
        </w:rPr>
        <w:t>微信平台</w:t>
      </w:r>
      <w:proofErr w:type="gramEnd"/>
      <w:r w:rsidRPr="00224C6B">
        <w:rPr>
          <w:sz w:val="32"/>
          <w:szCs w:val="32"/>
        </w:rPr>
        <w:t>等发挥宣传阵地作用，全面发布税收信息；在</w:t>
      </w:r>
      <w:r w:rsidRPr="00224C6B">
        <w:rPr>
          <w:sz w:val="32"/>
          <w:szCs w:val="32"/>
        </w:rPr>
        <w:t>“</w:t>
      </w:r>
      <w:r w:rsidRPr="00224C6B">
        <w:rPr>
          <w:sz w:val="32"/>
          <w:szCs w:val="32"/>
        </w:rPr>
        <w:t>纳税人学堂</w:t>
      </w:r>
      <w:r w:rsidRPr="00224C6B">
        <w:rPr>
          <w:sz w:val="32"/>
          <w:szCs w:val="32"/>
        </w:rPr>
        <w:t>”</w:t>
      </w:r>
      <w:r w:rsidRPr="00224C6B">
        <w:rPr>
          <w:sz w:val="32"/>
          <w:szCs w:val="32"/>
        </w:rPr>
        <w:t>和企业大走访等活动中，对纳税人进行面对面政策宣传，解答纳税人疑问，广泛开展信息公开，有利于向社会及时通报有关税收工作情况、政策新</w:t>
      </w:r>
      <w:proofErr w:type="gramStart"/>
      <w:r w:rsidRPr="00224C6B">
        <w:rPr>
          <w:sz w:val="32"/>
          <w:szCs w:val="32"/>
        </w:rPr>
        <w:t>规</w:t>
      </w:r>
      <w:proofErr w:type="gramEnd"/>
      <w:r w:rsidRPr="00224C6B">
        <w:rPr>
          <w:sz w:val="32"/>
          <w:szCs w:val="32"/>
        </w:rPr>
        <w:t>等重要信息，有利于向社会公众公开税务工作，树立良好的税务形象。</w:t>
      </w:r>
    </w:p>
    <w:p w:rsidR="00224C6B" w:rsidRPr="00224C6B" w:rsidRDefault="00224C6B" w:rsidP="00224C6B">
      <w:pPr>
        <w:ind w:firstLineChars="200" w:firstLine="640"/>
        <w:rPr>
          <w:sz w:val="32"/>
          <w:szCs w:val="32"/>
        </w:rPr>
      </w:pPr>
      <w:r w:rsidRPr="00224C6B">
        <w:rPr>
          <w:sz w:val="32"/>
          <w:szCs w:val="32"/>
        </w:rPr>
        <w:t>二、主动公开政府信息情况</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7F7F7"/>
        <w:tblCellMar>
          <w:left w:w="0" w:type="dxa"/>
          <w:right w:w="0" w:type="dxa"/>
        </w:tblCellMar>
        <w:tblLook w:val="04A0" w:firstRow="1" w:lastRow="0" w:firstColumn="1" w:lastColumn="0" w:noHBand="0" w:noVBand="1"/>
      </w:tblPr>
      <w:tblGrid>
        <w:gridCol w:w="2730"/>
        <w:gridCol w:w="1935"/>
        <w:gridCol w:w="1935"/>
        <w:gridCol w:w="1680"/>
      </w:tblGrid>
      <w:tr w:rsidR="00224C6B" w:rsidRPr="00224C6B" w:rsidTr="00224C6B">
        <w:trPr>
          <w:trHeight w:val="540"/>
          <w:tblCellSpacing w:w="0" w:type="dxa"/>
          <w:jc w:val="center"/>
        </w:trPr>
        <w:tc>
          <w:tcPr>
            <w:tcW w:w="8280" w:type="dxa"/>
            <w:gridSpan w:val="4"/>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第二十条第（一）项</w:t>
            </w:r>
          </w:p>
        </w:tc>
      </w:tr>
      <w:tr w:rsidR="00224C6B" w:rsidRPr="00224C6B" w:rsidTr="00224C6B">
        <w:trPr>
          <w:trHeight w:val="540"/>
          <w:tblCellSpacing w:w="0" w:type="dxa"/>
          <w:jc w:val="center"/>
        </w:trPr>
        <w:tc>
          <w:tcPr>
            <w:tcW w:w="273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信息内容</w:t>
            </w:r>
          </w:p>
        </w:tc>
        <w:tc>
          <w:tcPr>
            <w:tcW w:w="193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本年制作数量</w:t>
            </w:r>
          </w:p>
        </w:tc>
        <w:tc>
          <w:tcPr>
            <w:tcW w:w="193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本年新公开数量</w:t>
            </w:r>
          </w:p>
        </w:tc>
        <w:tc>
          <w:tcPr>
            <w:tcW w:w="166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对外公开数量</w:t>
            </w:r>
          </w:p>
        </w:tc>
      </w:tr>
      <w:tr w:rsidR="00224C6B" w:rsidRPr="00224C6B" w:rsidTr="00224C6B">
        <w:trPr>
          <w:trHeight w:val="540"/>
          <w:tblCellSpacing w:w="0" w:type="dxa"/>
          <w:jc w:val="center"/>
        </w:trPr>
        <w:tc>
          <w:tcPr>
            <w:tcW w:w="273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规章</w:t>
            </w:r>
          </w:p>
        </w:tc>
        <w:tc>
          <w:tcPr>
            <w:tcW w:w="193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193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166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r>
      <w:tr w:rsidR="00224C6B" w:rsidRPr="00224C6B" w:rsidTr="00224C6B">
        <w:trPr>
          <w:trHeight w:val="540"/>
          <w:tblCellSpacing w:w="0" w:type="dxa"/>
          <w:jc w:val="center"/>
        </w:trPr>
        <w:tc>
          <w:tcPr>
            <w:tcW w:w="273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规范性文件</w:t>
            </w:r>
          </w:p>
        </w:tc>
        <w:tc>
          <w:tcPr>
            <w:tcW w:w="193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2</w:t>
            </w:r>
          </w:p>
        </w:tc>
        <w:tc>
          <w:tcPr>
            <w:tcW w:w="193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2</w:t>
            </w:r>
          </w:p>
        </w:tc>
        <w:tc>
          <w:tcPr>
            <w:tcW w:w="166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3</w:t>
            </w:r>
          </w:p>
        </w:tc>
      </w:tr>
      <w:tr w:rsidR="00224C6B" w:rsidRPr="00224C6B" w:rsidTr="00224C6B">
        <w:trPr>
          <w:trHeight w:val="540"/>
          <w:tblCellSpacing w:w="0" w:type="dxa"/>
          <w:jc w:val="center"/>
        </w:trPr>
        <w:tc>
          <w:tcPr>
            <w:tcW w:w="8280" w:type="dxa"/>
            <w:gridSpan w:val="4"/>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第二十条第（五）项</w:t>
            </w:r>
          </w:p>
        </w:tc>
      </w:tr>
      <w:tr w:rsidR="00224C6B" w:rsidRPr="00224C6B" w:rsidTr="00224C6B">
        <w:trPr>
          <w:trHeight w:val="540"/>
          <w:tblCellSpacing w:w="0" w:type="dxa"/>
          <w:jc w:val="center"/>
        </w:trPr>
        <w:tc>
          <w:tcPr>
            <w:tcW w:w="273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信息内容</w:t>
            </w:r>
          </w:p>
        </w:tc>
        <w:tc>
          <w:tcPr>
            <w:tcW w:w="193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上一年项目数量</w:t>
            </w:r>
          </w:p>
        </w:tc>
        <w:tc>
          <w:tcPr>
            <w:tcW w:w="193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本年增</w:t>
            </w:r>
            <w:r w:rsidRPr="00224C6B">
              <w:t>/</w:t>
            </w:r>
            <w:r w:rsidRPr="00224C6B">
              <w:t>减</w:t>
            </w:r>
          </w:p>
        </w:tc>
        <w:tc>
          <w:tcPr>
            <w:tcW w:w="166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处理决定数量</w:t>
            </w:r>
          </w:p>
        </w:tc>
      </w:tr>
      <w:tr w:rsidR="00224C6B" w:rsidRPr="00224C6B" w:rsidTr="00224C6B">
        <w:trPr>
          <w:trHeight w:val="540"/>
          <w:tblCellSpacing w:w="0" w:type="dxa"/>
          <w:jc w:val="center"/>
        </w:trPr>
        <w:tc>
          <w:tcPr>
            <w:tcW w:w="273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行政许可</w:t>
            </w:r>
          </w:p>
        </w:tc>
        <w:tc>
          <w:tcPr>
            <w:tcW w:w="193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193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166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r>
      <w:tr w:rsidR="00224C6B" w:rsidRPr="00224C6B" w:rsidTr="00224C6B">
        <w:trPr>
          <w:trHeight w:val="540"/>
          <w:tblCellSpacing w:w="0" w:type="dxa"/>
          <w:jc w:val="center"/>
        </w:trPr>
        <w:tc>
          <w:tcPr>
            <w:tcW w:w="273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其他对外管理服务事项</w:t>
            </w:r>
          </w:p>
        </w:tc>
        <w:tc>
          <w:tcPr>
            <w:tcW w:w="193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r w:rsidRPr="00224C6B">
              <w:t xml:space="preserve">　</w:t>
            </w:r>
          </w:p>
        </w:tc>
        <w:tc>
          <w:tcPr>
            <w:tcW w:w="193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r w:rsidRPr="00224C6B">
              <w:t xml:space="preserve">　</w:t>
            </w:r>
          </w:p>
        </w:tc>
        <w:tc>
          <w:tcPr>
            <w:tcW w:w="166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r>
      <w:tr w:rsidR="00224C6B" w:rsidRPr="00224C6B" w:rsidTr="00224C6B">
        <w:trPr>
          <w:trHeight w:val="540"/>
          <w:tblCellSpacing w:w="0" w:type="dxa"/>
          <w:jc w:val="center"/>
        </w:trPr>
        <w:tc>
          <w:tcPr>
            <w:tcW w:w="8280" w:type="dxa"/>
            <w:gridSpan w:val="4"/>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lastRenderedPageBreak/>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第二十条第（六）项</w:t>
            </w:r>
          </w:p>
        </w:tc>
      </w:tr>
      <w:tr w:rsidR="00224C6B" w:rsidRPr="00224C6B" w:rsidTr="00224C6B">
        <w:trPr>
          <w:trHeight w:val="540"/>
          <w:tblCellSpacing w:w="0" w:type="dxa"/>
          <w:jc w:val="center"/>
        </w:trPr>
        <w:tc>
          <w:tcPr>
            <w:tcW w:w="273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信息内容</w:t>
            </w:r>
          </w:p>
        </w:tc>
        <w:tc>
          <w:tcPr>
            <w:tcW w:w="193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上一年项目数量</w:t>
            </w:r>
          </w:p>
        </w:tc>
        <w:tc>
          <w:tcPr>
            <w:tcW w:w="193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本年增</w:t>
            </w:r>
            <w:r w:rsidRPr="00224C6B">
              <w:t>/</w:t>
            </w:r>
            <w:r w:rsidRPr="00224C6B">
              <w:t>减</w:t>
            </w:r>
          </w:p>
        </w:tc>
        <w:tc>
          <w:tcPr>
            <w:tcW w:w="166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处理决定数量</w:t>
            </w:r>
          </w:p>
        </w:tc>
      </w:tr>
      <w:tr w:rsidR="00224C6B" w:rsidRPr="00224C6B" w:rsidTr="00224C6B">
        <w:trPr>
          <w:trHeight w:val="540"/>
          <w:tblCellSpacing w:w="0" w:type="dxa"/>
          <w:jc w:val="center"/>
        </w:trPr>
        <w:tc>
          <w:tcPr>
            <w:tcW w:w="273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行政处罚</w:t>
            </w:r>
          </w:p>
        </w:tc>
        <w:tc>
          <w:tcPr>
            <w:tcW w:w="193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38</w:t>
            </w:r>
          </w:p>
        </w:tc>
        <w:tc>
          <w:tcPr>
            <w:tcW w:w="193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 </w:t>
            </w:r>
            <w:r w:rsidRPr="00224C6B">
              <w:t> </w:t>
            </w:r>
            <w:r w:rsidRPr="00224C6B">
              <w:t>0</w:t>
            </w:r>
          </w:p>
        </w:tc>
        <w:tc>
          <w:tcPr>
            <w:tcW w:w="166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9</w:t>
            </w:r>
          </w:p>
        </w:tc>
      </w:tr>
      <w:tr w:rsidR="00224C6B" w:rsidRPr="00224C6B" w:rsidTr="00224C6B">
        <w:trPr>
          <w:trHeight w:val="540"/>
          <w:tblCellSpacing w:w="0" w:type="dxa"/>
          <w:jc w:val="center"/>
        </w:trPr>
        <w:tc>
          <w:tcPr>
            <w:tcW w:w="273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行政强制</w:t>
            </w:r>
          </w:p>
        </w:tc>
        <w:tc>
          <w:tcPr>
            <w:tcW w:w="193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193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 </w:t>
            </w:r>
            <w:r w:rsidRPr="00224C6B">
              <w:t> </w:t>
            </w:r>
            <w:r w:rsidRPr="00224C6B">
              <w:t>0</w:t>
            </w:r>
          </w:p>
        </w:tc>
        <w:tc>
          <w:tcPr>
            <w:tcW w:w="166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r>
      <w:tr w:rsidR="00224C6B" w:rsidRPr="00224C6B" w:rsidTr="00224C6B">
        <w:trPr>
          <w:trHeight w:val="540"/>
          <w:tblCellSpacing w:w="0" w:type="dxa"/>
          <w:jc w:val="center"/>
        </w:trPr>
        <w:tc>
          <w:tcPr>
            <w:tcW w:w="8280" w:type="dxa"/>
            <w:gridSpan w:val="4"/>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第二十条第（八）项</w:t>
            </w:r>
          </w:p>
        </w:tc>
      </w:tr>
      <w:tr w:rsidR="00224C6B" w:rsidRPr="00224C6B" w:rsidTr="00224C6B">
        <w:trPr>
          <w:trHeight w:val="540"/>
          <w:tblCellSpacing w:w="0" w:type="dxa"/>
          <w:jc w:val="center"/>
        </w:trPr>
        <w:tc>
          <w:tcPr>
            <w:tcW w:w="273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信息内容</w:t>
            </w:r>
          </w:p>
        </w:tc>
        <w:tc>
          <w:tcPr>
            <w:tcW w:w="193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上一年项目数量</w:t>
            </w:r>
          </w:p>
        </w:tc>
        <w:tc>
          <w:tcPr>
            <w:tcW w:w="3615" w:type="dxa"/>
            <w:gridSpan w:val="2"/>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本年增</w:t>
            </w:r>
            <w:r w:rsidRPr="00224C6B">
              <w:t>/</w:t>
            </w:r>
            <w:r w:rsidRPr="00224C6B">
              <w:t>减</w:t>
            </w:r>
          </w:p>
        </w:tc>
      </w:tr>
      <w:tr w:rsidR="00224C6B" w:rsidRPr="00224C6B" w:rsidTr="00224C6B">
        <w:trPr>
          <w:trHeight w:val="540"/>
          <w:tblCellSpacing w:w="0" w:type="dxa"/>
          <w:jc w:val="center"/>
        </w:trPr>
        <w:tc>
          <w:tcPr>
            <w:tcW w:w="273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行政事业性收费</w:t>
            </w:r>
          </w:p>
        </w:tc>
        <w:tc>
          <w:tcPr>
            <w:tcW w:w="193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3615" w:type="dxa"/>
            <w:gridSpan w:val="2"/>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r w:rsidRPr="00224C6B">
              <w:t xml:space="preserve">　</w:t>
            </w:r>
          </w:p>
        </w:tc>
      </w:tr>
      <w:tr w:rsidR="00224C6B" w:rsidRPr="00224C6B" w:rsidTr="00224C6B">
        <w:trPr>
          <w:trHeight w:val="540"/>
          <w:tblCellSpacing w:w="0" w:type="dxa"/>
          <w:jc w:val="center"/>
        </w:trPr>
        <w:tc>
          <w:tcPr>
            <w:tcW w:w="8280" w:type="dxa"/>
            <w:gridSpan w:val="4"/>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第二十条第（九）项</w:t>
            </w:r>
          </w:p>
        </w:tc>
      </w:tr>
      <w:tr w:rsidR="00224C6B" w:rsidRPr="00224C6B" w:rsidTr="00224C6B">
        <w:trPr>
          <w:trHeight w:val="540"/>
          <w:tblCellSpacing w:w="0" w:type="dxa"/>
          <w:jc w:val="center"/>
        </w:trPr>
        <w:tc>
          <w:tcPr>
            <w:tcW w:w="273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信息内容</w:t>
            </w:r>
          </w:p>
        </w:tc>
        <w:tc>
          <w:tcPr>
            <w:tcW w:w="193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采购项目数量</w:t>
            </w:r>
          </w:p>
        </w:tc>
        <w:tc>
          <w:tcPr>
            <w:tcW w:w="3615" w:type="dxa"/>
            <w:gridSpan w:val="2"/>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proofErr w:type="gramStart"/>
            <w:r w:rsidRPr="00224C6B">
              <w:t>采购总</w:t>
            </w:r>
            <w:proofErr w:type="gramEnd"/>
            <w:r w:rsidRPr="00224C6B">
              <w:t>金额</w:t>
            </w:r>
          </w:p>
        </w:tc>
      </w:tr>
      <w:tr w:rsidR="00224C6B" w:rsidRPr="00224C6B" w:rsidTr="00224C6B">
        <w:trPr>
          <w:trHeight w:val="630"/>
          <w:tblCellSpacing w:w="0" w:type="dxa"/>
          <w:jc w:val="center"/>
        </w:trPr>
        <w:tc>
          <w:tcPr>
            <w:tcW w:w="273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政府集中采购</w:t>
            </w:r>
          </w:p>
        </w:tc>
        <w:tc>
          <w:tcPr>
            <w:tcW w:w="193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23</w:t>
            </w:r>
          </w:p>
        </w:tc>
        <w:tc>
          <w:tcPr>
            <w:tcW w:w="3615" w:type="dxa"/>
            <w:gridSpan w:val="2"/>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 </w:t>
            </w:r>
            <w:r w:rsidRPr="00224C6B">
              <w:t> </w:t>
            </w:r>
            <w:r w:rsidRPr="00224C6B">
              <w:t> </w:t>
            </w:r>
            <w:r w:rsidRPr="00224C6B">
              <w:t>123148</w:t>
            </w:r>
            <w:r w:rsidRPr="00224C6B">
              <w:t xml:space="preserve">元　</w:t>
            </w:r>
          </w:p>
        </w:tc>
      </w:tr>
    </w:tbl>
    <w:p w:rsidR="00224C6B" w:rsidRPr="00224C6B" w:rsidRDefault="00224C6B" w:rsidP="00224C6B">
      <w:pPr>
        <w:ind w:firstLineChars="200" w:firstLine="640"/>
        <w:rPr>
          <w:sz w:val="32"/>
          <w:szCs w:val="32"/>
        </w:rPr>
      </w:pPr>
      <w:r w:rsidRPr="00224C6B">
        <w:rPr>
          <w:sz w:val="32"/>
          <w:szCs w:val="32"/>
        </w:rPr>
        <w:t>三、政府信息依申请公开办理情况</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7F7F7"/>
        <w:tblCellMar>
          <w:left w:w="0" w:type="dxa"/>
          <w:right w:w="0" w:type="dxa"/>
        </w:tblCellMar>
        <w:tblLook w:val="04A0" w:firstRow="1" w:lastRow="0" w:firstColumn="1" w:lastColumn="0" w:noHBand="0" w:noVBand="1"/>
      </w:tblPr>
      <w:tblGrid>
        <w:gridCol w:w="836"/>
        <w:gridCol w:w="1203"/>
        <w:gridCol w:w="1489"/>
        <w:gridCol w:w="718"/>
        <w:gridCol w:w="678"/>
        <w:gridCol w:w="665"/>
        <w:gridCol w:w="836"/>
        <w:gridCol w:w="809"/>
        <w:gridCol w:w="626"/>
        <w:gridCol w:w="626"/>
      </w:tblGrid>
      <w:tr w:rsidR="00224C6B" w:rsidRPr="00224C6B" w:rsidTr="00224C6B">
        <w:trPr>
          <w:trHeight w:val="405"/>
          <w:tblCellSpacing w:w="0" w:type="dxa"/>
          <w:jc w:val="center"/>
        </w:trPr>
        <w:tc>
          <w:tcPr>
            <w:tcW w:w="3765" w:type="dxa"/>
            <w:gridSpan w:val="3"/>
            <w:vMerge w:val="restart"/>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本表数据勾</w:t>
            </w:r>
            <w:proofErr w:type="gramStart"/>
            <w:r w:rsidRPr="00224C6B">
              <w:t>稽</w:t>
            </w:r>
            <w:proofErr w:type="gramEnd"/>
            <w:r w:rsidRPr="00224C6B">
              <w:t>关系为：第一项加第二项之和，等于第三项加第四项之和</w:t>
            </w:r>
          </w:p>
        </w:tc>
        <w:tc>
          <w:tcPr>
            <w:tcW w:w="5265" w:type="dxa"/>
            <w:gridSpan w:val="7"/>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申请人情况</w:t>
            </w:r>
          </w:p>
        </w:tc>
      </w:tr>
      <w:tr w:rsidR="00224C6B" w:rsidRPr="00224C6B" w:rsidTr="00224C6B">
        <w:trPr>
          <w:trHeight w:val="285"/>
          <w:tblCellSpacing w:w="0" w:type="dxa"/>
          <w:jc w:val="center"/>
        </w:trPr>
        <w:tc>
          <w:tcPr>
            <w:tcW w:w="0" w:type="auto"/>
            <w:gridSpan w:val="3"/>
            <w:vMerge/>
            <w:tcBorders>
              <w:top w:val="outset" w:sz="6" w:space="0" w:color="auto"/>
              <w:left w:val="outset" w:sz="6" w:space="0" w:color="auto"/>
              <w:bottom w:val="outset" w:sz="6" w:space="0" w:color="auto"/>
              <w:right w:val="outset" w:sz="6" w:space="0" w:color="auto"/>
            </w:tcBorders>
            <w:shd w:val="clear" w:color="auto" w:fill="F7F7F7"/>
            <w:vAlign w:val="center"/>
            <w:hideMark/>
          </w:tcPr>
          <w:p w:rsidR="00224C6B" w:rsidRPr="00224C6B" w:rsidRDefault="00224C6B" w:rsidP="00224C6B"/>
        </w:tc>
        <w:tc>
          <w:tcPr>
            <w:tcW w:w="765" w:type="dxa"/>
            <w:vMerge w:val="restart"/>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自然人</w:t>
            </w:r>
          </w:p>
        </w:tc>
        <w:tc>
          <w:tcPr>
            <w:tcW w:w="3840" w:type="dxa"/>
            <w:gridSpan w:val="5"/>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法人或其他组织</w:t>
            </w:r>
          </w:p>
        </w:tc>
        <w:tc>
          <w:tcPr>
            <w:tcW w:w="660" w:type="dxa"/>
            <w:vMerge w:val="restart"/>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总计</w:t>
            </w:r>
          </w:p>
        </w:tc>
      </w:tr>
      <w:tr w:rsidR="00224C6B" w:rsidRPr="00224C6B" w:rsidTr="00224C6B">
        <w:trPr>
          <w:trHeight w:val="735"/>
          <w:tblCellSpacing w:w="0" w:type="dxa"/>
          <w:jc w:val="center"/>
        </w:trPr>
        <w:tc>
          <w:tcPr>
            <w:tcW w:w="0" w:type="auto"/>
            <w:gridSpan w:val="3"/>
            <w:vMerge/>
            <w:tcBorders>
              <w:top w:val="outset" w:sz="6" w:space="0" w:color="auto"/>
              <w:left w:val="outset" w:sz="6" w:space="0" w:color="auto"/>
              <w:bottom w:val="outset" w:sz="6" w:space="0" w:color="auto"/>
              <w:right w:val="outset" w:sz="6" w:space="0" w:color="auto"/>
            </w:tcBorders>
            <w:shd w:val="clear" w:color="auto" w:fill="F7F7F7"/>
            <w:vAlign w:val="center"/>
            <w:hideMark/>
          </w:tcPr>
          <w:p w:rsidR="00224C6B" w:rsidRPr="00224C6B" w:rsidRDefault="00224C6B" w:rsidP="00224C6B"/>
        </w:tc>
        <w:tc>
          <w:tcPr>
            <w:tcW w:w="0" w:type="auto"/>
            <w:vMerge/>
            <w:tcBorders>
              <w:top w:val="outset" w:sz="6" w:space="0" w:color="auto"/>
              <w:left w:val="outset" w:sz="6" w:space="0" w:color="auto"/>
              <w:bottom w:val="outset" w:sz="6" w:space="0" w:color="auto"/>
              <w:right w:val="outset" w:sz="6" w:space="0" w:color="auto"/>
            </w:tcBorders>
            <w:shd w:val="clear" w:color="auto" w:fill="F7F7F7"/>
            <w:vAlign w:val="center"/>
            <w:hideMark/>
          </w:tcPr>
          <w:p w:rsidR="00224C6B" w:rsidRPr="00224C6B" w:rsidRDefault="00224C6B" w:rsidP="00224C6B"/>
        </w:tc>
        <w:tc>
          <w:tcPr>
            <w:tcW w:w="72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商业企业</w:t>
            </w:r>
          </w:p>
        </w:tc>
        <w:tc>
          <w:tcPr>
            <w:tcW w:w="70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224C6B" w:rsidRPr="00224C6B" w:rsidRDefault="00224C6B" w:rsidP="00224C6B">
            <w:r w:rsidRPr="00224C6B">
              <w:t>科研</w:t>
            </w:r>
          </w:p>
          <w:p w:rsidR="00000000" w:rsidRPr="00224C6B" w:rsidRDefault="00224C6B" w:rsidP="00224C6B">
            <w:r w:rsidRPr="00224C6B">
              <w:t>机构</w:t>
            </w:r>
          </w:p>
        </w:tc>
        <w:tc>
          <w:tcPr>
            <w:tcW w:w="90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224C6B" w:rsidRPr="00224C6B" w:rsidRDefault="00224C6B" w:rsidP="00224C6B">
            <w:r w:rsidRPr="00224C6B">
              <w:t>社会公</w:t>
            </w:r>
          </w:p>
          <w:p w:rsidR="00000000" w:rsidRPr="00224C6B" w:rsidRDefault="00224C6B" w:rsidP="00224C6B">
            <w:proofErr w:type="gramStart"/>
            <w:r w:rsidRPr="00224C6B">
              <w:t>益组织</w:t>
            </w:r>
            <w:proofErr w:type="gramEnd"/>
          </w:p>
        </w:tc>
        <w:tc>
          <w:tcPr>
            <w:tcW w:w="87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法律服务机构</w:t>
            </w:r>
          </w:p>
        </w:tc>
        <w:tc>
          <w:tcPr>
            <w:tcW w:w="66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其他</w:t>
            </w:r>
          </w:p>
        </w:tc>
        <w:tc>
          <w:tcPr>
            <w:tcW w:w="0" w:type="auto"/>
            <w:vMerge/>
            <w:tcBorders>
              <w:top w:val="outset" w:sz="6" w:space="0" w:color="auto"/>
              <w:left w:val="outset" w:sz="6" w:space="0" w:color="auto"/>
              <w:bottom w:val="outset" w:sz="6" w:space="0" w:color="auto"/>
              <w:right w:val="outset" w:sz="6" w:space="0" w:color="auto"/>
            </w:tcBorders>
            <w:shd w:val="clear" w:color="auto" w:fill="F7F7F7"/>
            <w:vAlign w:val="center"/>
            <w:hideMark/>
          </w:tcPr>
          <w:p w:rsidR="00224C6B" w:rsidRPr="00224C6B" w:rsidRDefault="00224C6B" w:rsidP="00224C6B"/>
        </w:tc>
      </w:tr>
      <w:tr w:rsidR="00224C6B" w:rsidRPr="00224C6B" w:rsidTr="00224C6B">
        <w:trPr>
          <w:trHeight w:val="285"/>
          <w:tblCellSpacing w:w="0" w:type="dxa"/>
          <w:jc w:val="center"/>
        </w:trPr>
        <w:tc>
          <w:tcPr>
            <w:tcW w:w="3765" w:type="dxa"/>
            <w:gridSpan w:val="3"/>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一、本年新收政府信息公开申请数量</w:t>
            </w:r>
          </w:p>
        </w:tc>
        <w:tc>
          <w:tcPr>
            <w:tcW w:w="76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72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70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90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87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66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r w:rsidRPr="00224C6B">
              <w:t xml:space="preserve">　</w:t>
            </w:r>
          </w:p>
        </w:tc>
        <w:tc>
          <w:tcPr>
            <w:tcW w:w="66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r>
      <w:tr w:rsidR="00224C6B" w:rsidRPr="00224C6B" w:rsidTr="00224C6B">
        <w:trPr>
          <w:trHeight w:val="285"/>
          <w:tblCellSpacing w:w="0" w:type="dxa"/>
          <w:jc w:val="center"/>
        </w:trPr>
        <w:tc>
          <w:tcPr>
            <w:tcW w:w="3765" w:type="dxa"/>
            <w:gridSpan w:val="3"/>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二、上年结转政府信息公开申请数量</w:t>
            </w:r>
          </w:p>
        </w:tc>
        <w:tc>
          <w:tcPr>
            <w:tcW w:w="76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72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70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90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87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66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66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r>
      <w:tr w:rsidR="00224C6B" w:rsidRPr="00224C6B" w:rsidTr="00224C6B">
        <w:trPr>
          <w:trHeight w:val="555"/>
          <w:tblCellSpacing w:w="0" w:type="dxa"/>
          <w:jc w:val="center"/>
        </w:trPr>
        <w:tc>
          <w:tcPr>
            <w:tcW w:w="870" w:type="dxa"/>
            <w:vMerge w:val="restart"/>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三、本年度办理结果</w:t>
            </w:r>
          </w:p>
        </w:tc>
        <w:tc>
          <w:tcPr>
            <w:tcW w:w="2895" w:type="dxa"/>
            <w:gridSpan w:val="2"/>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（一）予以公开</w:t>
            </w:r>
          </w:p>
        </w:tc>
        <w:tc>
          <w:tcPr>
            <w:tcW w:w="76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72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70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90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87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66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66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r>
      <w:tr w:rsidR="00224C6B" w:rsidRPr="00224C6B" w:rsidTr="00224C6B">
        <w:trPr>
          <w:trHeight w:val="960"/>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7F7F7"/>
            <w:vAlign w:val="center"/>
            <w:hideMark/>
          </w:tcPr>
          <w:p w:rsidR="00224C6B" w:rsidRPr="00224C6B" w:rsidRDefault="00224C6B" w:rsidP="00224C6B"/>
        </w:tc>
        <w:tc>
          <w:tcPr>
            <w:tcW w:w="2895" w:type="dxa"/>
            <w:gridSpan w:val="2"/>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（二）部分公开（区分处理的，只计这一情形，不计其他情形）</w:t>
            </w:r>
          </w:p>
        </w:tc>
        <w:tc>
          <w:tcPr>
            <w:tcW w:w="76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72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70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90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87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66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66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r>
      <w:tr w:rsidR="00224C6B" w:rsidRPr="00224C6B" w:rsidTr="00224C6B">
        <w:trPr>
          <w:trHeight w:val="285"/>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7F7F7"/>
            <w:vAlign w:val="center"/>
            <w:hideMark/>
          </w:tcPr>
          <w:p w:rsidR="00224C6B" w:rsidRPr="00224C6B" w:rsidRDefault="00224C6B" w:rsidP="00224C6B"/>
        </w:tc>
        <w:tc>
          <w:tcPr>
            <w:tcW w:w="1260" w:type="dxa"/>
            <w:vMerge w:val="restart"/>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（三）不予公开</w:t>
            </w:r>
          </w:p>
        </w:tc>
        <w:tc>
          <w:tcPr>
            <w:tcW w:w="163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1.</w:t>
            </w:r>
            <w:r w:rsidRPr="00224C6B">
              <w:t>属于国家秘密</w:t>
            </w:r>
          </w:p>
        </w:tc>
        <w:tc>
          <w:tcPr>
            <w:tcW w:w="76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72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70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90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87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66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66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r>
      <w:tr w:rsidR="00224C6B" w:rsidRPr="00224C6B" w:rsidTr="00224C6B">
        <w:trPr>
          <w:trHeight w:val="540"/>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7F7F7"/>
            <w:vAlign w:val="center"/>
            <w:hideMark/>
          </w:tcPr>
          <w:p w:rsidR="00224C6B" w:rsidRPr="00224C6B" w:rsidRDefault="00224C6B" w:rsidP="00224C6B"/>
        </w:tc>
        <w:tc>
          <w:tcPr>
            <w:tcW w:w="0" w:type="auto"/>
            <w:vMerge/>
            <w:tcBorders>
              <w:top w:val="outset" w:sz="6" w:space="0" w:color="auto"/>
              <w:left w:val="outset" w:sz="6" w:space="0" w:color="auto"/>
              <w:bottom w:val="outset" w:sz="6" w:space="0" w:color="auto"/>
              <w:right w:val="outset" w:sz="6" w:space="0" w:color="auto"/>
            </w:tcBorders>
            <w:shd w:val="clear" w:color="auto" w:fill="F7F7F7"/>
            <w:vAlign w:val="center"/>
            <w:hideMark/>
          </w:tcPr>
          <w:p w:rsidR="00224C6B" w:rsidRPr="00224C6B" w:rsidRDefault="00224C6B" w:rsidP="00224C6B"/>
        </w:tc>
        <w:tc>
          <w:tcPr>
            <w:tcW w:w="163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2.</w:t>
            </w:r>
            <w:r w:rsidRPr="00224C6B">
              <w:t>其他法律行政法规禁止公开</w:t>
            </w:r>
          </w:p>
        </w:tc>
        <w:tc>
          <w:tcPr>
            <w:tcW w:w="76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72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70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90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87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66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66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r>
      <w:tr w:rsidR="00224C6B" w:rsidRPr="00224C6B" w:rsidTr="00224C6B">
        <w:trPr>
          <w:trHeight w:val="540"/>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7F7F7"/>
            <w:vAlign w:val="center"/>
            <w:hideMark/>
          </w:tcPr>
          <w:p w:rsidR="00224C6B" w:rsidRPr="00224C6B" w:rsidRDefault="00224C6B" w:rsidP="00224C6B"/>
        </w:tc>
        <w:tc>
          <w:tcPr>
            <w:tcW w:w="0" w:type="auto"/>
            <w:vMerge/>
            <w:tcBorders>
              <w:top w:val="outset" w:sz="6" w:space="0" w:color="auto"/>
              <w:left w:val="outset" w:sz="6" w:space="0" w:color="auto"/>
              <w:bottom w:val="outset" w:sz="6" w:space="0" w:color="auto"/>
              <w:right w:val="outset" w:sz="6" w:space="0" w:color="auto"/>
            </w:tcBorders>
            <w:shd w:val="clear" w:color="auto" w:fill="F7F7F7"/>
            <w:vAlign w:val="center"/>
            <w:hideMark/>
          </w:tcPr>
          <w:p w:rsidR="00224C6B" w:rsidRPr="00224C6B" w:rsidRDefault="00224C6B" w:rsidP="00224C6B"/>
        </w:tc>
        <w:tc>
          <w:tcPr>
            <w:tcW w:w="163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3.</w:t>
            </w:r>
            <w:r w:rsidRPr="00224C6B">
              <w:t>危及</w:t>
            </w:r>
            <w:r w:rsidRPr="00224C6B">
              <w:t>“</w:t>
            </w:r>
            <w:r w:rsidRPr="00224C6B">
              <w:t>三安全</w:t>
            </w:r>
            <w:proofErr w:type="gramStart"/>
            <w:r w:rsidRPr="00224C6B">
              <w:t>一</w:t>
            </w:r>
            <w:proofErr w:type="gramEnd"/>
            <w:r w:rsidRPr="00224C6B">
              <w:t>稳定</w:t>
            </w:r>
            <w:r w:rsidRPr="00224C6B">
              <w:t>”</w:t>
            </w:r>
          </w:p>
        </w:tc>
        <w:tc>
          <w:tcPr>
            <w:tcW w:w="76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72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70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90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87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66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66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r>
      <w:tr w:rsidR="00224C6B" w:rsidRPr="00224C6B" w:rsidTr="00224C6B">
        <w:trPr>
          <w:trHeight w:val="540"/>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7F7F7"/>
            <w:vAlign w:val="center"/>
            <w:hideMark/>
          </w:tcPr>
          <w:p w:rsidR="00224C6B" w:rsidRPr="00224C6B" w:rsidRDefault="00224C6B" w:rsidP="00224C6B"/>
        </w:tc>
        <w:tc>
          <w:tcPr>
            <w:tcW w:w="0" w:type="auto"/>
            <w:vMerge/>
            <w:tcBorders>
              <w:top w:val="outset" w:sz="6" w:space="0" w:color="auto"/>
              <w:left w:val="outset" w:sz="6" w:space="0" w:color="auto"/>
              <w:bottom w:val="outset" w:sz="6" w:space="0" w:color="auto"/>
              <w:right w:val="outset" w:sz="6" w:space="0" w:color="auto"/>
            </w:tcBorders>
            <w:shd w:val="clear" w:color="auto" w:fill="F7F7F7"/>
            <w:vAlign w:val="center"/>
            <w:hideMark/>
          </w:tcPr>
          <w:p w:rsidR="00224C6B" w:rsidRPr="00224C6B" w:rsidRDefault="00224C6B" w:rsidP="00224C6B"/>
        </w:tc>
        <w:tc>
          <w:tcPr>
            <w:tcW w:w="163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4.</w:t>
            </w:r>
            <w:r w:rsidRPr="00224C6B">
              <w:t>保护第三方合法权益</w:t>
            </w:r>
          </w:p>
        </w:tc>
        <w:tc>
          <w:tcPr>
            <w:tcW w:w="76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72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70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90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87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66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66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r>
      <w:tr w:rsidR="00224C6B" w:rsidRPr="00224C6B" w:rsidTr="00224C6B">
        <w:trPr>
          <w:trHeight w:val="540"/>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7F7F7"/>
            <w:vAlign w:val="center"/>
            <w:hideMark/>
          </w:tcPr>
          <w:p w:rsidR="00224C6B" w:rsidRPr="00224C6B" w:rsidRDefault="00224C6B" w:rsidP="00224C6B"/>
        </w:tc>
        <w:tc>
          <w:tcPr>
            <w:tcW w:w="0" w:type="auto"/>
            <w:vMerge/>
            <w:tcBorders>
              <w:top w:val="outset" w:sz="6" w:space="0" w:color="auto"/>
              <w:left w:val="outset" w:sz="6" w:space="0" w:color="auto"/>
              <w:bottom w:val="outset" w:sz="6" w:space="0" w:color="auto"/>
              <w:right w:val="outset" w:sz="6" w:space="0" w:color="auto"/>
            </w:tcBorders>
            <w:shd w:val="clear" w:color="auto" w:fill="F7F7F7"/>
            <w:vAlign w:val="center"/>
            <w:hideMark/>
          </w:tcPr>
          <w:p w:rsidR="00224C6B" w:rsidRPr="00224C6B" w:rsidRDefault="00224C6B" w:rsidP="00224C6B"/>
        </w:tc>
        <w:tc>
          <w:tcPr>
            <w:tcW w:w="163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5.</w:t>
            </w:r>
            <w:r w:rsidRPr="00224C6B">
              <w:t>属于三类内部事务信息</w:t>
            </w:r>
          </w:p>
        </w:tc>
        <w:tc>
          <w:tcPr>
            <w:tcW w:w="76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72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70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90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87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66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66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r>
      <w:tr w:rsidR="00224C6B" w:rsidRPr="00224C6B" w:rsidTr="00224C6B">
        <w:trPr>
          <w:trHeight w:val="540"/>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7F7F7"/>
            <w:vAlign w:val="center"/>
            <w:hideMark/>
          </w:tcPr>
          <w:p w:rsidR="00224C6B" w:rsidRPr="00224C6B" w:rsidRDefault="00224C6B" w:rsidP="00224C6B"/>
        </w:tc>
        <w:tc>
          <w:tcPr>
            <w:tcW w:w="0" w:type="auto"/>
            <w:vMerge/>
            <w:tcBorders>
              <w:top w:val="outset" w:sz="6" w:space="0" w:color="auto"/>
              <w:left w:val="outset" w:sz="6" w:space="0" w:color="auto"/>
              <w:bottom w:val="outset" w:sz="6" w:space="0" w:color="auto"/>
              <w:right w:val="outset" w:sz="6" w:space="0" w:color="auto"/>
            </w:tcBorders>
            <w:shd w:val="clear" w:color="auto" w:fill="F7F7F7"/>
            <w:vAlign w:val="center"/>
            <w:hideMark/>
          </w:tcPr>
          <w:p w:rsidR="00224C6B" w:rsidRPr="00224C6B" w:rsidRDefault="00224C6B" w:rsidP="00224C6B"/>
        </w:tc>
        <w:tc>
          <w:tcPr>
            <w:tcW w:w="163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6.</w:t>
            </w:r>
            <w:r w:rsidRPr="00224C6B">
              <w:t>属于四类过程信息</w:t>
            </w:r>
          </w:p>
        </w:tc>
        <w:tc>
          <w:tcPr>
            <w:tcW w:w="76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72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70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90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87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66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66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r>
      <w:tr w:rsidR="00224C6B" w:rsidRPr="00224C6B" w:rsidTr="00224C6B">
        <w:trPr>
          <w:trHeight w:val="540"/>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7F7F7"/>
            <w:vAlign w:val="center"/>
            <w:hideMark/>
          </w:tcPr>
          <w:p w:rsidR="00224C6B" w:rsidRPr="00224C6B" w:rsidRDefault="00224C6B" w:rsidP="00224C6B"/>
        </w:tc>
        <w:tc>
          <w:tcPr>
            <w:tcW w:w="0" w:type="auto"/>
            <w:vMerge/>
            <w:tcBorders>
              <w:top w:val="outset" w:sz="6" w:space="0" w:color="auto"/>
              <w:left w:val="outset" w:sz="6" w:space="0" w:color="auto"/>
              <w:bottom w:val="outset" w:sz="6" w:space="0" w:color="auto"/>
              <w:right w:val="outset" w:sz="6" w:space="0" w:color="auto"/>
            </w:tcBorders>
            <w:shd w:val="clear" w:color="auto" w:fill="F7F7F7"/>
            <w:vAlign w:val="center"/>
            <w:hideMark/>
          </w:tcPr>
          <w:p w:rsidR="00224C6B" w:rsidRPr="00224C6B" w:rsidRDefault="00224C6B" w:rsidP="00224C6B"/>
        </w:tc>
        <w:tc>
          <w:tcPr>
            <w:tcW w:w="163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7.</w:t>
            </w:r>
            <w:r w:rsidRPr="00224C6B">
              <w:t>属于行政执法案卷</w:t>
            </w:r>
          </w:p>
        </w:tc>
        <w:tc>
          <w:tcPr>
            <w:tcW w:w="76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72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70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90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87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66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66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r>
      <w:tr w:rsidR="00224C6B" w:rsidRPr="00224C6B" w:rsidTr="00224C6B">
        <w:trPr>
          <w:trHeight w:val="540"/>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7F7F7"/>
            <w:vAlign w:val="center"/>
            <w:hideMark/>
          </w:tcPr>
          <w:p w:rsidR="00224C6B" w:rsidRPr="00224C6B" w:rsidRDefault="00224C6B" w:rsidP="00224C6B"/>
        </w:tc>
        <w:tc>
          <w:tcPr>
            <w:tcW w:w="0" w:type="auto"/>
            <w:vMerge/>
            <w:tcBorders>
              <w:top w:val="outset" w:sz="6" w:space="0" w:color="auto"/>
              <w:left w:val="outset" w:sz="6" w:space="0" w:color="auto"/>
              <w:bottom w:val="outset" w:sz="6" w:space="0" w:color="auto"/>
              <w:right w:val="outset" w:sz="6" w:space="0" w:color="auto"/>
            </w:tcBorders>
            <w:shd w:val="clear" w:color="auto" w:fill="F7F7F7"/>
            <w:vAlign w:val="center"/>
            <w:hideMark/>
          </w:tcPr>
          <w:p w:rsidR="00224C6B" w:rsidRPr="00224C6B" w:rsidRDefault="00224C6B" w:rsidP="00224C6B"/>
        </w:tc>
        <w:tc>
          <w:tcPr>
            <w:tcW w:w="163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8.</w:t>
            </w:r>
            <w:r w:rsidRPr="00224C6B">
              <w:t>属于行政查询事项</w:t>
            </w:r>
          </w:p>
        </w:tc>
        <w:tc>
          <w:tcPr>
            <w:tcW w:w="76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72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70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90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87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66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66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r>
      <w:tr w:rsidR="00224C6B" w:rsidRPr="00224C6B" w:rsidTr="00224C6B">
        <w:trPr>
          <w:trHeight w:val="540"/>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7F7F7"/>
            <w:vAlign w:val="center"/>
            <w:hideMark/>
          </w:tcPr>
          <w:p w:rsidR="00224C6B" w:rsidRPr="00224C6B" w:rsidRDefault="00224C6B" w:rsidP="00224C6B"/>
        </w:tc>
        <w:tc>
          <w:tcPr>
            <w:tcW w:w="1260" w:type="dxa"/>
            <w:vMerge w:val="restart"/>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（四）无法提供</w:t>
            </w:r>
          </w:p>
        </w:tc>
        <w:tc>
          <w:tcPr>
            <w:tcW w:w="163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1.</w:t>
            </w:r>
            <w:r w:rsidRPr="00224C6B">
              <w:t>本机关不掌握相关政府信息</w:t>
            </w:r>
          </w:p>
        </w:tc>
        <w:tc>
          <w:tcPr>
            <w:tcW w:w="76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72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70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90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87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66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66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r>
      <w:tr w:rsidR="00224C6B" w:rsidRPr="00224C6B" w:rsidTr="00224C6B">
        <w:trPr>
          <w:trHeight w:val="540"/>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7F7F7"/>
            <w:vAlign w:val="center"/>
            <w:hideMark/>
          </w:tcPr>
          <w:p w:rsidR="00224C6B" w:rsidRPr="00224C6B" w:rsidRDefault="00224C6B" w:rsidP="00224C6B"/>
        </w:tc>
        <w:tc>
          <w:tcPr>
            <w:tcW w:w="0" w:type="auto"/>
            <w:vMerge/>
            <w:tcBorders>
              <w:top w:val="outset" w:sz="6" w:space="0" w:color="auto"/>
              <w:left w:val="outset" w:sz="6" w:space="0" w:color="auto"/>
              <w:bottom w:val="outset" w:sz="6" w:space="0" w:color="auto"/>
              <w:right w:val="outset" w:sz="6" w:space="0" w:color="auto"/>
            </w:tcBorders>
            <w:shd w:val="clear" w:color="auto" w:fill="F7F7F7"/>
            <w:vAlign w:val="center"/>
            <w:hideMark/>
          </w:tcPr>
          <w:p w:rsidR="00224C6B" w:rsidRPr="00224C6B" w:rsidRDefault="00224C6B" w:rsidP="00224C6B"/>
        </w:tc>
        <w:tc>
          <w:tcPr>
            <w:tcW w:w="163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2.</w:t>
            </w:r>
            <w:r w:rsidRPr="00224C6B">
              <w:t>没有现成信息需要另外制作</w:t>
            </w:r>
          </w:p>
        </w:tc>
        <w:tc>
          <w:tcPr>
            <w:tcW w:w="76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72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70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90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87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66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66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r>
      <w:tr w:rsidR="00224C6B" w:rsidRPr="00224C6B" w:rsidTr="00224C6B">
        <w:trPr>
          <w:trHeight w:val="540"/>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7F7F7"/>
            <w:vAlign w:val="center"/>
            <w:hideMark/>
          </w:tcPr>
          <w:p w:rsidR="00224C6B" w:rsidRPr="00224C6B" w:rsidRDefault="00224C6B" w:rsidP="00224C6B"/>
        </w:tc>
        <w:tc>
          <w:tcPr>
            <w:tcW w:w="0" w:type="auto"/>
            <w:vMerge/>
            <w:tcBorders>
              <w:top w:val="outset" w:sz="6" w:space="0" w:color="auto"/>
              <w:left w:val="outset" w:sz="6" w:space="0" w:color="auto"/>
              <w:bottom w:val="outset" w:sz="6" w:space="0" w:color="auto"/>
              <w:right w:val="outset" w:sz="6" w:space="0" w:color="auto"/>
            </w:tcBorders>
            <w:shd w:val="clear" w:color="auto" w:fill="F7F7F7"/>
            <w:vAlign w:val="center"/>
            <w:hideMark/>
          </w:tcPr>
          <w:p w:rsidR="00224C6B" w:rsidRPr="00224C6B" w:rsidRDefault="00224C6B" w:rsidP="00224C6B"/>
        </w:tc>
        <w:tc>
          <w:tcPr>
            <w:tcW w:w="163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3.</w:t>
            </w:r>
            <w:r w:rsidRPr="00224C6B">
              <w:t>补正后申请内容仍不明确</w:t>
            </w:r>
          </w:p>
        </w:tc>
        <w:tc>
          <w:tcPr>
            <w:tcW w:w="76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72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70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90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87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66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66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r>
      <w:tr w:rsidR="00224C6B" w:rsidRPr="00224C6B" w:rsidTr="00224C6B">
        <w:trPr>
          <w:trHeight w:val="540"/>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7F7F7"/>
            <w:vAlign w:val="center"/>
            <w:hideMark/>
          </w:tcPr>
          <w:p w:rsidR="00224C6B" w:rsidRPr="00224C6B" w:rsidRDefault="00224C6B" w:rsidP="00224C6B"/>
        </w:tc>
        <w:tc>
          <w:tcPr>
            <w:tcW w:w="1260" w:type="dxa"/>
            <w:vMerge w:val="restart"/>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（五）</w:t>
            </w:r>
            <w:proofErr w:type="gramStart"/>
            <w:r w:rsidRPr="00224C6B">
              <w:t>不予处理</w:t>
            </w:r>
            <w:proofErr w:type="gramEnd"/>
          </w:p>
        </w:tc>
        <w:tc>
          <w:tcPr>
            <w:tcW w:w="163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1.</w:t>
            </w:r>
            <w:r w:rsidRPr="00224C6B">
              <w:t>信访举报投诉类申请</w:t>
            </w:r>
          </w:p>
        </w:tc>
        <w:tc>
          <w:tcPr>
            <w:tcW w:w="76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72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70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90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87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66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66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r>
      <w:tr w:rsidR="00224C6B" w:rsidRPr="00224C6B" w:rsidTr="00224C6B">
        <w:trPr>
          <w:trHeight w:val="285"/>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7F7F7"/>
            <w:vAlign w:val="center"/>
            <w:hideMark/>
          </w:tcPr>
          <w:p w:rsidR="00224C6B" w:rsidRPr="00224C6B" w:rsidRDefault="00224C6B" w:rsidP="00224C6B"/>
        </w:tc>
        <w:tc>
          <w:tcPr>
            <w:tcW w:w="0" w:type="auto"/>
            <w:vMerge/>
            <w:tcBorders>
              <w:top w:val="outset" w:sz="6" w:space="0" w:color="auto"/>
              <w:left w:val="outset" w:sz="6" w:space="0" w:color="auto"/>
              <w:bottom w:val="outset" w:sz="6" w:space="0" w:color="auto"/>
              <w:right w:val="outset" w:sz="6" w:space="0" w:color="auto"/>
            </w:tcBorders>
            <w:shd w:val="clear" w:color="auto" w:fill="F7F7F7"/>
            <w:vAlign w:val="center"/>
            <w:hideMark/>
          </w:tcPr>
          <w:p w:rsidR="00224C6B" w:rsidRPr="00224C6B" w:rsidRDefault="00224C6B" w:rsidP="00224C6B"/>
        </w:tc>
        <w:tc>
          <w:tcPr>
            <w:tcW w:w="163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2.</w:t>
            </w:r>
            <w:r w:rsidRPr="00224C6B">
              <w:t>重复申请</w:t>
            </w:r>
          </w:p>
        </w:tc>
        <w:tc>
          <w:tcPr>
            <w:tcW w:w="76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72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70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90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87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66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66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r>
      <w:tr w:rsidR="00224C6B" w:rsidRPr="00224C6B" w:rsidTr="00224C6B">
        <w:trPr>
          <w:trHeight w:val="540"/>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7F7F7"/>
            <w:vAlign w:val="center"/>
            <w:hideMark/>
          </w:tcPr>
          <w:p w:rsidR="00224C6B" w:rsidRPr="00224C6B" w:rsidRDefault="00224C6B" w:rsidP="00224C6B"/>
        </w:tc>
        <w:tc>
          <w:tcPr>
            <w:tcW w:w="0" w:type="auto"/>
            <w:vMerge/>
            <w:tcBorders>
              <w:top w:val="outset" w:sz="6" w:space="0" w:color="auto"/>
              <w:left w:val="outset" w:sz="6" w:space="0" w:color="auto"/>
              <w:bottom w:val="outset" w:sz="6" w:space="0" w:color="auto"/>
              <w:right w:val="outset" w:sz="6" w:space="0" w:color="auto"/>
            </w:tcBorders>
            <w:shd w:val="clear" w:color="auto" w:fill="F7F7F7"/>
            <w:vAlign w:val="center"/>
            <w:hideMark/>
          </w:tcPr>
          <w:p w:rsidR="00224C6B" w:rsidRPr="00224C6B" w:rsidRDefault="00224C6B" w:rsidP="00224C6B"/>
        </w:tc>
        <w:tc>
          <w:tcPr>
            <w:tcW w:w="163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3.</w:t>
            </w:r>
            <w:r w:rsidRPr="00224C6B">
              <w:t>要求提供公开出版物</w:t>
            </w:r>
          </w:p>
        </w:tc>
        <w:tc>
          <w:tcPr>
            <w:tcW w:w="76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72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70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90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87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66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66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r>
      <w:tr w:rsidR="00224C6B" w:rsidRPr="00224C6B" w:rsidTr="00224C6B">
        <w:trPr>
          <w:trHeight w:val="540"/>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7F7F7"/>
            <w:vAlign w:val="center"/>
            <w:hideMark/>
          </w:tcPr>
          <w:p w:rsidR="00224C6B" w:rsidRPr="00224C6B" w:rsidRDefault="00224C6B" w:rsidP="00224C6B"/>
        </w:tc>
        <w:tc>
          <w:tcPr>
            <w:tcW w:w="0" w:type="auto"/>
            <w:vMerge/>
            <w:tcBorders>
              <w:top w:val="outset" w:sz="6" w:space="0" w:color="auto"/>
              <w:left w:val="outset" w:sz="6" w:space="0" w:color="auto"/>
              <w:bottom w:val="outset" w:sz="6" w:space="0" w:color="auto"/>
              <w:right w:val="outset" w:sz="6" w:space="0" w:color="auto"/>
            </w:tcBorders>
            <w:shd w:val="clear" w:color="auto" w:fill="F7F7F7"/>
            <w:vAlign w:val="center"/>
            <w:hideMark/>
          </w:tcPr>
          <w:p w:rsidR="00224C6B" w:rsidRPr="00224C6B" w:rsidRDefault="00224C6B" w:rsidP="00224C6B"/>
        </w:tc>
        <w:tc>
          <w:tcPr>
            <w:tcW w:w="163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4.</w:t>
            </w:r>
            <w:r w:rsidRPr="00224C6B">
              <w:t>无正当理由大量反复申请</w:t>
            </w:r>
          </w:p>
        </w:tc>
        <w:tc>
          <w:tcPr>
            <w:tcW w:w="76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72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70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90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87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66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66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r>
      <w:tr w:rsidR="00224C6B" w:rsidRPr="00224C6B" w:rsidTr="00224C6B">
        <w:trPr>
          <w:trHeight w:val="810"/>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7F7F7"/>
            <w:vAlign w:val="center"/>
            <w:hideMark/>
          </w:tcPr>
          <w:p w:rsidR="00224C6B" w:rsidRPr="00224C6B" w:rsidRDefault="00224C6B" w:rsidP="00224C6B"/>
        </w:tc>
        <w:tc>
          <w:tcPr>
            <w:tcW w:w="0" w:type="auto"/>
            <w:vMerge/>
            <w:tcBorders>
              <w:top w:val="outset" w:sz="6" w:space="0" w:color="auto"/>
              <w:left w:val="outset" w:sz="6" w:space="0" w:color="auto"/>
              <w:bottom w:val="outset" w:sz="6" w:space="0" w:color="auto"/>
              <w:right w:val="outset" w:sz="6" w:space="0" w:color="auto"/>
            </w:tcBorders>
            <w:shd w:val="clear" w:color="auto" w:fill="F7F7F7"/>
            <w:vAlign w:val="center"/>
            <w:hideMark/>
          </w:tcPr>
          <w:p w:rsidR="00224C6B" w:rsidRPr="00224C6B" w:rsidRDefault="00224C6B" w:rsidP="00224C6B"/>
        </w:tc>
        <w:tc>
          <w:tcPr>
            <w:tcW w:w="163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5.</w:t>
            </w:r>
            <w:r w:rsidRPr="00224C6B">
              <w:t>要求行政机关确认或重新出具已获取信息</w:t>
            </w:r>
          </w:p>
        </w:tc>
        <w:tc>
          <w:tcPr>
            <w:tcW w:w="76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72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70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90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87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66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66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r>
      <w:tr w:rsidR="00224C6B" w:rsidRPr="00224C6B" w:rsidTr="00224C6B">
        <w:trPr>
          <w:trHeight w:val="285"/>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7F7F7"/>
            <w:vAlign w:val="center"/>
            <w:hideMark/>
          </w:tcPr>
          <w:p w:rsidR="00224C6B" w:rsidRPr="00224C6B" w:rsidRDefault="00224C6B" w:rsidP="00224C6B"/>
        </w:tc>
        <w:tc>
          <w:tcPr>
            <w:tcW w:w="2895" w:type="dxa"/>
            <w:gridSpan w:val="2"/>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（六）其他处理</w:t>
            </w:r>
          </w:p>
        </w:tc>
        <w:tc>
          <w:tcPr>
            <w:tcW w:w="76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72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70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90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87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66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66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r>
      <w:tr w:rsidR="00224C6B" w:rsidRPr="00224C6B" w:rsidTr="00224C6B">
        <w:trPr>
          <w:trHeight w:val="285"/>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7F7F7"/>
            <w:vAlign w:val="center"/>
            <w:hideMark/>
          </w:tcPr>
          <w:p w:rsidR="00224C6B" w:rsidRPr="00224C6B" w:rsidRDefault="00224C6B" w:rsidP="00224C6B"/>
        </w:tc>
        <w:tc>
          <w:tcPr>
            <w:tcW w:w="2895" w:type="dxa"/>
            <w:gridSpan w:val="2"/>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（七）总计</w:t>
            </w:r>
          </w:p>
        </w:tc>
        <w:tc>
          <w:tcPr>
            <w:tcW w:w="76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72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70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90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87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66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1</w:t>
            </w:r>
          </w:p>
        </w:tc>
        <w:tc>
          <w:tcPr>
            <w:tcW w:w="66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1</w:t>
            </w:r>
          </w:p>
        </w:tc>
      </w:tr>
      <w:tr w:rsidR="00224C6B" w:rsidRPr="00224C6B" w:rsidTr="00224C6B">
        <w:trPr>
          <w:trHeight w:val="300"/>
          <w:tblCellSpacing w:w="0" w:type="dxa"/>
          <w:jc w:val="center"/>
        </w:trPr>
        <w:tc>
          <w:tcPr>
            <w:tcW w:w="3765" w:type="dxa"/>
            <w:gridSpan w:val="3"/>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四、结转下年度继续办理</w:t>
            </w:r>
          </w:p>
        </w:tc>
        <w:tc>
          <w:tcPr>
            <w:tcW w:w="76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72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70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90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87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66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660"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r>
    </w:tbl>
    <w:p w:rsidR="00224C6B" w:rsidRPr="00224C6B" w:rsidRDefault="00224C6B" w:rsidP="00224C6B">
      <w:pPr>
        <w:ind w:firstLineChars="200" w:firstLine="640"/>
        <w:rPr>
          <w:sz w:val="32"/>
          <w:szCs w:val="32"/>
        </w:rPr>
      </w:pPr>
      <w:r w:rsidRPr="00224C6B">
        <w:rPr>
          <w:sz w:val="32"/>
          <w:szCs w:val="32"/>
        </w:rPr>
        <w:t>四、政府信息公开行政复议、行政诉讼情况</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7F7F7"/>
        <w:tblCellMar>
          <w:left w:w="0" w:type="dxa"/>
          <w:right w:w="0" w:type="dxa"/>
        </w:tblCellMar>
        <w:tblLook w:val="04A0" w:firstRow="1" w:lastRow="0" w:firstColumn="1" w:lastColumn="0" w:noHBand="0" w:noVBand="1"/>
      </w:tblPr>
      <w:tblGrid>
        <w:gridCol w:w="554"/>
        <w:gridCol w:w="554"/>
        <w:gridCol w:w="554"/>
        <w:gridCol w:w="554"/>
        <w:gridCol w:w="554"/>
        <w:gridCol w:w="553"/>
        <w:gridCol w:w="553"/>
        <w:gridCol w:w="553"/>
        <w:gridCol w:w="553"/>
        <w:gridCol w:w="553"/>
        <w:gridCol w:w="553"/>
        <w:gridCol w:w="553"/>
        <w:gridCol w:w="553"/>
        <w:gridCol w:w="553"/>
        <w:gridCol w:w="553"/>
        <w:gridCol w:w="186"/>
      </w:tblGrid>
      <w:tr w:rsidR="00224C6B" w:rsidRPr="00224C6B" w:rsidTr="00224C6B">
        <w:trPr>
          <w:trHeight w:val="660"/>
          <w:tblCellSpacing w:w="0" w:type="dxa"/>
          <w:jc w:val="center"/>
        </w:trPr>
        <w:tc>
          <w:tcPr>
            <w:tcW w:w="2745" w:type="dxa"/>
            <w:gridSpan w:val="5"/>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行政复议</w:t>
            </w:r>
          </w:p>
        </w:tc>
        <w:tc>
          <w:tcPr>
            <w:tcW w:w="5490" w:type="dxa"/>
            <w:gridSpan w:val="11"/>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 </w:t>
            </w:r>
            <w:r w:rsidRPr="00224C6B">
              <w:t>行政诉讼</w:t>
            </w:r>
          </w:p>
        </w:tc>
      </w:tr>
      <w:tr w:rsidR="00224C6B" w:rsidRPr="00224C6B" w:rsidTr="00224C6B">
        <w:trPr>
          <w:trHeight w:val="1830"/>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结果维持</w:t>
            </w:r>
          </w:p>
        </w:tc>
        <w:tc>
          <w:tcPr>
            <w:tcW w:w="555" w:type="dxa"/>
            <w:vMerge w:val="restart"/>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结果纠正</w:t>
            </w:r>
          </w:p>
        </w:tc>
        <w:tc>
          <w:tcPr>
            <w:tcW w:w="555" w:type="dxa"/>
            <w:vMerge w:val="restart"/>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其他结果</w:t>
            </w:r>
          </w:p>
        </w:tc>
        <w:tc>
          <w:tcPr>
            <w:tcW w:w="555" w:type="dxa"/>
            <w:vMerge w:val="restart"/>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尚未审结</w:t>
            </w:r>
          </w:p>
        </w:tc>
        <w:tc>
          <w:tcPr>
            <w:tcW w:w="555" w:type="dxa"/>
            <w:vMerge w:val="restart"/>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总计</w:t>
            </w:r>
          </w:p>
        </w:tc>
        <w:tc>
          <w:tcPr>
            <w:tcW w:w="2745" w:type="dxa"/>
            <w:gridSpan w:val="5"/>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未经复议直接起诉</w:t>
            </w:r>
          </w:p>
        </w:tc>
        <w:tc>
          <w:tcPr>
            <w:tcW w:w="2745" w:type="dxa"/>
            <w:gridSpan w:val="6"/>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复议后起诉</w:t>
            </w:r>
          </w:p>
        </w:tc>
      </w:tr>
      <w:tr w:rsidR="00224C6B" w:rsidRPr="00224C6B" w:rsidTr="00224C6B">
        <w:trPr>
          <w:trHeight w:val="1260"/>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7F7F7"/>
            <w:vAlign w:val="center"/>
            <w:hideMark/>
          </w:tcPr>
          <w:p w:rsidR="00224C6B" w:rsidRPr="00224C6B" w:rsidRDefault="00224C6B" w:rsidP="00224C6B"/>
        </w:tc>
        <w:tc>
          <w:tcPr>
            <w:tcW w:w="0" w:type="auto"/>
            <w:vMerge/>
            <w:tcBorders>
              <w:top w:val="outset" w:sz="6" w:space="0" w:color="auto"/>
              <w:left w:val="outset" w:sz="6" w:space="0" w:color="auto"/>
              <w:bottom w:val="outset" w:sz="6" w:space="0" w:color="auto"/>
              <w:right w:val="outset" w:sz="6" w:space="0" w:color="auto"/>
            </w:tcBorders>
            <w:shd w:val="clear" w:color="auto" w:fill="F7F7F7"/>
            <w:vAlign w:val="center"/>
            <w:hideMark/>
          </w:tcPr>
          <w:p w:rsidR="00224C6B" w:rsidRPr="00224C6B" w:rsidRDefault="00224C6B" w:rsidP="00224C6B"/>
        </w:tc>
        <w:tc>
          <w:tcPr>
            <w:tcW w:w="0" w:type="auto"/>
            <w:vMerge/>
            <w:tcBorders>
              <w:top w:val="outset" w:sz="6" w:space="0" w:color="auto"/>
              <w:left w:val="outset" w:sz="6" w:space="0" w:color="auto"/>
              <w:bottom w:val="outset" w:sz="6" w:space="0" w:color="auto"/>
              <w:right w:val="outset" w:sz="6" w:space="0" w:color="auto"/>
            </w:tcBorders>
            <w:shd w:val="clear" w:color="auto" w:fill="F7F7F7"/>
            <w:vAlign w:val="center"/>
            <w:hideMark/>
          </w:tcPr>
          <w:p w:rsidR="00224C6B" w:rsidRPr="00224C6B" w:rsidRDefault="00224C6B" w:rsidP="00224C6B"/>
        </w:tc>
        <w:tc>
          <w:tcPr>
            <w:tcW w:w="0" w:type="auto"/>
            <w:vMerge/>
            <w:tcBorders>
              <w:top w:val="outset" w:sz="6" w:space="0" w:color="auto"/>
              <w:left w:val="outset" w:sz="6" w:space="0" w:color="auto"/>
              <w:bottom w:val="outset" w:sz="6" w:space="0" w:color="auto"/>
              <w:right w:val="outset" w:sz="6" w:space="0" w:color="auto"/>
            </w:tcBorders>
            <w:shd w:val="clear" w:color="auto" w:fill="F7F7F7"/>
            <w:vAlign w:val="center"/>
            <w:hideMark/>
          </w:tcPr>
          <w:p w:rsidR="00224C6B" w:rsidRPr="00224C6B" w:rsidRDefault="00224C6B" w:rsidP="00224C6B"/>
        </w:tc>
        <w:tc>
          <w:tcPr>
            <w:tcW w:w="0" w:type="auto"/>
            <w:vMerge/>
            <w:tcBorders>
              <w:top w:val="outset" w:sz="6" w:space="0" w:color="auto"/>
              <w:left w:val="outset" w:sz="6" w:space="0" w:color="auto"/>
              <w:bottom w:val="outset" w:sz="6" w:space="0" w:color="auto"/>
              <w:right w:val="outset" w:sz="6" w:space="0" w:color="auto"/>
            </w:tcBorders>
            <w:shd w:val="clear" w:color="auto" w:fill="F7F7F7"/>
            <w:vAlign w:val="center"/>
            <w:hideMark/>
          </w:tcPr>
          <w:p w:rsidR="00224C6B" w:rsidRPr="00224C6B" w:rsidRDefault="00224C6B" w:rsidP="00224C6B"/>
        </w:tc>
        <w:tc>
          <w:tcPr>
            <w:tcW w:w="55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结果维持</w:t>
            </w:r>
          </w:p>
        </w:tc>
        <w:tc>
          <w:tcPr>
            <w:tcW w:w="55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结果纠正</w:t>
            </w:r>
          </w:p>
        </w:tc>
        <w:tc>
          <w:tcPr>
            <w:tcW w:w="55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其他结果</w:t>
            </w:r>
          </w:p>
        </w:tc>
        <w:tc>
          <w:tcPr>
            <w:tcW w:w="55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尚未审结</w:t>
            </w:r>
          </w:p>
        </w:tc>
        <w:tc>
          <w:tcPr>
            <w:tcW w:w="55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总计</w:t>
            </w:r>
          </w:p>
        </w:tc>
        <w:tc>
          <w:tcPr>
            <w:tcW w:w="55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结果维持</w:t>
            </w:r>
          </w:p>
        </w:tc>
        <w:tc>
          <w:tcPr>
            <w:tcW w:w="55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结果纠正</w:t>
            </w:r>
          </w:p>
        </w:tc>
        <w:tc>
          <w:tcPr>
            <w:tcW w:w="55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其他结果</w:t>
            </w:r>
          </w:p>
        </w:tc>
        <w:tc>
          <w:tcPr>
            <w:tcW w:w="55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尚未审结</w:t>
            </w:r>
          </w:p>
        </w:tc>
        <w:tc>
          <w:tcPr>
            <w:tcW w:w="55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总计</w:t>
            </w:r>
          </w:p>
        </w:tc>
        <w:tc>
          <w:tcPr>
            <w:tcW w:w="1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224C6B" w:rsidRPr="00224C6B" w:rsidRDefault="00224C6B" w:rsidP="00224C6B"/>
        </w:tc>
      </w:tr>
      <w:tr w:rsidR="00224C6B" w:rsidRPr="00224C6B" w:rsidTr="00224C6B">
        <w:trPr>
          <w:trHeight w:val="555"/>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55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55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55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55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55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55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55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55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55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55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55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55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55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55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000000" w:rsidRPr="00224C6B" w:rsidRDefault="00224C6B" w:rsidP="00224C6B">
            <w:r w:rsidRPr="00224C6B">
              <w:t>0</w:t>
            </w:r>
          </w:p>
        </w:tc>
        <w:tc>
          <w:tcPr>
            <w:tcW w:w="15" w:type="dxa"/>
            <w:tcBorders>
              <w:top w:val="outset" w:sz="6" w:space="0" w:color="auto"/>
              <w:left w:val="outset" w:sz="6" w:space="0" w:color="auto"/>
              <w:bottom w:val="outset" w:sz="6" w:space="0" w:color="auto"/>
              <w:right w:val="outset" w:sz="6" w:space="0" w:color="auto"/>
            </w:tcBorders>
            <w:shd w:val="clear" w:color="auto" w:fill="F7F7F7"/>
            <w:tcMar>
              <w:top w:w="75" w:type="dxa"/>
              <w:left w:w="75" w:type="dxa"/>
              <w:bottom w:w="75" w:type="dxa"/>
              <w:right w:w="75" w:type="dxa"/>
            </w:tcMar>
            <w:vAlign w:val="center"/>
            <w:hideMark/>
          </w:tcPr>
          <w:p w:rsidR="00224C6B" w:rsidRPr="00224C6B" w:rsidRDefault="00224C6B" w:rsidP="00224C6B"/>
        </w:tc>
      </w:tr>
    </w:tbl>
    <w:p w:rsidR="00224C6B" w:rsidRPr="00224C6B" w:rsidRDefault="00224C6B" w:rsidP="00224C6B">
      <w:pPr>
        <w:ind w:firstLineChars="200" w:firstLine="640"/>
        <w:rPr>
          <w:sz w:val="32"/>
          <w:szCs w:val="32"/>
        </w:rPr>
      </w:pPr>
      <w:r w:rsidRPr="00224C6B">
        <w:rPr>
          <w:sz w:val="32"/>
          <w:szCs w:val="32"/>
        </w:rPr>
        <w:t>五、存在的主要问题及改进措施</w:t>
      </w:r>
    </w:p>
    <w:p w:rsidR="00224C6B" w:rsidRPr="00224C6B" w:rsidRDefault="00224C6B" w:rsidP="00224C6B">
      <w:pPr>
        <w:ind w:firstLineChars="200" w:firstLine="640"/>
        <w:rPr>
          <w:sz w:val="32"/>
          <w:szCs w:val="32"/>
        </w:rPr>
      </w:pPr>
      <w:r w:rsidRPr="00224C6B">
        <w:rPr>
          <w:sz w:val="32"/>
          <w:szCs w:val="32"/>
        </w:rPr>
        <w:t>推行政务公开工作是一项长期而又艰巨的任务，安顺市税务局在政务公开工作中采取了一些措施，取得了一些成效，但我们的工作与群众期盼、与上级部门要求尚存在一定差距。一是目前的工作水平与上级的要求和目标还存在一定的差距；二是政务公开队伍保障力度不够。当前，利用门户网站、</w:t>
      </w:r>
      <w:proofErr w:type="gramStart"/>
      <w:r w:rsidRPr="00224C6B">
        <w:rPr>
          <w:sz w:val="32"/>
          <w:szCs w:val="32"/>
        </w:rPr>
        <w:t>微信公众号</w:t>
      </w:r>
      <w:proofErr w:type="gramEnd"/>
      <w:r w:rsidRPr="00224C6B">
        <w:rPr>
          <w:sz w:val="32"/>
          <w:szCs w:val="32"/>
        </w:rPr>
        <w:t>进行政府信息公开要求越来越高，由于人手不足，政府信息公开推进不理想，栏目信息更新、维护有待进一步加强；三是信息公开中信息分类有待进一步规范，政务公开形式有待进一步创新。</w:t>
      </w:r>
    </w:p>
    <w:p w:rsidR="00224C6B" w:rsidRPr="00224C6B" w:rsidRDefault="00224C6B" w:rsidP="00224C6B">
      <w:pPr>
        <w:ind w:firstLineChars="200" w:firstLine="640"/>
        <w:rPr>
          <w:sz w:val="32"/>
          <w:szCs w:val="32"/>
        </w:rPr>
      </w:pPr>
      <w:r w:rsidRPr="00224C6B">
        <w:rPr>
          <w:sz w:val="32"/>
          <w:szCs w:val="32"/>
        </w:rPr>
        <w:t>2021</w:t>
      </w:r>
      <w:r w:rsidRPr="00224C6B">
        <w:rPr>
          <w:sz w:val="32"/>
          <w:szCs w:val="32"/>
        </w:rPr>
        <w:t>年，安顺市税务系统将继续严格遵循</w:t>
      </w:r>
      <w:r w:rsidRPr="00224C6B">
        <w:rPr>
          <w:sz w:val="32"/>
          <w:szCs w:val="32"/>
        </w:rPr>
        <w:t>“</w:t>
      </w:r>
      <w:r w:rsidRPr="00224C6B">
        <w:rPr>
          <w:sz w:val="32"/>
          <w:szCs w:val="32"/>
        </w:rPr>
        <w:t>严格依法、</w:t>
      </w:r>
      <w:r w:rsidRPr="00224C6B">
        <w:rPr>
          <w:sz w:val="32"/>
          <w:szCs w:val="32"/>
        </w:rPr>
        <w:lastRenderedPageBreak/>
        <w:t>全面真实、及时有效</w:t>
      </w:r>
      <w:r w:rsidRPr="00224C6B">
        <w:rPr>
          <w:sz w:val="32"/>
          <w:szCs w:val="32"/>
        </w:rPr>
        <w:t>”</w:t>
      </w:r>
      <w:r w:rsidRPr="00224C6B">
        <w:rPr>
          <w:sz w:val="32"/>
          <w:szCs w:val="32"/>
        </w:rPr>
        <w:t>的原则，围绕实现政务公开制度化、规范化和日常化的工作目标，积极采取措施加大政务公开工作的统筹整合力度，全力推进政务公开工作。一是统一认识，努力规范工作流程。将按照</w:t>
      </w:r>
      <w:r w:rsidRPr="00224C6B">
        <w:rPr>
          <w:sz w:val="32"/>
          <w:szCs w:val="32"/>
        </w:rPr>
        <w:t>“</w:t>
      </w:r>
      <w:r w:rsidRPr="00224C6B">
        <w:rPr>
          <w:sz w:val="32"/>
          <w:szCs w:val="32"/>
        </w:rPr>
        <w:t>公开为原则，不公开为例外</w:t>
      </w:r>
      <w:r w:rsidRPr="00224C6B">
        <w:rPr>
          <w:sz w:val="32"/>
          <w:szCs w:val="32"/>
        </w:rPr>
        <w:t>”</w:t>
      </w:r>
      <w:r w:rsidRPr="00224C6B">
        <w:rPr>
          <w:sz w:val="32"/>
          <w:szCs w:val="32"/>
        </w:rPr>
        <w:t>的总体要求，进一步加强组织领导和建立健全政务公开工作机制，</w:t>
      </w:r>
      <w:proofErr w:type="gramStart"/>
      <w:r w:rsidRPr="00224C6B">
        <w:rPr>
          <w:sz w:val="32"/>
          <w:szCs w:val="32"/>
        </w:rPr>
        <w:t>梳理局</w:t>
      </w:r>
      <w:proofErr w:type="gramEnd"/>
      <w:r w:rsidRPr="00224C6B">
        <w:rPr>
          <w:sz w:val="32"/>
          <w:szCs w:val="32"/>
        </w:rPr>
        <w:t>机关以及局所属单位具有依法行使行政职权的单位所掌握的政府信息，及时提供，定期维护，确保政府信息公开工作能按照既定的工作流程有效运作，公众能够方便查询。二是认真梳理，不断丰富公开内容。进一步梳理政府信息，对原有的政府信息公开目录进行补充完善，保证公开信息的完整性和准确性。同时，进一步优化政务公开信息，不断降低公众查询成本。三是系统整合，提高微信、网站服务功能。从方便公众获取涉税信息、便捷纳税人办理各类涉税事项的角度，及时转载总局、省局门户网站的信息资源和服务资源，更加切合纳税人和社会公众的需要。同时，探索建立全市税务系统互联网新媒体税收宣传队伍，着力解决人手不足问题，充分发挥门户网站、</w:t>
      </w:r>
      <w:proofErr w:type="gramStart"/>
      <w:r w:rsidRPr="00224C6B">
        <w:rPr>
          <w:sz w:val="32"/>
          <w:szCs w:val="32"/>
        </w:rPr>
        <w:t>微信平台</w:t>
      </w:r>
      <w:proofErr w:type="gramEnd"/>
      <w:r w:rsidRPr="00224C6B">
        <w:rPr>
          <w:sz w:val="32"/>
          <w:szCs w:val="32"/>
        </w:rPr>
        <w:t>税收宣传主渠道的作用，全面提高安顺市税务局政务公开工作能力和水平。</w:t>
      </w:r>
    </w:p>
    <w:p w:rsidR="00224C6B" w:rsidRPr="00224C6B" w:rsidRDefault="00224C6B" w:rsidP="00224C6B">
      <w:pPr>
        <w:ind w:firstLineChars="200" w:firstLine="640"/>
        <w:rPr>
          <w:sz w:val="32"/>
          <w:szCs w:val="32"/>
        </w:rPr>
      </w:pPr>
      <w:r w:rsidRPr="00224C6B">
        <w:rPr>
          <w:sz w:val="32"/>
          <w:szCs w:val="32"/>
        </w:rPr>
        <w:t>六、其他需要报告的事项</w:t>
      </w:r>
    </w:p>
    <w:p w:rsidR="00224C6B" w:rsidRPr="00224C6B" w:rsidRDefault="00224C6B" w:rsidP="00224C6B">
      <w:pPr>
        <w:ind w:firstLineChars="200" w:firstLine="640"/>
        <w:rPr>
          <w:sz w:val="32"/>
          <w:szCs w:val="32"/>
        </w:rPr>
      </w:pPr>
      <w:r w:rsidRPr="00224C6B">
        <w:rPr>
          <w:sz w:val="32"/>
          <w:szCs w:val="32"/>
        </w:rPr>
        <w:t>2020</w:t>
      </w:r>
      <w:r w:rsidRPr="00224C6B">
        <w:rPr>
          <w:sz w:val="32"/>
          <w:szCs w:val="32"/>
        </w:rPr>
        <w:t>年度重要工作任务均按要求推进和抓好落实。</w:t>
      </w:r>
    </w:p>
    <w:p w:rsidR="008059E9" w:rsidRPr="00224C6B" w:rsidRDefault="008059E9">
      <w:pPr>
        <w:rPr>
          <w:sz w:val="32"/>
          <w:szCs w:val="32"/>
        </w:rPr>
      </w:pPr>
    </w:p>
    <w:sectPr w:rsidR="008059E9" w:rsidRPr="00224C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C6B"/>
    <w:rsid w:val="00224C6B"/>
    <w:rsid w:val="00805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38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872</Words>
  <Characters>4972</Characters>
  <Application>Microsoft Office Word</Application>
  <DocSecurity>0</DocSecurity>
  <Lines>41</Lines>
  <Paragraphs>11</Paragraphs>
  <ScaleCrop>false</ScaleCrop>
  <Company>Microsoft</Company>
  <LinksUpToDate>false</LinksUpToDate>
  <CharactersWithSpaces>5833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2022-01-29T06:36:00Z</dcterms:created>
  <dcterms:modified xsi:type="dcterms:W3CDTF">2022-01-29T06:40:00Z</dcterms:modified>
</cp:coreProperties>
</file>