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idowControl w:val="0"/>
        <w:wordWrap w:val="0"/>
        <w:adjustRightInd/>
        <w:snapToGrid/>
        <w:spacing w:beforeLines="0" w:line="240" w:lineRule="auto"/>
        <w:ind w:left="0" w:leftChars="0" w:firstLine="0" w:firstLineChars="0"/>
        <w:jc w:val="center"/>
        <w:textAlignment w:val="auto"/>
        <w:outlineLvl w:val="9"/>
        <w:rPr>
          <w:rFonts w:hint="eastAsia" w:ascii="方正小标宋简体" w:hAnsi="方正小标宋简体" w:eastAsia="方正小标宋简体" w:cs="方正小标宋简体"/>
          <w:b w:val="0"/>
          <w:bCs w:val="0"/>
          <w:kern w:val="2"/>
          <w:sz w:val="44"/>
          <w:szCs w:val="44"/>
          <w:lang w:val="en-US" w:eastAsia="zh-CN" w:bidi="ar-SA"/>
        </w:rPr>
      </w:pPr>
    </w:p>
    <w:p>
      <w:pPr>
        <w:pStyle w:val="14"/>
        <w:widowControl w:val="0"/>
        <w:wordWrap w:val="0"/>
        <w:adjustRightInd/>
        <w:snapToGrid/>
        <w:spacing w:beforeLines="0" w:line="240" w:lineRule="auto"/>
        <w:ind w:left="0" w:leftChars="0" w:firstLine="0" w:firstLineChars="0"/>
        <w:jc w:val="both"/>
        <w:textAlignment w:val="auto"/>
        <w:outlineLvl w:val="9"/>
        <w:rPr>
          <w:rFonts w:hint="eastAsia" w:ascii="黑体" w:hAnsi="黑体" w:eastAsia="黑体" w:cs="黑体"/>
          <w:b w:val="0"/>
          <w:bCs w:val="0"/>
          <w:kern w:val="2"/>
          <w:sz w:val="52"/>
          <w:szCs w:val="52"/>
          <w:lang w:val="en-US" w:eastAsia="zh-CN" w:bidi="ar-SA"/>
        </w:rPr>
      </w:pPr>
      <w:bookmarkStart w:id="0" w:name="_Toc150"/>
    </w:p>
    <w:p>
      <w:pPr>
        <w:pStyle w:val="14"/>
        <w:keepNext w:val="0"/>
        <w:keepLines w:val="0"/>
        <w:pageBreakBefore w:val="0"/>
        <w:widowControl w:val="0"/>
        <w:kinsoku/>
        <w:wordWrap w:val="0"/>
        <w:overflowPunct/>
        <w:topLinePunct/>
        <w:autoSpaceDE/>
        <w:autoSpaceDN/>
        <w:bidi w:val="0"/>
        <w:adjustRightInd/>
        <w:snapToGrid/>
        <w:spacing w:beforeLines="0" w:line="360" w:lineRule="auto"/>
        <w:ind w:left="0" w:leftChars="0" w:firstLine="0" w:firstLineChars="0"/>
        <w:jc w:val="center"/>
        <w:textAlignment w:val="auto"/>
        <w:outlineLvl w:val="9"/>
        <w:rPr>
          <w:rFonts w:hint="eastAsia" w:ascii="黑体" w:hAnsi="黑体" w:eastAsia="黑体" w:cs="黑体"/>
          <w:b w:val="0"/>
          <w:bCs w:val="0"/>
          <w:color w:val="000000"/>
          <w:sz w:val="96"/>
          <w:szCs w:val="96"/>
          <w:lang w:eastAsia="zh-CN"/>
        </w:rPr>
      </w:pPr>
      <w:bookmarkStart w:id="1" w:name="_Toc29272"/>
      <w:bookmarkStart w:id="2" w:name="_Toc18518"/>
      <w:bookmarkStart w:id="3" w:name="_Toc5017"/>
      <w:bookmarkStart w:id="4" w:name="_Toc18307"/>
      <w:r>
        <w:rPr>
          <w:rFonts w:hint="eastAsia" w:ascii="黑体" w:hAnsi="黑体" w:eastAsia="黑体" w:cs="黑体"/>
          <w:b w:val="0"/>
          <w:bCs w:val="0"/>
          <w:color w:val="000000"/>
          <w:sz w:val="96"/>
          <w:szCs w:val="96"/>
          <w:lang w:eastAsia="zh-CN"/>
        </w:rPr>
        <w:t>贵州税务</w:t>
      </w:r>
    </w:p>
    <w:p>
      <w:pPr>
        <w:pStyle w:val="14"/>
        <w:keepNext w:val="0"/>
        <w:keepLines w:val="0"/>
        <w:pageBreakBefore w:val="0"/>
        <w:widowControl w:val="0"/>
        <w:kinsoku/>
        <w:wordWrap w:val="0"/>
        <w:overflowPunct/>
        <w:topLinePunct/>
        <w:autoSpaceDE/>
        <w:autoSpaceDN/>
        <w:bidi w:val="0"/>
        <w:adjustRightInd/>
        <w:snapToGrid/>
        <w:spacing w:beforeLines="0" w:line="360" w:lineRule="auto"/>
        <w:ind w:left="0" w:leftChars="0" w:firstLine="0" w:firstLineChars="0"/>
        <w:jc w:val="center"/>
        <w:textAlignment w:val="auto"/>
        <w:outlineLvl w:val="9"/>
        <w:rPr>
          <w:rFonts w:hint="eastAsia" w:ascii="黑体" w:hAnsi="黑体" w:eastAsia="黑体" w:cs="黑体"/>
          <w:b w:val="0"/>
          <w:bCs w:val="0"/>
          <w:color w:val="000000"/>
          <w:sz w:val="96"/>
          <w:szCs w:val="96"/>
        </w:rPr>
      </w:pPr>
      <w:r>
        <w:rPr>
          <w:rFonts w:hint="eastAsia" w:ascii="黑体" w:hAnsi="黑体" w:eastAsia="黑体" w:cs="黑体"/>
          <w:b w:val="0"/>
          <w:bCs w:val="0"/>
          <w:color w:val="000000"/>
          <w:sz w:val="96"/>
          <w:szCs w:val="96"/>
        </w:rPr>
        <w:t>非税收入缴费指南</w:t>
      </w:r>
      <w:bookmarkEnd w:id="0"/>
      <w:bookmarkEnd w:id="1"/>
      <w:bookmarkEnd w:id="2"/>
      <w:bookmarkStart w:id="5" w:name="_Toc20261"/>
      <w:bookmarkStart w:id="6" w:name="_Toc19802"/>
    </w:p>
    <w:p>
      <w:pPr>
        <w:pStyle w:val="14"/>
        <w:keepNext w:val="0"/>
        <w:keepLines w:val="0"/>
        <w:pageBreakBefore w:val="0"/>
        <w:widowControl w:val="0"/>
        <w:kinsoku/>
        <w:wordWrap w:val="0"/>
        <w:overflowPunct/>
        <w:topLinePunct/>
        <w:autoSpaceDE/>
        <w:autoSpaceDN/>
        <w:bidi w:val="0"/>
        <w:adjustRightInd/>
        <w:snapToGrid/>
        <w:spacing w:beforeLines="0" w:line="360" w:lineRule="auto"/>
        <w:ind w:left="0" w:leftChars="0" w:firstLine="0" w:firstLineChars="0"/>
        <w:jc w:val="center"/>
        <w:textAlignment w:val="auto"/>
        <w:outlineLvl w:val="9"/>
        <w:rPr>
          <w:rFonts w:hint="eastAsia" w:ascii="黑体" w:hAnsi="黑体" w:eastAsia="黑体" w:cs="黑体"/>
          <w:b w:val="0"/>
          <w:bCs w:val="0"/>
          <w:color w:val="000000"/>
          <w:sz w:val="96"/>
          <w:szCs w:val="96"/>
        </w:rPr>
      </w:pPr>
      <w:r>
        <w:rPr>
          <w:rFonts w:hint="eastAsia" w:ascii="黑体" w:hAnsi="黑体" w:eastAsia="黑体" w:cs="黑体"/>
          <w:b w:val="0"/>
          <w:bCs w:val="0"/>
          <w:color w:val="000000"/>
          <w:sz w:val="56"/>
          <w:szCs w:val="56"/>
          <w:lang w:eastAsia="zh-CN"/>
        </w:rPr>
        <w:t>（</w:t>
      </w:r>
      <w:r>
        <w:rPr>
          <w:rFonts w:hint="eastAsia" w:ascii="黑体" w:hAnsi="黑体" w:cs="黑体"/>
          <w:b w:val="0"/>
          <w:bCs w:val="0"/>
          <w:color w:val="000000"/>
          <w:sz w:val="56"/>
          <w:szCs w:val="56"/>
          <w:lang w:val="en-US" w:eastAsia="zh-CN"/>
        </w:rPr>
        <w:t>2024年</w:t>
      </w:r>
      <w:r>
        <w:rPr>
          <w:rFonts w:hint="eastAsia" w:ascii="黑体" w:hAnsi="黑体" w:eastAsia="黑体" w:cs="黑体"/>
          <w:b w:val="0"/>
          <w:bCs w:val="0"/>
          <w:color w:val="000000"/>
          <w:sz w:val="56"/>
          <w:szCs w:val="56"/>
          <w:lang w:val="en-US" w:eastAsia="zh-CN"/>
        </w:rPr>
        <w:t>版</w:t>
      </w:r>
      <w:r>
        <w:rPr>
          <w:rFonts w:hint="eastAsia" w:ascii="黑体" w:hAnsi="黑体" w:eastAsia="黑体" w:cs="黑体"/>
          <w:b w:val="0"/>
          <w:bCs w:val="0"/>
          <w:color w:val="000000"/>
          <w:sz w:val="56"/>
          <w:szCs w:val="56"/>
          <w:lang w:eastAsia="zh-CN"/>
        </w:rPr>
        <w:t>）</w:t>
      </w:r>
      <w:bookmarkEnd w:id="3"/>
      <w:bookmarkEnd w:id="4"/>
      <w:bookmarkEnd w:id="5"/>
      <w:bookmarkEnd w:id="6"/>
    </w:p>
    <w:p>
      <w:pPr>
        <w:pStyle w:val="14"/>
        <w:keepNext w:val="0"/>
        <w:keepLines w:val="0"/>
        <w:pageBreakBefore w:val="0"/>
        <w:widowControl w:val="0"/>
        <w:kinsoku/>
        <w:wordWrap w:val="0"/>
        <w:overflowPunct/>
        <w:topLinePunct/>
        <w:autoSpaceDE/>
        <w:autoSpaceDN/>
        <w:bidi w:val="0"/>
        <w:adjustRightInd/>
        <w:snapToGrid/>
        <w:spacing w:beforeLines="0" w:line="240" w:lineRule="auto"/>
        <w:ind w:left="0" w:lef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rPr>
      </w:pPr>
    </w:p>
    <w:p>
      <w:pPr>
        <w:pStyle w:val="14"/>
        <w:keepNext w:val="0"/>
        <w:keepLines w:val="0"/>
        <w:pageBreakBefore w:val="0"/>
        <w:widowControl w:val="0"/>
        <w:kinsoku/>
        <w:wordWrap w:val="0"/>
        <w:overflowPunct/>
        <w:topLinePunct/>
        <w:autoSpaceDE/>
        <w:autoSpaceDN/>
        <w:bidi w:val="0"/>
        <w:adjustRightInd/>
        <w:snapToGrid/>
        <w:spacing w:beforeLines="0" w:line="240" w:lineRule="auto"/>
        <w:ind w:left="0" w:lef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rPr>
      </w:pPr>
    </w:p>
    <w:p>
      <w:pPr>
        <w:pStyle w:val="14"/>
        <w:keepNext w:val="0"/>
        <w:keepLines w:val="0"/>
        <w:pageBreakBefore w:val="0"/>
        <w:widowControl w:val="0"/>
        <w:kinsoku/>
        <w:wordWrap w:val="0"/>
        <w:overflowPunct/>
        <w:topLinePunct/>
        <w:autoSpaceDE/>
        <w:autoSpaceDN/>
        <w:bidi w:val="0"/>
        <w:adjustRightInd/>
        <w:snapToGrid/>
        <w:spacing w:beforeLines="0" w:line="240" w:lineRule="auto"/>
        <w:ind w:left="0" w:leftChars="0" w:firstLine="0" w:firstLineChars="0"/>
        <w:jc w:val="center"/>
        <w:textAlignment w:val="auto"/>
        <w:outlineLvl w:val="9"/>
        <w:rPr>
          <w:rFonts w:hint="eastAsia" w:ascii="仿宋_GB2312" w:hAnsi="仿宋_GB2312" w:eastAsia="仿宋_GB2312" w:cs="仿宋_GB2312"/>
          <w:b w:val="0"/>
          <w:bCs w:val="0"/>
          <w:color w:val="000000"/>
          <w:sz w:val="32"/>
          <w:szCs w:val="32"/>
        </w:rPr>
      </w:pPr>
    </w:p>
    <w:p>
      <w:pPr>
        <w:pStyle w:val="14"/>
        <w:keepNext w:val="0"/>
        <w:keepLines w:val="0"/>
        <w:pageBreakBefore w:val="0"/>
        <w:widowControl w:val="0"/>
        <w:kinsoku/>
        <w:wordWrap w:val="0"/>
        <w:overflowPunct/>
        <w:topLinePunct/>
        <w:autoSpaceDE/>
        <w:autoSpaceDN/>
        <w:bidi w:val="0"/>
        <w:adjustRightInd/>
        <w:snapToGrid/>
        <w:spacing w:beforeLines="0"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rPr>
      </w:pPr>
    </w:p>
    <w:p>
      <w:pPr>
        <w:pStyle w:val="14"/>
        <w:keepNext w:val="0"/>
        <w:keepLines w:val="0"/>
        <w:pageBreakBefore w:val="0"/>
        <w:widowControl w:val="0"/>
        <w:kinsoku/>
        <w:wordWrap w:val="0"/>
        <w:overflowPunct/>
        <w:topLinePunct/>
        <w:autoSpaceDE/>
        <w:autoSpaceDN/>
        <w:bidi w:val="0"/>
        <w:adjustRightInd/>
        <w:snapToGrid/>
        <w:spacing w:beforeLines="0" w:line="240" w:lineRule="auto"/>
        <w:ind w:left="0" w:leftChars="0" w:firstLine="0" w:firstLineChars="0"/>
        <w:jc w:val="both"/>
        <w:textAlignment w:val="auto"/>
        <w:outlineLvl w:val="9"/>
        <w:rPr>
          <w:rFonts w:hint="eastAsia" w:ascii="楷体_GB2312" w:hAnsi="楷体_GB2312" w:eastAsia="楷体_GB2312" w:cs="楷体_GB2312"/>
          <w:b w:val="0"/>
          <w:bCs w:val="0"/>
          <w:color w:val="000000"/>
          <w:kern w:val="2"/>
          <w:sz w:val="28"/>
          <w:szCs w:val="28"/>
          <w:lang w:val="en-US" w:eastAsia="zh-CN" w:bidi="ar-SA"/>
        </w:rPr>
      </w:pPr>
    </w:p>
    <w:p>
      <w:pPr>
        <w:pStyle w:val="14"/>
        <w:keepNext w:val="0"/>
        <w:keepLines w:val="0"/>
        <w:pageBreakBefore w:val="0"/>
        <w:widowControl w:val="0"/>
        <w:kinsoku/>
        <w:wordWrap w:val="0"/>
        <w:overflowPunct/>
        <w:topLinePunct/>
        <w:autoSpaceDE/>
        <w:autoSpaceDN/>
        <w:bidi w:val="0"/>
        <w:adjustRightInd/>
        <w:snapToGrid/>
        <w:spacing w:before="0" w:after="0" w:line="360" w:lineRule="auto"/>
        <w:ind w:left="0" w:leftChars="0" w:right="0" w:firstLine="0" w:firstLineChars="0"/>
        <w:jc w:val="center"/>
        <w:textAlignment w:val="auto"/>
        <w:outlineLvl w:val="9"/>
        <w:rPr>
          <w:rFonts w:hint="eastAsia" w:ascii="楷体_GB2312" w:hAnsi="楷体_GB2312" w:eastAsia="楷体_GB2312" w:cs="楷体_GB2312"/>
          <w:b w:val="0"/>
          <w:bCs w:val="0"/>
          <w:color w:val="000000"/>
          <w:kern w:val="2"/>
          <w:sz w:val="32"/>
          <w:szCs w:val="32"/>
          <w:lang w:val="en-US" w:eastAsia="zh-CN" w:bidi="ar-SA"/>
        </w:rPr>
      </w:pPr>
      <w:bookmarkStart w:id="7" w:name="_Toc17332"/>
      <w:bookmarkStart w:id="8" w:name="_Toc10793"/>
      <w:bookmarkStart w:id="9" w:name="_Toc7964"/>
      <w:bookmarkStart w:id="10" w:name="_Toc20769"/>
      <w:bookmarkStart w:id="11" w:name="_Toc26696"/>
      <w:r>
        <w:rPr>
          <w:rFonts w:hint="eastAsia" w:ascii="楷体_GB2312" w:hAnsi="楷体_GB2312" w:eastAsia="楷体_GB2312" w:cs="楷体_GB2312"/>
          <w:b w:val="0"/>
          <w:bCs w:val="0"/>
          <w:color w:val="000000"/>
          <w:kern w:val="2"/>
          <w:sz w:val="32"/>
          <w:szCs w:val="32"/>
          <w:lang w:val="en-US" w:eastAsia="zh-CN" w:bidi="ar-SA"/>
        </w:rPr>
        <w:t>国家税务总局贵州省税务局</w:t>
      </w:r>
      <w:bookmarkEnd w:id="7"/>
      <w:bookmarkEnd w:id="8"/>
      <w:bookmarkEnd w:id="9"/>
      <w:bookmarkEnd w:id="10"/>
      <w:bookmarkEnd w:id="11"/>
    </w:p>
    <w:p>
      <w:pPr>
        <w:pStyle w:val="14"/>
        <w:keepNext w:val="0"/>
        <w:keepLines w:val="0"/>
        <w:pageBreakBefore w:val="0"/>
        <w:widowControl w:val="0"/>
        <w:kinsoku/>
        <w:wordWrap w:val="0"/>
        <w:overflowPunct/>
        <w:topLinePunct/>
        <w:autoSpaceDE/>
        <w:autoSpaceDN/>
        <w:bidi w:val="0"/>
        <w:adjustRightInd/>
        <w:snapToGrid/>
        <w:spacing w:before="0" w:after="0" w:line="360" w:lineRule="auto"/>
        <w:ind w:left="0" w:leftChars="0" w:right="0" w:firstLine="0" w:firstLineChars="0"/>
        <w:jc w:val="center"/>
        <w:textAlignment w:val="auto"/>
        <w:outlineLvl w:val="9"/>
        <w:rPr>
          <w:rFonts w:hint="eastAsia" w:ascii="楷体_GB2312" w:hAnsi="楷体_GB2312" w:eastAsia="楷体_GB2312" w:cs="楷体_GB2312"/>
          <w:b w:val="0"/>
          <w:bCs w:val="0"/>
          <w:color w:val="000000"/>
          <w:kern w:val="2"/>
          <w:sz w:val="32"/>
          <w:szCs w:val="32"/>
          <w:lang w:val="en-US" w:eastAsia="zh-CN" w:bidi="ar-SA"/>
        </w:rPr>
      </w:pPr>
      <w:bookmarkStart w:id="12" w:name="_Toc29483"/>
      <w:bookmarkStart w:id="13" w:name="_Toc16864"/>
      <w:bookmarkStart w:id="14" w:name="_Toc15500"/>
      <w:bookmarkStart w:id="15" w:name="_Toc10838"/>
      <w:bookmarkStart w:id="16" w:name="_Toc3832"/>
      <w:r>
        <w:rPr>
          <w:rFonts w:hint="eastAsia" w:ascii="楷体_GB2312" w:hAnsi="楷体_GB2312" w:eastAsia="楷体_GB2312" w:cs="楷体_GB2312"/>
          <w:b w:val="0"/>
          <w:bCs w:val="0"/>
          <w:color w:val="000000"/>
          <w:kern w:val="2"/>
          <w:sz w:val="32"/>
          <w:szCs w:val="32"/>
          <w:lang w:val="en-US" w:eastAsia="zh-CN" w:bidi="ar-SA"/>
        </w:rPr>
        <w:t>2024年5月</w:t>
      </w:r>
      <w:bookmarkEnd w:id="12"/>
      <w:bookmarkEnd w:id="13"/>
      <w:bookmarkEnd w:id="14"/>
      <w:bookmarkEnd w:id="15"/>
      <w:bookmarkEnd w:id="16"/>
      <w:bookmarkStart w:id="67" w:name="_GoBack"/>
      <w:bookmarkEnd w:id="67"/>
      <w:bookmarkStart w:id="17" w:name="_Toc32004"/>
      <w:bookmarkStart w:id="18" w:name="_Toc16134"/>
      <w:bookmarkStart w:id="19" w:name="_Toc12503"/>
    </w:p>
    <w:p>
      <w:pPr>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br w:type="page"/>
      </w:r>
    </w:p>
    <w:p>
      <w:pPr>
        <w:pStyle w:val="14"/>
        <w:keepNext w:val="0"/>
        <w:keepLines w:val="0"/>
        <w:pageBreakBefore w:val="0"/>
        <w:widowControl w:val="0"/>
        <w:kinsoku/>
        <w:wordWrap w:val="0"/>
        <w:overflowPunct/>
        <w:topLinePunct/>
        <w:autoSpaceDE/>
        <w:autoSpaceDN/>
        <w:bidi w:val="0"/>
        <w:adjustRightInd/>
        <w:snapToGrid/>
        <w:spacing w:before="0" w:after="0" w:line="360" w:lineRule="auto"/>
        <w:ind w:left="0" w:leftChars="0" w:right="0" w:firstLine="0" w:firstLineChars="0"/>
        <w:jc w:val="center"/>
        <w:textAlignment w:val="auto"/>
        <w:outlineLvl w:val="9"/>
        <w:rPr>
          <w:rFonts w:hint="eastAsia" w:ascii="楷体_GB2312" w:hAnsi="楷体_GB2312" w:eastAsia="楷体_GB2312" w:cs="楷体_GB2312"/>
          <w:b w:val="0"/>
          <w:bCs w:val="0"/>
          <w:color w:val="000000"/>
          <w:kern w:val="2"/>
          <w:sz w:val="32"/>
          <w:szCs w:val="32"/>
          <w:lang w:val="en-US" w:eastAsia="zh-CN" w:bidi="ar-SA"/>
        </w:rPr>
      </w:pPr>
    </w:p>
    <w:p>
      <w:pPr>
        <w:pStyle w:val="14"/>
        <w:keepNext w:val="0"/>
        <w:keepLines w:val="0"/>
        <w:pageBreakBefore w:val="0"/>
        <w:widowControl w:val="0"/>
        <w:kinsoku/>
        <w:wordWrap w:val="0"/>
        <w:overflowPunct/>
        <w:topLinePunct/>
        <w:autoSpaceDE/>
        <w:autoSpaceDN/>
        <w:bidi w:val="0"/>
        <w:adjustRightInd/>
        <w:snapToGrid/>
        <w:spacing w:before="0" w:after="0" w:line="240" w:lineRule="auto"/>
        <w:ind w:left="0" w:leftChars="0" w:right="0" w:firstLine="0" w:firstLineChars="0"/>
        <w:jc w:val="center"/>
        <w:textAlignment w:val="auto"/>
        <w:outlineLvl w:val="9"/>
        <w:rPr>
          <w:rFonts w:hint="eastAsia" w:ascii="黑体" w:hAnsi="黑体" w:eastAsia="黑体" w:cs="黑体"/>
          <w:b w:val="0"/>
          <w:bCs w:val="0"/>
          <w:color w:val="000000"/>
          <w:sz w:val="44"/>
          <w:szCs w:val="44"/>
          <w:lang w:eastAsia="zh-CN"/>
        </w:rPr>
      </w:pPr>
      <w:r>
        <w:rPr>
          <w:rFonts w:hint="eastAsia" w:ascii="黑体" w:hAnsi="黑体" w:eastAsia="黑体" w:cs="黑体"/>
          <w:b w:val="0"/>
          <w:bCs w:val="0"/>
          <w:color w:val="000000"/>
          <w:sz w:val="44"/>
          <w:szCs w:val="44"/>
          <w:lang w:eastAsia="zh-CN"/>
        </w:rPr>
        <w:br w:type="page"/>
      </w:r>
    </w:p>
    <w:p>
      <w:pPr>
        <w:spacing w:line="460" w:lineRule="exact"/>
        <w:ind w:firstLine="0" w:firstLineChars="0"/>
        <w:jc w:val="center"/>
        <w:rPr>
          <w:rFonts w:hint="eastAsia" w:ascii="黑体" w:hAnsi="黑体" w:eastAsia="黑体" w:cs="黑体"/>
          <w:sz w:val="44"/>
          <w:szCs w:val="44"/>
          <w:lang w:eastAsia="zh-CN"/>
        </w:rPr>
      </w:pPr>
    </w:p>
    <w:p>
      <w:pPr>
        <w:spacing w:line="46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前</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言</w:t>
      </w:r>
      <w:bookmarkEnd w:id="17"/>
      <w:bookmarkEnd w:id="18"/>
      <w:bookmarkEnd w:id="19"/>
    </w:p>
    <w:p>
      <w:pPr>
        <w:pStyle w:val="13"/>
        <w:spacing w:line="460" w:lineRule="exact"/>
        <w:rPr>
          <w:rFonts w:hint="eastAsia" w:ascii="宋体" w:hAnsi="宋体" w:eastAsia="宋体" w:cs="宋体"/>
        </w:rPr>
      </w:pPr>
      <w:bookmarkStart w:id="20" w:name="_Toc28875119"/>
      <w:bookmarkStart w:id="21" w:name="_Toc6657"/>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center"/>
        <w:rPr>
          <w:rStyle w:val="27"/>
          <w:rFonts w:hint="eastAsia" w:ascii="宋体" w:hAnsi="宋体" w:eastAsia="宋体" w:cs="宋体"/>
          <w:lang w:val="en-US" w:eastAsia="zh-CN" w:bidi="ar"/>
        </w:rPr>
      </w:pPr>
      <w:r>
        <w:rPr>
          <w:rStyle w:val="27"/>
          <w:rFonts w:hint="eastAsia" w:ascii="宋体" w:hAnsi="宋体" w:eastAsia="宋体" w:cs="宋体"/>
          <w:lang w:val="en-US" w:eastAsia="zh-CN" w:bidi="ar"/>
        </w:rPr>
        <w:t>自2018年国税地税征管体制改革以来，在党中央、国务院、税务总局的坚强领导下，在有关部门的大力支持下，在各地党委政府的关心指导下，全省税务系统攻坚克难，有序实施2</w:t>
      </w:r>
      <w:r>
        <w:rPr>
          <w:rStyle w:val="27"/>
          <w:rFonts w:hint="eastAsia" w:ascii="宋体" w:hAnsi="宋体" w:cs="宋体"/>
          <w:lang w:val="en-US" w:eastAsia="zh-CN" w:bidi="ar"/>
        </w:rPr>
        <w:t>5</w:t>
      </w:r>
      <w:r>
        <w:rPr>
          <w:rStyle w:val="27"/>
          <w:rFonts w:hint="eastAsia" w:ascii="宋体" w:hAnsi="宋体" w:eastAsia="宋体" w:cs="宋体"/>
          <w:lang w:val="en-US" w:eastAsia="zh-CN" w:bidi="ar"/>
        </w:rPr>
        <w:t>项(其中主责征收2</w:t>
      </w:r>
      <w:r>
        <w:rPr>
          <w:rStyle w:val="27"/>
          <w:rFonts w:hint="eastAsia" w:ascii="宋体" w:hAnsi="宋体" w:cs="宋体"/>
          <w:lang w:val="en-US" w:eastAsia="zh-CN" w:bidi="ar"/>
        </w:rPr>
        <w:t>2</w:t>
      </w:r>
      <w:r>
        <w:rPr>
          <w:rStyle w:val="27"/>
          <w:rFonts w:hint="eastAsia" w:ascii="宋体" w:hAnsi="宋体" w:eastAsia="宋体" w:cs="宋体"/>
          <w:lang w:val="en-US" w:eastAsia="zh-CN" w:bidi="ar"/>
        </w:rPr>
        <w:t>项，委托代征3项)非税收入项目的划转工作。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center"/>
        <w:rPr>
          <w:rStyle w:val="27"/>
          <w:rFonts w:hint="eastAsia" w:ascii="宋体" w:hAnsi="宋体" w:eastAsia="宋体" w:cs="宋体"/>
          <w:lang w:val="en-US" w:eastAsia="zh-CN" w:bidi="ar"/>
        </w:rPr>
      </w:pPr>
      <w:r>
        <w:rPr>
          <w:rStyle w:val="27"/>
          <w:rFonts w:hint="eastAsia" w:ascii="宋体" w:hAnsi="宋体" w:eastAsia="宋体" w:cs="宋体"/>
          <w:lang w:val="en-US" w:eastAsia="zh-CN" w:bidi="ar"/>
        </w:rPr>
        <w:t>非税收入的</w:t>
      </w:r>
      <w:r>
        <w:rPr>
          <w:rStyle w:val="27"/>
          <w:rFonts w:hint="eastAsia" w:ascii="宋体" w:hAnsi="宋体" w:cs="宋体"/>
          <w:lang w:val="en-US" w:eastAsia="zh-CN" w:bidi="ar"/>
        </w:rPr>
        <w:t>缴费人</w:t>
      </w:r>
      <w:r>
        <w:rPr>
          <w:rStyle w:val="27"/>
          <w:rFonts w:hint="eastAsia" w:ascii="宋体" w:hAnsi="宋体" w:eastAsia="宋体" w:cs="宋体"/>
          <w:lang w:val="en-US" w:eastAsia="zh-CN" w:bidi="ar"/>
        </w:rPr>
        <w:t>应当依照法律、行政法规规定或者税务机关依照法律、行政法规规定确定的申报期限、申报内容，申报缴纳非税收入，为更好服务缴费人，聚焦缴费人急难愁盼问题，为缴费人提供更便捷、规范、统一的服务，国家税务总局贵州省税务局特编制《贵州税务非税收入缴费指南（2024年版）》，此版本主要更新了各费种优惠政策；修订了设定依据</w:t>
      </w:r>
      <w:r>
        <w:rPr>
          <w:rStyle w:val="27"/>
          <w:rFonts w:hint="eastAsia" w:ascii="宋体" w:hAnsi="宋体" w:cs="宋体"/>
          <w:lang w:val="en-US" w:eastAsia="zh-CN" w:bidi="ar"/>
        </w:rPr>
        <w:t>以及</w:t>
      </w:r>
      <w:r>
        <w:rPr>
          <w:rStyle w:val="27"/>
          <w:rFonts w:hint="eastAsia" w:ascii="宋体" w:hAnsi="宋体" w:eastAsia="宋体" w:cs="宋体"/>
          <w:lang w:val="en-US" w:eastAsia="zh-CN" w:bidi="ar"/>
        </w:rPr>
        <w:t>矿业权出让收益</w:t>
      </w:r>
      <w:r>
        <w:rPr>
          <w:rStyle w:val="27"/>
          <w:rFonts w:hint="eastAsia" w:ascii="宋体" w:hAnsi="宋体" w:cs="宋体"/>
          <w:lang w:val="en-US" w:eastAsia="zh-CN" w:bidi="ar"/>
        </w:rPr>
        <w:t>、</w:t>
      </w:r>
      <w:r>
        <w:rPr>
          <w:rStyle w:val="27"/>
          <w:rFonts w:hint="eastAsia" w:ascii="宋体" w:hAnsi="宋体" w:eastAsia="宋体" w:cs="宋体"/>
          <w:lang w:val="en-US" w:eastAsia="zh-CN" w:bidi="ar"/>
        </w:rPr>
        <w:t>国有土地使用权出让收入办理材料</w:t>
      </w:r>
      <w:r>
        <w:rPr>
          <w:rStyle w:val="27"/>
          <w:rFonts w:hint="eastAsia" w:ascii="宋体" w:hAnsi="宋体" w:cs="宋体"/>
          <w:lang w:val="en-US" w:eastAsia="zh-CN" w:bidi="ar"/>
        </w:rPr>
        <w:t>和</w:t>
      </w:r>
      <w:r>
        <w:rPr>
          <w:rStyle w:val="27"/>
          <w:rFonts w:hint="eastAsia" w:ascii="宋体" w:hAnsi="宋体" w:eastAsia="宋体" w:cs="宋体"/>
          <w:lang w:val="en-US" w:eastAsia="zh-CN" w:bidi="ar"/>
        </w:rPr>
        <w:t>办理流程</w:t>
      </w:r>
      <w:r>
        <w:rPr>
          <w:rStyle w:val="27"/>
          <w:rFonts w:hint="eastAsia" w:ascii="宋体" w:hAnsi="宋体" w:cs="宋体"/>
          <w:lang w:val="en-US" w:eastAsia="zh-CN" w:bidi="ar"/>
        </w:rPr>
        <w:t>；删除了自2024年1月1日起停征的废弃电器电子产品处理基金</w:t>
      </w:r>
      <w:r>
        <w:rPr>
          <w:rStyle w:val="27"/>
          <w:rFonts w:hint="eastAsia" w:ascii="宋体" w:hAnsi="宋体" w:eastAsia="宋体" w:cs="宋体"/>
          <w:lang w:val="en-US" w:eastAsia="zh-CN" w:bidi="ar"/>
        </w:rPr>
        <w:t>。本缴费指南结合缴费人需求，依据缴费人类型对非税收入申报缴费从办理材料、办理时限、办理地点等信息进行公开，推动逐步实现同一费种服务事项受理条件、服务对象、办理流程、申请材料、办结时限等要素在全省范围内统一，提高缴费人满意度、获得感。</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center"/>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27"/>
          <w:rFonts w:hint="eastAsia" w:ascii="宋体" w:hAnsi="宋体" w:eastAsia="宋体" w:cs="宋体"/>
          <w:lang w:val="en-US" w:eastAsia="zh-CN" w:bidi="ar"/>
        </w:rPr>
        <w:t>本缴费指南涉及费种较多，难免有遗漏和不足之处，我们将在实际申报缴费中，对本缴费指南不定期进行修订完善。本指南供缴费人参考使用。</w:t>
      </w:r>
    </w:p>
    <w:p>
      <w:pPr>
        <w:ind w:left="0" w:leftChars="0" w:firstLine="0" w:firstLineChars="0"/>
      </w:pPr>
      <w:r>
        <w:br w:type="page"/>
      </w:r>
    </w:p>
    <w:p>
      <w:pPr>
        <w:spacing w:line="460" w:lineRule="exact"/>
        <w:jc w:val="center"/>
        <w:rPr>
          <w:rFonts w:hint="eastAsia" w:ascii="宋体" w:hAnsi="宋体" w:cs="宋体"/>
        </w:rPr>
      </w:pPr>
    </w:p>
    <w:p>
      <w:pPr>
        <w:spacing w:before="0" w:after="0" w:line="240" w:lineRule="auto"/>
        <w:ind w:left="0" w:leftChars="0" w:right="0" w:firstLine="0" w:firstLineChars="0"/>
        <w:jc w:val="center"/>
        <w:rPr>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5"/>
        <w:tabs>
          <w:tab w:val="right" w:leader="dot" w:pos="8306"/>
        </w:tabs>
      </w:pPr>
      <w:r>
        <w:rPr>
          <w:rFonts w:hint="eastAsia" w:ascii="宋体" w:hAnsi="宋体" w:eastAsia="宋体" w:cs="宋体"/>
          <w:b/>
          <w:bCs/>
          <w:color w:val="000000"/>
          <w:kern w:val="24"/>
          <w:sz w:val="28"/>
          <w:szCs w:val="28"/>
          <w:lang w:val="en-US" w:eastAsia="zh-CN" w:bidi="ar-SA"/>
        </w:rPr>
        <w:fldChar w:fldCharType="begin"/>
      </w:r>
      <w:r>
        <w:rPr>
          <w:rFonts w:hint="eastAsia" w:ascii="宋体" w:hAnsi="宋体" w:eastAsia="宋体" w:cs="宋体"/>
          <w:b/>
          <w:bCs/>
          <w:color w:val="000000"/>
          <w:kern w:val="24"/>
          <w:sz w:val="28"/>
          <w:szCs w:val="28"/>
          <w:lang w:val="en-US" w:eastAsia="zh-CN" w:bidi="ar-SA"/>
        </w:rPr>
        <w:instrText xml:space="preserve">TOC \o "1-3" \h \u </w:instrText>
      </w:r>
      <w:r>
        <w:rPr>
          <w:rFonts w:hint="eastAsia" w:ascii="宋体" w:hAnsi="宋体" w:eastAsia="宋体" w:cs="宋体"/>
          <w:b/>
          <w:bCs/>
          <w:color w:val="000000"/>
          <w:kern w:val="24"/>
          <w:sz w:val="28"/>
          <w:szCs w:val="28"/>
          <w:lang w:val="en-US" w:eastAsia="zh-CN" w:bidi="ar-SA"/>
        </w:rPr>
        <w:fldChar w:fldCharType="separate"/>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_Toc2494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eastAsia="zh-CN"/>
        </w:rPr>
        <w:t>一、教育费附加、地方教育附加</w:t>
      </w:r>
      <w:r>
        <w:rPr>
          <w:rFonts w:hint="eastAsia" w:ascii="宋体" w:hAnsi="宋体" w:eastAsia="宋体" w:cs="宋体"/>
          <w:szCs w:val="32"/>
        </w:rPr>
        <w:t>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_Toc2494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_Toc2335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二、文化事业建设费申报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_Toc2335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_Toc22051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三、残疾人就业保障金申报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_Toc22051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_Toc10759 </w:instrText>
      </w:r>
      <w:r>
        <w:rPr>
          <w:rFonts w:hint="eastAsia" w:ascii="宋体" w:hAnsi="宋体" w:eastAsia="宋体" w:cs="宋体"/>
          <w:bCs/>
          <w:kern w:val="24"/>
          <w:szCs w:val="28"/>
          <w:lang w:val="en-US" w:eastAsia="zh-CN" w:bidi="ar-SA"/>
        </w:rPr>
        <w:fldChar w:fldCharType="separate"/>
      </w:r>
      <w:r>
        <w:rPr>
          <w:rFonts w:hint="eastAsia" w:ascii="宋体" w:hAnsi="宋体" w:cs="宋体"/>
          <w:bCs/>
          <w:kern w:val="24"/>
          <w:szCs w:val="28"/>
          <w:lang w:val="en-US" w:eastAsia="zh-CN" w:bidi="ar-SA"/>
        </w:rPr>
        <w:t>四</w:t>
      </w:r>
      <w:r>
        <w:rPr>
          <w:rFonts w:hint="eastAsia" w:ascii="宋体" w:hAnsi="宋体" w:eastAsia="宋体" w:cs="宋体"/>
          <w:szCs w:val="32"/>
          <w:lang w:val="en-US" w:eastAsia="zh-CN"/>
        </w:rPr>
        <w:t>、免税商品特许经营费申报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_Toc10759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_Toc1361 </w:instrText>
      </w:r>
      <w:r>
        <w:rPr>
          <w:rFonts w:hint="eastAsia" w:ascii="宋体" w:hAnsi="宋体" w:eastAsia="宋体" w:cs="宋体"/>
          <w:bCs/>
          <w:kern w:val="24"/>
          <w:szCs w:val="28"/>
          <w:lang w:val="en-US" w:eastAsia="zh-CN" w:bidi="ar-SA"/>
        </w:rPr>
        <w:fldChar w:fldCharType="separate"/>
      </w:r>
      <w:r>
        <w:rPr>
          <w:rFonts w:hint="eastAsia" w:ascii="宋体" w:hAnsi="宋体" w:cs="宋体"/>
          <w:bCs/>
          <w:kern w:val="24"/>
          <w:szCs w:val="28"/>
          <w:lang w:val="en-US" w:eastAsia="zh-CN" w:bidi="ar-SA"/>
        </w:rPr>
        <w:t>五</w:t>
      </w:r>
      <w:r>
        <w:rPr>
          <w:rFonts w:hint="eastAsia" w:ascii="宋体" w:hAnsi="宋体" w:eastAsia="宋体" w:cs="宋体"/>
          <w:szCs w:val="32"/>
          <w:lang w:val="en-US" w:eastAsia="zh-CN"/>
        </w:rPr>
        <w:t>、</w:t>
      </w:r>
      <w:r>
        <w:rPr>
          <w:rFonts w:hint="eastAsia" w:ascii="宋体" w:hAnsi="宋体" w:cs="宋体"/>
          <w:szCs w:val="32"/>
          <w:lang w:val="en-US" w:eastAsia="zh-CN"/>
        </w:rPr>
        <w:t>生活垃圾处理费</w:t>
      </w:r>
      <w:r>
        <w:rPr>
          <w:rFonts w:hint="eastAsia" w:ascii="宋体" w:hAnsi="宋体" w:eastAsia="宋体" w:cs="宋体"/>
          <w:szCs w:val="32"/>
          <w:lang w:val="en-US" w:eastAsia="zh-CN"/>
        </w:rPr>
        <w:t>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_Toc1361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_Toc13986 </w:instrText>
      </w:r>
      <w:r>
        <w:rPr>
          <w:rFonts w:hint="eastAsia" w:ascii="宋体" w:hAnsi="宋体" w:eastAsia="宋体" w:cs="宋体"/>
          <w:bCs/>
          <w:kern w:val="24"/>
          <w:szCs w:val="28"/>
          <w:lang w:val="en-US" w:eastAsia="zh-CN" w:bidi="ar-SA"/>
        </w:rPr>
        <w:fldChar w:fldCharType="separate"/>
      </w:r>
      <w:r>
        <w:rPr>
          <w:rFonts w:hint="eastAsia" w:ascii="宋体" w:hAnsi="宋体" w:cs="宋体"/>
          <w:szCs w:val="32"/>
          <w:lang w:val="en-US" w:eastAsia="zh-CN"/>
        </w:rPr>
        <w:t>六</w:t>
      </w:r>
      <w:r>
        <w:rPr>
          <w:rFonts w:hint="eastAsia" w:ascii="宋体" w:hAnsi="宋体" w:eastAsia="宋体" w:cs="宋体"/>
          <w:szCs w:val="32"/>
          <w:lang w:val="en-US" w:eastAsia="zh-CN"/>
        </w:rPr>
        <w:t>、</w:t>
      </w:r>
      <w:r>
        <w:rPr>
          <w:rFonts w:hint="eastAsia" w:ascii="宋体" w:hAnsi="宋体" w:eastAsia="宋体" w:cs="宋体"/>
          <w:szCs w:val="32"/>
          <w:lang w:eastAsia="zh-CN"/>
        </w:rPr>
        <w:t>电力类非税收入申报</w:t>
      </w:r>
      <w:r>
        <w:rPr>
          <w:rFonts w:hint="eastAsia" w:ascii="宋体" w:hAnsi="宋体" w:eastAsia="宋体" w:cs="宋体"/>
          <w:szCs w:val="32"/>
          <w:lang w:val="en-US" w:eastAsia="zh-CN"/>
        </w:rPr>
        <w:t>(电网企业适用）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_Toc13986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_Toc31826 </w:instrText>
      </w:r>
      <w:r>
        <w:rPr>
          <w:rFonts w:hint="eastAsia" w:ascii="宋体" w:hAnsi="宋体" w:eastAsia="宋体" w:cs="宋体"/>
          <w:bCs/>
          <w:kern w:val="24"/>
          <w:szCs w:val="28"/>
          <w:lang w:val="en-US" w:eastAsia="zh-CN" w:bidi="ar-SA"/>
        </w:rPr>
        <w:fldChar w:fldCharType="separate"/>
      </w:r>
      <w:r>
        <w:rPr>
          <w:rFonts w:hint="eastAsia" w:ascii="宋体" w:hAnsi="宋体" w:cs="宋体"/>
          <w:szCs w:val="32"/>
          <w:lang w:val="en-US" w:eastAsia="zh-CN"/>
        </w:rPr>
        <w:t>七</w:t>
      </w:r>
      <w:r>
        <w:rPr>
          <w:rFonts w:hint="eastAsia" w:ascii="宋体" w:hAnsi="宋体" w:eastAsia="宋体" w:cs="宋体"/>
          <w:szCs w:val="32"/>
          <w:lang w:val="en-US" w:eastAsia="zh-CN"/>
        </w:rPr>
        <w:t>、</w:t>
      </w:r>
      <w:r>
        <w:rPr>
          <w:rFonts w:hint="eastAsia" w:ascii="宋体" w:hAnsi="宋体" w:eastAsia="宋体" w:cs="宋体"/>
          <w:szCs w:val="32"/>
          <w:lang w:eastAsia="zh-CN"/>
        </w:rPr>
        <w:t>电力类非税收入申报（水库及水电站适用）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_Toc31826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_Toc29897 </w:instrText>
      </w:r>
      <w:r>
        <w:rPr>
          <w:rFonts w:hint="eastAsia" w:ascii="宋体" w:hAnsi="宋体" w:eastAsia="宋体" w:cs="宋体"/>
          <w:bCs/>
          <w:kern w:val="24"/>
          <w:szCs w:val="28"/>
          <w:lang w:val="en-US" w:eastAsia="zh-CN" w:bidi="ar-SA"/>
        </w:rPr>
        <w:fldChar w:fldCharType="separate"/>
      </w:r>
      <w:r>
        <w:rPr>
          <w:rFonts w:hint="eastAsia" w:ascii="宋体" w:hAnsi="宋体" w:cs="宋体"/>
          <w:szCs w:val="32"/>
          <w:lang w:val="en-US" w:eastAsia="zh-CN"/>
        </w:rPr>
        <w:t>八</w:t>
      </w:r>
      <w:r>
        <w:rPr>
          <w:rFonts w:hint="eastAsia" w:ascii="宋体" w:hAnsi="宋体" w:eastAsia="宋体" w:cs="宋体"/>
          <w:szCs w:val="32"/>
          <w:lang w:val="en-US" w:eastAsia="zh-CN"/>
        </w:rPr>
        <w:t>、</w:t>
      </w:r>
      <w:r>
        <w:rPr>
          <w:rFonts w:hint="eastAsia" w:ascii="宋体" w:hAnsi="宋体" w:eastAsia="宋体" w:cs="宋体"/>
          <w:szCs w:val="32"/>
          <w:lang w:eastAsia="zh-CN"/>
        </w:rPr>
        <w:t>电力类非税收入申报（自备电厂适用）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_Toc29897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_Toc27517 </w:instrText>
      </w:r>
      <w:r>
        <w:rPr>
          <w:rFonts w:hint="eastAsia" w:ascii="宋体" w:hAnsi="宋体" w:eastAsia="宋体" w:cs="宋体"/>
          <w:bCs/>
          <w:kern w:val="24"/>
          <w:szCs w:val="28"/>
          <w:lang w:val="en-US" w:eastAsia="zh-CN" w:bidi="ar-SA"/>
        </w:rPr>
        <w:fldChar w:fldCharType="separate"/>
      </w:r>
      <w:r>
        <w:rPr>
          <w:rFonts w:hint="eastAsia" w:ascii="宋体" w:hAnsi="宋体" w:cs="宋体"/>
          <w:szCs w:val="32"/>
          <w:lang w:val="en-US" w:eastAsia="zh-CN"/>
        </w:rPr>
        <w:t>九</w:t>
      </w:r>
      <w:r>
        <w:rPr>
          <w:rFonts w:hint="eastAsia" w:ascii="宋体" w:hAnsi="宋体" w:eastAsia="宋体" w:cs="宋体"/>
          <w:szCs w:val="32"/>
          <w:lang w:val="en-US" w:eastAsia="zh-CN"/>
        </w:rPr>
        <w:t>、</w:t>
      </w:r>
      <w:r>
        <w:rPr>
          <w:rFonts w:hint="eastAsia" w:ascii="宋体" w:hAnsi="宋体" w:eastAsia="宋体" w:cs="宋体"/>
          <w:szCs w:val="32"/>
          <w:lang w:eastAsia="zh-CN"/>
        </w:rPr>
        <w:t>防空地下室易地建设费</w:t>
      </w:r>
      <w:r>
        <w:rPr>
          <w:rFonts w:hint="eastAsia" w:ascii="宋体" w:hAnsi="宋体" w:eastAsia="宋体" w:cs="宋体"/>
          <w:szCs w:val="32"/>
          <w:lang w:val="en-US" w:eastAsia="zh-CN"/>
        </w:rPr>
        <w:t>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_Toc27517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_Toc28933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十、</w:t>
      </w:r>
      <w:r>
        <w:rPr>
          <w:rFonts w:hint="eastAsia" w:ascii="宋体" w:hAnsi="宋体" w:eastAsia="宋体" w:cs="宋体"/>
          <w:szCs w:val="32"/>
          <w:lang w:eastAsia="zh-CN"/>
        </w:rPr>
        <w:t>水土保持补偿费</w:t>
      </w:r>
      <w:r>
        <w:rPr>
          <w:rFonts w:hint="eastAsia" w:ascii="宋体" w:hAnsi="宋体" w:eastAsia="宋体" w:cs="宋体"/>
          <w:szCs w:val="32"/>
          <w:lang w:val="en-US" w:eastAsia="zh-CN"/>
        </w:rPr>
        <w:t>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_Toc28933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_Toc17844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十</w:t>
      </w:r>
      <w:r>
        <w:rPr>
          <w:rFonts w:hint="eastAsia" w:ascii="宋体" w:hAnsi="宋体" w:cs="宋体"/>
          <w:szCs w:val="32"/>
          <w:lang w:val="en-US" w:eastAsia="zh-CN"/>
        </w:rPr>
        <w:t>一</w:t>
      </w:r>
      <w:r>
        <w:rPr>
          <w:rFonts w:hint="eastAsia" w:ascii="宋体" w:hAnsi="宋体" w:eastAsia="宋体" w:cs="宋体"/>
          <w:szCs w:val="32"/>
          <w:lang w:val="en-US" w:eastAsia="zh-CN"/>
        </w:rPr>
        <w:t>、</w:t>
      </w:r>
      <w:r>
        <w:rPr>
          <w:rFonts w:hint="eastAsia" w:ascii="宋体" w:hAnsi="宋体" w:eastAsia="宋体" w:cs="宋体"/>
          <w:szCs w:val="32"/>
          <w:lang w:eastAsia="zh-CN"/>
        </w:rPr>
        <w:t>排污权出让收入</w:t>
      </w:r>
      <w:r>
        <w:rPr>
          <w:rFonts w:hint="eastAsia" w:ascii="宋体" w:hAnsi="宋体" w:eastAsia="宋体" w:cs="宋体"/>
          <w:szCs w:val="32"/>
          <w:lang w:val="en-US" w:eastAsia="zh-CN"/>
        </w:rPr>
        <w:t>申报</w:t>
      </w:r>
      <w:r>
        <w:rPr>
          <w:rFonts w:hint="eastAsia" w:ascii="宋体" w:hAnsi="宋体" w:eastAsia="宋体" w:cs="宋体"/>
          <w:szCs w:val="32"/>
          <w:lang w:eastAsia="zh-CN"/>
        </w:rPr>
        <w:t>（贵州暂缓征收）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_Toc17844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_Toc28991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十</w:t>
      </w:r>
      <w:r>
        <w:rPr>
          <w:rFonts w:hint="eastAsia" w:ascii="宋体" w:hAnsi="宋体" w:cs="宋体"/>
          <w:szCs w:val="32"/>
          <w:lang w:val="en-US" w:eastAsia="zh-CN"/>
        </w:rPr>
        <w:t>二</w:t>
      </w:r>
      <w:r>
        <w:rPr>
          <w:rFonts w:hint="eastAsia" w:ascii="宋体" w:hAnsi="宋体" w:eastAsia="宋体" w:cs="宋体"/>
          <w:szCs w:val="32"/>
          <w:lang w:val="en-US" w:eastAsia="zh-CN"/>
        </w:rPr>
        <w:t>、</w:t>
      </w:r>
      <w:r>
        <w:rPr>
          <w:rFonts w:hint="eastAsia" w:ascii="宋体" w:hAnsi="宋体" w:eastAsia="宋体" w:cs="宋体"/>
          <w:szCs w:val="32"/>
          <w:lang w:eastAsia="zh-CN"/>
        </w:rPr>
        <w:t>土地闲置费</w:t>
      </w:r>
      <w:r>
        <w:rPr>
          <w:rFonts w:hint="eastAsia" w:ascii="宋体" w:hAnsi="宋体" w:eastAsia="宋体" w:cs="宋体"/>
          <w:szCs w:val="32"/>
          <w:lang w:val="en-US" w:eastAsia="zh-CN"/>
        </w:rPr>
        <w:t>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_Toc28991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_Toc9603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十</w:t>
      </w:r>
      <w:r>
        <w:rPr>
          <w:rFonts w:hint="eastAsia" w:ascii="宋体" w:hAnsi="宋体" w:cs="宋体"/>
          <w:szCs w:val="32"/>
          <w:lang w:val="en-US" w:eastAsia="zh-CN"/>
        </w:rPr>
        <w:t>三</w:t>
      </w:r>
      <w:r>
        <w:rPr>
          <w:rFonts w:hint="eastAsia" w:ascii="宋体" w:hAnsi="宋体" w:eastAsia="宋体" w:cs="宋体"/>
          <w:szCs w:val="32"/>
          <w:lang w:val="en-US" w:eastAsia="zh-CN"/>
        </w:rPr>
        <w:t>、</w:t>
      </w:r>
      <w:r>
        <w:rPr>
          <w:rFonts w:hint="eastAsia" w:ascii="宋体" w:hAnsi="宋体" w:eastAsia="宋体" w:cs="宋体"/>
          <w:szCs w:val="32"/>
          <w:lang w:eastAsia="zh-CN"/>
        </w:rPr>
        <w:t>国有土地使用权出让收入</w:t>
      </w:r>
      <w:r>
        <w:rPr>
          <w:rFonts w:hint="eastAsia" w:ascii="宋体" w:hAnsi="宋体" w:eastAsia="宋体" w:cs="宋体"/>
          <w:szCs w:val="32"/>
          <w:lang w:val="en-US" w:eastAsia="zh-CN"/>
        </w:rPr>
        <w:t>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_Toc9603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_Toc2300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十</w:t>
      </w:r>
      <w:r>
        <w:rPr>
          <w:rFonts w:hint="eastAsia" w:ascii="宋体" w:hAnsi="宋体" w:cs="宋体"/>
          <w:szCs w:val="32"/>
          <w:lang w:val="en-US" w:eastAsia="zh-CN"/>
        </w:rPr>
        <w:t>四</w:t>
      </w:r>
      <w:r>
        <w:rPr>
          <w:rFonts w:hint="eastAsia" w:ascii="宋体" w:hAnsi="宋体" w:eastAsia="宋体" w:cs="宋体"/>
          <w:szCs w:val="32"/>
          <w:lang w:val="en-US" w:eastAsia="zh-CN"/>
        </w:rPr>
        <w:t>、</w:t>
      </w:r>
      <w:r>
        <w:rPr>
          <w:rFonts w:hint="eastAsia" w:ascii="宋体" w:hAnsi="宋体" w:eastAsia="宋体" w:cs="宋体"/>
          <w:szCs w:val="32"/>
          <w:lang w:eastAsia="zh-CN"/>
        </w:rPr>
        <w:t>矿产资源专项收入</w:t>
      </w:r>
      <w:r>
        <w:rPr>
          <w:rFonts w:hint="eastAsia" w:ascii="宋体" w:hAnsi="宋体" w:eastAsia="宋体" w:cs="宋体"/>
          <w:szCs w:val="32"/>
          <w:lang w:val="en-US" w:eastAsia="zh-CN"/>
        </w:rPr>
        <w:t>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_Toc2300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_Toc12025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十</w:t>
      </w:r>
      <w:r>
        <w:rPr>
          <w:rFonts w:hint="eastAsia" w:ascii="宋体" w:hAnsi="宋体" w:cs="宋体"/>
          <w:szCs w:val="32"/>
          <w:lang w:val="en-US" w:eastAsia="zh-CN"/>
        </w:rPr>
        <w:t>五</w:t>
      </w:r>
      <w:r>
        <w:rPr>
          <w:rFonts w:hint="eastAsia" w:ascii="宋体" w:hAnsi="宋体" w:eastAsia="宋体" w:cs="宋体"/>
          <w:szCs w:val="32"/>
          <w:lang w:val="en-US" w:eastAsia="zh-CN"/>
        </w:rPr>
        <w:t>、</w:t>
      </w:r>
      <w:r>
        <w:rPr>
          <w:rFonts w:hint="eastAsia" w:ascii="宋体" w:hAnsi="宋体" w:eastAsia="宋体" w:cs="宋体"/>
          <w:szCs w:val="32"/>
          <w:lang w:eastAsia="zh-CN"/>
        </w:rPr>
        <w:t>国有资本经营收入申报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_Toc12025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_Toc6199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eastAsia="zh-CN"/>
        </w:rPr>
        <w:t>十</w:t>
      </w:r>
      <w:r>
        <w:rPr>
          <w:rFonts w:hint="eastAsia" w:ascii="宋体" w:hAnsi="宋体" w:cs="宋体"/>
          <w:szCs w:val="32"/>
          <w:lang w:eastAsia="zh-CN"/>
        </w:rPr>
        <w:t>六</w:t>
      </w:r>
      <w:r>
        <w:rPr>
          <w:rFonts w:hint="eastAsia" w:ascii="宋体" w:hAnsi="宋体" w:eastAsia="宋体" w:cs="宋体"/>
          <w:szCs w:val="32"/>
          <w:lang w:eastAsia="zh-CN"/>
        </w:rPr>
        <w:t>、工会经费申报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_Toc6199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rPr>
          <w:rFonts w:hint="eastAsia" w:ascii="宋体" w:hAnsi="宋体" w:eastAsia="宋体" w:cs="宋体"/>
        </w:rPr>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_Toc9609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十</w:t>
      </w:r>
      <w:r>
        <w:rPr>
          <w:rFonts w:hint="eastAsia" w:ascii="宋体" w:hAnsi="宋体" w:cs="宋体"/>
          <w:szCs w:val="32"/>
          <w:lang w:val="en-US" w:eastAsia="zh-CN"/>
        </w:rPr>
        <w:t>七</w:t>
      </w:r>
      <w:r>
        <w:rPr>
          <w:rFonts w:hint="eastAsia" w:ascii="宋体" w:hAnsi="宋体" w:eastAsia="宋体" w:cs="宋体"/>
          <w:szCs w:val="32"/>
          <w:lang w:val="en-US" w:eastAsia="zh-CN"/>
        </w:rPr>
        <w:t>、森林植被恢复费申报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_Toc9609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8"/>
        <w:tabs>
          <w:tab w:val="right" w:leader="dot" w:pos="8306"/>
        </w:tabs>
        <w:spacing w:line="480" w:lineRule="auto"/>
      </w:pPr>
      <w:r>
        <w:rPr>
          <w:rFonts w:hint="eastAsia" w:ascii="宋体" w:hAnsi="宋体" w:eastAsia="宋体" w:cs="宋体"/>
          <w:bCs/>
          <w:color w:val="000000"/>
          <w:kern w:val="24"/>
          <w:szCs w:val="28"/>
          <w:lang w:val="en-US" w:eastAsia="zh-CN" w:bidi="ar-SA"/>
        </w:rPr>
        <w:fldChar w:fldCharType="begin"/>
      </w:r>
      <w:r>
        <w:rPr>
          <w:rFonts w:hint="eastAsia" w:ascii="宋体" w:hAnsi="宋体" w:eastAsia="宋体" w:cs="宋体"/>
          <w:bCs/>
          <w:kern w:val="24"/>
          <w:szCs w:val="28"/>
          <w:lang w:val="en-US" w:eastAsia="zh-CN" w:bidi="ar-SA"/>
        </w:rPr>
        <w:instrText xml:space="preserve"> HYPERLINK \l _Toc21091 </w:instrText>
      </w:r>
      <w:r>
        <w:rPr>
          <w:rFonts w:hint="eastAsia" w:ascii="宋体" w:hAnsi="宋体" w:eastAsia="宋体" w:cs="宋体"/>
          <w:bCs/>
          <w:kern w:val="24"/>
          <w:szCs w:val="28"/>
          <w:lang w:val="en-US" w:eastAsia="zh-CN" w:bidi="ar-SA"/>
        </w:rPr>
        <w:fldChar w:fldCharType="separate"/>
      </w:r>
      <w:r>
        <w:rPr>
          <w:rFonts w:hint="eastAsia" w:ascii="宋体" w:hAnsi="宋体" w:eastAsia="宋体" w:cs="宋体"/>
          <w:szCs w:val="32"/>
          <w:lang w:val="en-US" w:eastAsia="zh-CN"/>
        </w:rPr>
        <w:t>十</w:t>
      </w:r>
      <w:r>
        <w:rPr>
          <w:rFonts w:hint="eastAsia" w:ascii="宋体" w:hAnsi="宋体" w:cs="宋体"/>
          <w:szCs w:val="32"/>
          <w:lang w:val="en-US" w:eastAsia="zh-CN"/>
        </w:rPr>
        <w:t>八</w:t>
      </w:r>
      <w:r>
        <w:rPr>
          <w:rFonts w:hint="eastAsia" w:ascii="宋体" w:hAnsi="宋体" w:eastAsia="宋体" w:cs="宋体"/>
          <w:szCs w:val="32"/>
          <w:lang w:val="en-US" w:eastAsia="zh-CN"/>
        </w:rPr>
        <w:t>、草原植被恢复费申报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_Toc21091 \h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bCs/>
          <w:color w:val="000000"/>
          <w:kern w:val="24"/>
          <w:szCs w:val="28"/>
          <w:lang w:val="en-US" w:eastAsia="zh-CN" w:bidi="ar-SA"/>
        </w:rPr>
        <w:fldChar w:fldCharType="end"/>
      </w:r>
    </w:p>
    <w:p>
      <w:pPr>
        <w:pStyle w:val="14"/>
        <w:widowControl w:val="0"/>
        <w:wordWrap w:val="0"/>
        <w:adjustRightInd/>
        <w:snapToGrid/>
        <w:spacing w:beforeLines="0" w:line="240" w:lineRule="auto"/>
        <w:ind w:left="0" w:leftChars="0" w:firstLine="0" w:firstLineChars="0"/>
        <w:textAlignment w:val="auto"/>
        <w:outlineLvl w:val="9"/>
        <w:rPr>
          <w:rFonts w:hint="eastAsia" w:ascii="宋体" w:hAnsi="宋体" w:eastAsia="宋体" w:cs="宋体"/>
          <w:bCs/>
          <w:color w:val="000000"/>
          <w:kern w:val="24"/>
          <w:szCs w:val="28"/>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bCs/>
          <w:color w:val="000000"/>
          <w:kern w:val="24"/>
          <w:szCs w:val="28"/>
          <w:lang w:val="en-US" w:eastAsia="zh-CN" w:bidi="ar-SA"/>
        </w:rPr>
        <w:fldChar w:fldCharType="end"/>
      </w:r>
      <w:bookmarkEnd w:id="20"/>
      <w:bookmarkEnd w:id="21"/>
    </w:p>
    <w:p>
      <w:pPr>
        <w:pStyle w:val="14"/>
        <w:widowControl w:val="0"/>
        <w:wordWrap w:val="0"/>
        <w:adjustRightInd/>
        <w:snapToGrid/>
        <w:spacing w:beforeLines="0" w:line="240" w:lineRule="auto"/>
        <w:ind w:left="0" w:leftChars="0" w:firstLine="0" w:firstLineChars="0"/>
        <w:textAlignment w:val="auto"/>
        <w:outlineLvl w:val="9"/>
        <w:rPr>
          <w:rFonts w:hint="eastAsia" w:ascii="宋体" w:hAnsi="宋体" w:eastAsia="宋体" w:cs="宋体"/>
          <w:bCs/>
          <w:color w:val="000000"/>
          <w:kern w:val="24"/>
          <w:szCs w:val="28"/>
          <w:lang w:val="en-US" w:eastAsia="zh-CN" w:bidi="ar-SA"/>
        </w:rPr>
      </w:pPr>
    </w:p>
    <w:p>
      <w:pPr>
        <w:pStyle w:val="15"/>
        <w:widowControl w:val="0"/>
        <w:wordWrap w:val="0"/>
        <w:adjustRightInd/>
        <w:snapToGrid/>
        <w:ind w:left="0" w:leftChars="0" w:firstLine="0" w:firstLineChars="0"/>
        <w:jc w:val="both"/>
        <w:textAlignment w:val="auto"/>
        <w:outlineLvl w:val="0"/>
        <w:rPr>
          <w:rFonts w:hint="eastAsia"/>
          <w:color w:val="000000"/>
          <w:sz w:val="32"/>
          <w:szCs w:val="32"/>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22" w:name="_Toc29451"/>
    </w:p>
    <w:bookmarkEnd w:id="22"/>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rPr>
      </w:pPr>
      <w:bookmarkStart w:id="23" w:name="_Toc4694"/>
      <w:bookmarkStart w:id="24" w:name="_Toc2494"/>
      <w:r>
        <w:rPr>
          <w:rFonts w:hint="eastAsia"/>
          <w:color w:val="000000"/>
          <w:sz w:val="32"/>
          <w:szCs w:val="32"/>
          <w:lang w:eastAsia="zh-CN"/>
        </w:rPr>
        <w:t>一、教育费附加、地方教育附加</w:t>
      </w:r>
      <w:r>
        <w:rPr>
          <w:rFonts w:hint="eastAsia"/>
          <w:color w:val="000000"/>
          <w:sz w:val="32"/>
          <w:szCs w:val="32"/>
        </w:rPr>
        <w:t>申报</w:t>
      </w:r>
      <w:bookmarkEnd w:id="23"/>
      <w:bookmarkEnd w:id="24"/>
    </w:p>
    <w:p>
      <w:pPr>
        <w:pStyle w:val="15"/>
        <w:wordWrap w:val="0"/>
        <w:adjustRightInd/>
        <w:snapToGrid/>
        <w:rPr>
          <w:rFonts w:hint="eastAsia"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rPr>
      </w:pPr>
      <w:r>
        <w:rPr>
          <w:rFonts w:hint="eastAsia" w:ascii="宋体" w:hAnsi="宋体" w:eastAsia="宋体" w:cs="Times New Roman"/>
          <w:color w:val="000000"/>
          <w:sz w:val="24"/>
        </w:rPr>
        <w:t>教育费附加、地方教育附加申报</w:t>
      </w:r>
    </w:p>
    <w:p>
      <w:pPr>
        <w:pStyle w:val="15"/>
        <w:wordWrap w:val="0"/>
        <w:adjustRightInd/>
        <w:snapToGrid/>
        <w:rPr>
          <w:rFonts w:hint="eastAsia" w:cs="Times New Roman"/>
          <w:color w:val="000000"/>
        </w:rPr>
      </w:pPr>
      <w:r>
        <w:rPr>
          <w:rFonts w:hint="eastAsia" w:cs="Times New Roman"/>
          <w:color w:val="000000"/>
        </w:rPr>
        <w:t>【</w:t>
      </w:r>
      <w:r>
        <w:rPr>
          <w:rFonts w:hint="eastAsia" w:cs="Times New Roman"/>
          <w:color w:val="000000"/>
          <w:lang w:eastAsia="zh-CN"/>
        </w:rPr>
        <w:t>申请条件</w:t>
      </w:r>
      <w:r>
        <w:rPr>
          <w:rFonts w:hint="eastAsia" w:cs="Times New Roman"/>
          <w:color w:val="000000"/>
        </w:rPr>
        <w:t>】</w:t>
      </w:r>
    </w:p>
    <w:p>
      <w:pPr>
        <w:wordWrap w:val="0"/>
        <w:spacing w:line="360" w:lineRule="auto"/>
        <w:ind w:firstLine="480" w:firstLineChars="200"/>
        <w:rPr>
          <w:rFonts w:hint="default" w:ascii="宋体" w:hAnsi="宋体" w:eastAsia="宋体" w:cs="Times New Roman"/>
          <w:color w:val="000000"/>
          <w:sz w:val="24"/>
        </w:rPr>
      </w:pPr>
      <w:r>
        <w:rPr>
          <w:rFonts w:hint="eastAsia" w:ascii="宋体" w:hAnsi="宋体" w:eastAsia="宋体" w:cs="Times New Roman"/>
          <w:color w:val="000000"/>
          <w:sz w:val="24"/>
          <w:lang w:val="en-US" w:eastAsia="zh-CN"/>
        </w:rPr>
        <w:t>凡</w:t>
      </w:r>
      <w:r>
        <w:rPr>
          <w:rFonts w:hint="eastAsia" w:ascii="宋体" w:hAnsi="宋体" w:eastAsia="宋体" w:cs="Times New Roman"/>
          <w:color w:val="000000"/>
          <w:sz w:val="24"/>
        </w:rPr>
        <w:t>缴纳增值税、消费税的单位和个人，都</w:t>
      </w:r>
      <w:r>
        <w:rPr>
          <w:rFonts w:hint="eastAsia" w:ascii="宋体" w:hAnsi="宋体" w:eastAsia="宋体" w:cs="Times New Roman"/>
          <w:color w:val="000000"/>
          <w:sz w:val="24"/>
          <w:lang w:val="en-US" w:eastAsia="zh-CN"/>
        </w:rPr>
        <w:t>是</w:t>
      </w:r>
      <w:r>
        <w:rPr>
          <w:rFonts w:hint="eastAsia" w:ascii="宋体" w:hAnsi="宋体" w:eastAsia="宋体" w:cs="Times New Roman"/>
          <w:color w:val="000000"/>
          <w:sz w:val="24"/>
        </w:rPr>
        <w:t>教育费附加</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rPr>
        <w:t>地方教育附加</w:t>
      </w:r>
      <w:r>
        <w:rPr>
          <w:rFonts w:hint="eastAsia" w:ascii="宋体" w:hAnsi="宋体" w:eastAsia="宋体" w:cs="Times New Roman"/>
          <w:color w:val="000000"/>
          <w:sz w:val="24"/>
          <w:lang w:val="en-US" w:eastAsia="zh-CN"/>
        </w:rPr>
        <w:t>的缴纳人，</w:t>
      </w:r>
      <w:r>
        <w:rPr>
          <w:rFonts w:hint="eastAsia" w:ascii="宋体" w:hAnsi="宋体" w:eastAsia="宋体" w:cs="Times New Roman"/>
          <w:color w:val="000000"/>
          <w:sz w:val="24"/>
        </w:rPr>
        <w:t>应依照法律、行政法规规定或者税务机关依照法律、行政法规规定确定的申报期限、申报内容，申报缴纳教育费附加</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rPr>
        <w:t>地方教育附加。</w:t>
      </w:r>
    </w:p>
    <w:p>
      <w:pPr>
        <w:pStyle w:val="15"/>
        <w:wordWrap w:val="0"/>
        <w:adjustRightInd/>
        <w:snapToGrid/>
        <w:rPr>
          <w:rFonts w:hint="eastAsia" w:cs="Times New Roman"/>
          <w:color w:val="000000"/>
        </w:rPr>
      </w:pPr>
      <w:r>
        <w:rPr>
          <w:rFonts w:hint="eastAsia" w:cs="Times New Roman"/>
          <w:color w:val="000000"/>
        </w:rPr>
        <w:t>【设定依据】</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《国务院关于征收教育费附加的暂行规定》（国发〔1986〕50号）第二条</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w:t>
      </w:r>
      <w:r>
        <w:rPr>
          <w:rFonts w:hint="eastAsia" w:ascii="宋体" w:hAnsi="宋体" w:cs="Times New Roman"/>
          <w:color w:val="000000"/>
          <w:sz w:val="24"/>
          <w:lang w:val="en-US" w:eastAsia="zh-CN"/>
        </w:rPr>
        <w:t>贵州省教育经费筹措管理办法</w:t>
      </w:r>
      <w:r>
        <w:rPr>
          <w:rFonts w:hint="eastAsia" w:ascii="宋体" w:hAnsi="宋体" w:eastAsia="宋体" w:cs="Times New Roman"/>
          <w:color w:val="000000"/>
          <w:sz w:val="24"/>
          <w:lang w:val="en-US" w:eastAsia="zh-CN"/>
        </w:rPr>
        <w:t>》（</w:t>
      </w:r>
      <w:r>
        <w:rPr>
          <w:rFonts w:hint="eastAsia" w:ascii="宋体" w:hAnsi="宋体" w:cs="Times New Roman"/>
          <w:color w:val="000000"/>
          <w:sz w:val="24"/>
          <w:lang w:val="en-US" w:eastAsia="zh-CN"/>
        </w:rPr>
        <w:t>贵州省人民政府令第125号</w:t>
      </w:r>
      <w:r>
        <w:rPr>
          <w:rFonts w:hint="eastAsia" w:ascii="宋体" w:hAnsi="宋体" w:eastAsia="宋体" w:cs="Times New Roman"/>
          <w:color w:val="000000"/>
          <w:sz w:val="24"/>
          <w:lang w:val="en-US" w:eastAsia="zh-CN"/>
        </w:rPr>
        <w:t>）第</w:t>
      </w:r>
      <w:r>
        <w:rPr>
          <w:rFonts w:hint="eastAsia" w:ascii="宋体" w:hAnsi="宋体" w:cs="Times New Roman"/>
          <w:color w:val="000000"/>
          <w:sz w:val="24"/>
          <w:lang w:val="en-US" w:eastAsia="zh-CN"/>
        </w:rPr>
        <w:t>七</w:t>
      </w:r>
      <w:r>
        <w:rPr>
          <w:rFonts w:hint="eastAsia" w:ascii="宋体" w:hAnsi="宋体" w:eastAsia="宋体" w:cs="Times New Roman"/>
          <w:color w:val="000000"/>
          <w:sz w:val="24"/>
          <w:lang w:val="en-US" w:eastAsia="zh-CN"/>
        </w:rPr>
        <w:t>条</w:t>
      </w:r>
    </w:p>
    <w:p>
      <w:pPr>
        <w:pStyle w:val="15"/>
        <w:wordWrap w:val="0"/>
        <w:adjustRightInd/>
        <w:snapToGrid/>
        <w:rPr>
          <w:rFonts w:hint="eastAsia" w:cs="Times New Roman"/>
          <w:color w:val="000000"/>
        </w:rPr>
      </w:pPr>
      <w:r>
        <w:rPr>
          <w:rFonts w:hint="eastAsia" w:cs="Times New Roman"/>
          <w:color w:val="000000"/>
        </w:rPr>
        <w:t>【办理材料】</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1.增值税一般</w:t>
      </w:r>
      <w:r>
        <w:rPr>
          <w:rFonts w:hint="eastAsia" w:ascii="宋体" w:hAnsi="宋体" w:cs="Times New Roman"/>
          <w:color w:val="000000"/>
          <w:sz w:val="24"/>
          <w:lang w:val="en-US" w:eastAsia="zh-CN"/>
        </w:rPr>
        <w:t>纳税</w:t>
      </w:r>
      <w:r>
        <w:rPr>
          <w:rFonts w:hint="eastAsia" w:ascii="宋体" w:hAnsi="宋体" w:eastAsia="宋体" w:cs="Times New Roman"/>
          <w:color w:val="000000"/>
          <w:sz w:val="24"/>
          <w:lang w:val="en-US" w:eastAsia="zh-CN"/>
        </w:rPr>
        <w:t>人：</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w:t>
            </w:r>
            <w:r>
              <w:rPr>
                <w:rFonts w:hint="eastAsia" w:ascii="黑体" w:hAnsi="黑体" w:eastAsia="黑体" w:cs="黑体"/>
                <w:sz w:val="18"/>
                <w:szCs w:val="18"/>
              </w:rPr>
              <w:t>增值税及附加税费申报表（一般</w:t>
            </w:r>
            <w:r>
              <w:rPr>
                <w:rFonts w:hint="eastAsia" w:cs="黑体"/>
                <w:sz w:val="18"/>
                <w:szCs w:val="18"/>
                <w:lang w:eastAsia="zh-CN"/>
              </w:rPr>
              <w:t>纳税人</w:t>
            </w:r>
            <w:r>
              <w:rPr>
                <w:rFonts w:hint="eastAsia" w:ascii="黑体" w:hAnsi="黑体" w:eastAsia="黑体" w:cs="黑体"/>
                <w:sz w:val="18"/>
                <w:szCs w:val="18"/>
              </w:rPr>
              <w:t>适用）</w:t>
            </w:r>
            <w:r>
              <w:rPr>
                <w:rFonts w:hint="eastAsia" w:ascii="黑体" w:hAnsi="黑体" w:eastAsia="黑体" w:cs="黑体"/>
                <w:color w:val="00000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p>
        </w:tc>
      </w:tr>
    </w:tbl>
    <w:p>
      <w:pPr>
        <w:keepNext w:val="0"/>
        <w:keepLines w:val="0"/>
        <w:pageBreakBefore w:val="0"/>
        <w:widowControl w:val="0"/>
        <w:kinsoku/>
        <w:wordWrap w:val="0"/>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2.增值税小规模</w:t>
      </w:r>
      <w:r>
        <w:rPr>
          <w:rFonts w:hint="eastAsia" w:ascii="宋体" w:hAnsi="宋体" w:cs="Times New Roman"/>
          <w:color w:val="000000"/>
          <w:sz w:val="24"/>
          <w:lang w:val="en-US" w:eastAsia="zh-CN"/>
        </w:rPr>
        <w:t>纳税</w:t>
      </w:r>
      <w:r>
        <w:rPr>
          <w:rFonts w:hint="eastAsia" w:ascii="宋体" w:hAnsi="宋体" w:eastAsia="宋体" w:cs="Times New Roman"/>
          <w:color w:val="000000"/>
          <w:sz w:val="24"/>
          <w:lang w:val="en-US" w:eastAsia="zh-CN"/>
        </w:rPr>
        <w:t>人：</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w:t>
            </w:r>
            <w:r>
              <w:rPr>
                <w:rFonts w:hint="eastAsia" w:ascii="黑体" w:hAnsi="黑体" w:eastAsia="黑体" w:cs="黑体"/>
                <w:sz w:val="18"/>
                <w:szCs w:val="18"/>
              </w:rPr>
              <w:t>增值税及附加税费申报表（小规模</w:t>
            </w:r>
            <w:r>
              <w:rPr>
                <w:rFonts w:hint="eastAsia" w:cs="黑体"/>
                <w:sz w:val="18"/>
                <w:szCs w:val="18"/>
                <w:lang w:eastAsia="zh-CN"/>
              </w:rPr>
              <w:t>纳税人</w:t>
            </w:r>
            <w:r>
              <w:rPr>
                <w:rFonts w:hint="eastAsia" w:ascii="黑体" w:hAnsi="黑体" w:eastAsia="黑体" w:cs="黑体"/>
                <w:sz w:val="18"/>
                <w:szCs w:val="18"/>
              </w:rPr>
              <w:t>适用）</w:t>
            </w:r>
            <w:r>
              <w:rPr>
                <w:rFonts w:hint="eastAsia" w:ascii="黑体" w:hAnsi="黑体" w:eastAsia="黑体" w:cs="黑体"/>
                <w:color w:val="00000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p>
        </w:tc>
      </w:tr>
    </w:tbl>
    <w:p>
      <w:pPr>
        <w:keepNext w:val="0"/>
        <w:keepLines w:val="0"/>
        <w:pageBreakBefore w:val="0"/>
        <w:widowControl w:val="0"/>
        <w:kinsoku/>
        <w:wordWrap w:val="0"/>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3.消费税</w:t>
      </w:r>
      <w:r>
        <w:rPr>
          <w:rFonts w:hint="eastAsia" w:ascii="宋体" w:hAnsi="宋体" w:cs="Times New Roman"/>
          <w:color w:val="000000"/>
          <w:sz w:val="24"/>
          <w:lang w:val="en-US" w:eastAsia="zh-CN"/>
        </w:rPr>
        <w:t>纳税</w:t>
      </w:r>
      <w:r>
        <w:rPr>
          <w:rFonts w:hint="eastAsia" w:ascii="宋体" w:hAnsi="宋体" w:eastAsia="宋体" w:cs="Times New Roman"/>
          <w:color w:val="000000"/>
          <w:sz w:val="24"/>
          <w:lang w:val="en-US" w:eastAsia="zh-CN"/>
        </w:rPr>
        <w:t>人：</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w:t>
            </w:r>
            <w:r>
              <w:rPr>
                <w:rFonts w:hint="eastAsia" w:ascii="黑体" w:hAnsi="黑体" w:eastAsia="黑体" w:cs="黑体"/>
                <w:sz w:val="18"/>
                <w:szCs w:val="18"/>
              </w:rPr>
              <w:t>消费税及附加税费申报表</w:t>
            </w:r>
            <w:r>
              <w:rPr>
                <w:rFonts w:hint="eastAsia" w:ascii="黑体" w:hAnsi="黑体" w:eastAsia="黑体" w:cs="黑体"/>
                <w:color w:val="00000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18"/>
                <w:szCs w:val="18"/>
              </w:rPr>
            </w:pP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eastAsia" w:cs="Times New Roman"/>
          <w:color w:val="000000"/>
        </w:rPr>
      </w:pPr>
      <w:r>
        <w:rPr>
          <w:rFonts w:hint="eastAsia" w:cs="Times New Roman"/>
          <w:color w:val="000000"/>
        </w:rPr>
        <w:t>【办理地点】</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eastAsia"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rPr>
      </w:pPr>
      <w:r>
        <w:rPr>
          <w:rFonts w:hint="eastAsia" w:ascii="宋体" w:hAnsi="宋体" w:eastAsia="宋体" w:cs="Times New Roman"/>
          <w:color w:val="000000"/>
          <w:sz w:val="24"/>
        </w:rPr>
        <w:t>主管税务机关</w:t>
      </w:r>
    </w:p>
    <w:p>
      <w:pPr>
        <w:pStyle w:val="15"/>
        <w:wordWrap w:val="0"/>
        <w:adjustRightInd/>
        <w:snapToGrid/>
        <w:rPr>
          <w:rFonts w:hint="eastAsia"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rPr>
      </w:pPr>
      <w:r>
        <w:rPr>
          <w:rFonts w:hint="eastAsia" w:ascii="宋体" w:hAnsi="宋体" w:eastAsia="宋体" w:cs="Times New Roman"/>
          <w:color w:val="000000"/>
          <w:sz w:val="24"/>
        </w:rPr>
        <w:t>不收费</w:t>
      </w:r>
    </w:p>
    <w:p>
      <w:pPr>
        <w:pStyle w:val="15"/>
        <w:wordWrap w:val="0"/>
        <w:adjustRightInd/>
        <w:snapToGrid/>
        <w:rPr>
          <w:rFonts w:hint="eastAsia"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rPr>
      </w:pPr>
      <w:r>
        <w:rPr>
          <w:rFonts w:hint="eastAsia" w:ascii="宋体" w:hAnsi="宋体" w:eastAsia="宋体" w:cs="Times New Roman"/>
          <w:color w:val="000000"/>
          <w:sz w:val="24"/>
        </w:rPr>
        <w:t>即时办结</w:t>
      </w:r>
    </w:p>
    <w:p>
      <w:pPr>
        <w:pStyle w:val="15"/>
        <w:wordWrap w:val="0"/>
        <w:adjustRightInd/>
        <w:snapToGrid/>
        <w:rPr>
          <w:rFonts w:hint="eastAsia" w:cs="Times New Roman"/>
          <w:color w:val="000000"/>
        </w:rPr>
      </w:pPr>
      <w:r>
        <w:rPr>
          <w:rFonts w:hint="eastAsia" w:cs="Times New Roman"/>
          <w:color w:val="000000"/>
        </w:rPr>
        <w:t>【联系电话】</w:t>
      </w:r>
    </w:p>
    <w:p>
      <w:pPr>
        <w:pStyle w:val="15"/>
        <w:widowControl w:val="0"/>
        <w:wordWrap w:val="0"/>
        <w:adjustRightInd/>
        <w:snapToGrid/>
        <w:textAlignment w:val="auto"/>
        <w:outlineLvl w:val="9"/>
        <w:rPr>
          <w:rFonts w:hint="eastAsia" w:ascii="宋体" w:hAnsi="宋体" w:eastAsia="宋体" w:cs="Times New Roman"/>
          <w:bCs w:val="0"/>
          <w:color w:val="000000"/>
          <w:kern w:val="2"/>
          <w:sz w:val="24"/>
          <w:szCs w:val="24"/>
          <w:lang w:val="en-US" w:eastAsia="zh-CN" w:bidi="ar-SA"/>
        </w:rPr>
      </w:pPr>
      <w:r>
        <w:rPr>
          <w:rFonts w:hint="eastAsia" w:ascii="宋体" w:hAnsi="宋体" w:eastAsia="宋体" w:cs="Times New Roman"/>
          <w:bCs w:val="0"/>
          <w:color w:val="000000"/>
          <w:kern w:val="2"/>
          <w:sz w:val="24"/>
          <w:szCs w:val="24"/>
          <w:lang w:val="en-US" w:eastAsia="zh-CN" w:bidi="ar-SA"/>
        </w:rPr>
        <w:t>主管税务机关对外公开的联系电话，可从“办税地图”栏目查询（https://12366.chinatax.gov.cn/bsfw/bsdt/）。</w:t>
      </w:r>
    </w:p>
    <w:p>
      <w:pPr>
        <w:pStyle w:val="15"/>
        <w:wordWrap w:val="0"/>
        <w:adjustRightInd/>
        <w:snapToGrid/>
        <w:rPr>
          <w:color w:val="000000"/>
        </w:rPr>
      </w:pPr>
      <w:r>
        <w:rPr>
          <w:rFonts w:hint="eastAsia" w:cs="Times New Roman"/>
          <w:color w:val="000000"/>
        </w:rPr>
        <w:t>【办理流程】</w:t>
      </w:r>
    </w:p>
    <w:p>
      <w:pPr>
        <w:pStyle w:val="15"/>
        <w:wordWrap w:val="0"/>
        <w:adjustRightInd/>
        <w:snapToGrid/>
        <w:jc w:val="center"/>
        <w:rPr>
          <w:rFonts w:hint="eastAsia" w:eastAsia="黑体" w:cs="Times New Roman"/>
          <w:color w:val="000000"/>
          <w:lang w:eastAsia="zh-CN"/>
        </w:rPr>
      </w:pPr>
      <w:r>
        <w:rPr>
          <w:rFonts w:hint="eastAsia" w:eastAsia="黑体" w:cs="Times New Roman"/>
          <w:color w:val="000000"/>
          <w:lang w:eastAsia="zh-CN"/>
        </w:rPr>
        <w:drawing>
          <wp:inline distT="0" distB="0" distL="114300" distR="114300">
            <wp:extent cx="5270500" cy="1634490"/>
            <wp:effectExtent l="0" t="0" r="6350" b="3810"/>
            <wp:docPr id="22" name="图片 22"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绘图1"/>
                    <pic:cNvPicPr>
                      <a:picLocks noChangeAspect="1"/>
                    </pic:cNvPicPr>
                  </pic:nvPicPr>
                  <pic:blipFill>
                    <a:blip r:embed="rId7"/>
                    <a:stretch>
                      <a:fillRect/>
                    </a:stretch>
                  </pic:blipFill>
                  <pic:spPr>
                    <a:xfrm>
                      <a:off x="0" y="0"/>
                      <a:ext cx="5270500" cy="1634490"/>
                    </a:xfrm>
                    <a:prstGeom prst="rect">
                      <a:avLst/>
                    </a:prstGeom>
                  </pic:spPr>
                </pic:pic>
              </a:graphicData>
            </a:graphic>
          </wp:inline>
        </w:drawing>
      </w:r>
    </w:p>
    <w:p>
      <w:pPr>
        <w:pStyle w:val="15"/>
        <w:wordWrap w:val="0"/>
        <w:adjustRightInd/>
        <w:snapToGrid/>
        <w:rPr>
          <w:rFonts w:hint="eastAsia" w:cs="Times New Roman"/>
          <w:color w:val="000000"/>
        </w:rPr>
      </w:pPr>
      <w:r>
        <w:rPr>
          <w:rFonts w:hint="eastAsia" w:cs="Times New Roman"/>
          <w:color w:val="000000"/>
        </w:rPr>
        <w:t>【</w:t>
      </w:r>
      <w:r>
        <w:rPr>
          <w:rFonts w:hint="eastAsia" w:cs="Times New Roman"/>
          <w:color w:val="000000"/>
          <w:lang w:eastAsia="zh-CN"/>
        </w:rPr>
        <w:t>缴纳义务人</w:t>
      </w:r>
      <w:r>
        <w:rPr>
          <w:rFonts w:hint="eastAsia" w:cs="Times New Roman"/>
          <w:color w:val="000000"/>
        </w:rPr>
        <w:t>注意事项】</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rPr>
      </w:pPr>
      <w:r>
        <w:rPr>
          <w:rFonts w:hint="eastAsia" w:cs="Times New Roman"/>
          <w:color w:val="000000"/>
          <w:lang w:eastAsia="zh-CN"/>
        </w:rPr>
        <w:t>缴纳义务人</w:t>
      </w:r>
      <w:r>
        <w:rPr>
          <w:rFonts w:hint="default" w:ascii="宋体" w:hAnsi="宋体" w:eastAsia="宋体" w:cs="Times New Roman"/>
          <w:color w:val="000000"/>
          <w:sz w:val="24"/>
        </w:rPr>
        <w:t>对报送材料的真实性和合法性承担责任。</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文书表单可在</w:t>
      </w:r>
      <w:r>
        <w:rPr>
          <w:rFonts w:hint="default" w:ascii="宋体" w:hAnsi="宋体" w:eastAsia="宋体" w:cs="Times New Roman"/>
          <w:color w:val="000000"/>
          <w:sz w:val="24"/>
          <w:lang w:eastAsia="zh-CN"/>
        </w:rPr>
        <w:t>国家税务总局贵州省税务局网站（http://guizhou.chinatax.gov.cn/）</w:t>
      </w:r>
      <w:r>
        <w:rPr>
          <w:rFonts w:hint="eastAsia" w:ascii="宋体" w:hAnsi="宋体" w:eastAsia="宋体" w:cs="Times New Roman"/>
          <w:color w:val="000000"/>
          <w:sz w:val="24"/>
          <w:lang w:eastAsia="zh-CN"/>
        </w:rPr>
        <w:t>“下载中心”栏目查询下载或到办税服务厅领取。</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w:t>
      </w:r>
      <w:r>
        <w:rPr>
          <w:rFonts w:hint="eastAsia" w:cs="Times New Roman"/>
          <w:color w:val="000000"/>
          <w:lang w:eastAsia="zh-CN"/>
        </w:rPr>
        <w:t>缴纳义务人</w:t>
      </w:r>
      <w:r>
        <w:rPr>
          <w:rFonts w:hint="eastAsia" w:ascii="宋体" w:hAnsi="宋体" w:eastAsia="宋体" w:cs="Times New Roman"/>
          <w:color w:val="000000"/>
          <w:sz w:val="24"/>
          <w:lang w:eastAsia="zh-CN"/>
        </w:rPr>
        <w:t>在资料完整且符合法定受理条件的前提下，最多只需要到税务机关跑一次。</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cs="Times New Roman"/>
          <w:color w:val="000000"/>
          <w:lang w:eastAsia="zh-CN"/>
        </w:rPr>
        <w:t>缴纳义务人</w:t>
      </w:r>
      <w:r>
        <w:rPr>
          <w:rFonts w:hint="default" w:ascii="宋体" w:hAnsi="宋体" w:eastAsia="宋体" w:cs="Times New Roman"/>
          <w:color w:val="000000"/>
          <w:sz w:val="24"/>
          <w:lang w:eastAsia="zh-CN"/>
        </w:rPr>
        <w:t>使用符合电子签名法规定条件的电子签名，与手写签名或者盖章具有同等法律效力。</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cs="Times New Roman"/>
          <w:color w:val="000000"/>
          <w:lang w:eastAsia="zh-CN"/>
        </w:rPr>
        <w:t>缴纳义务人</w:t>
      </w:r>
      <w:r>
        <w:rPr>
          <w:rFonts w:hint="eastAsia" w:ascii="宋体" w:hAnsi="宋体" w:eastAsia="宋体" w:cs="Times New Roman"/>
          <w:color w:val="000000"/>
          <w:sz w:val="24"/>
          <w:lang w:eastAsia="zh-CN"/>
        </w:rPr>
        <w:t>跨地区提供建筑服务、销售和出租不动产的，应在建筑服务发生地、不动产所在地预缴增值税时，以预缴增值税税额为计费依据，就地缴纳教育费附加和地方教育附加。</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符合优惠</w:t>
      </w:r>
      <w:r>
        <w:rPr>
          <w:rFonts w:hint="eastAsia" w:ascii="宋体" w:hAnsi="宋体" w:cs="Times New Roman"/>
          <w:color w:val="000000"/>
          <w:sz w:val="24"/>
          <w:lang w:eastAsia="zh-CN"/>
        </w:rPr>
        <w:t>政策享受</w:t>
      </w:r>
      <w:r>
        <w:rPr>
          <w:rFonts w:hint="default" w:ascii="宋体" w:hAnsi="宋体" w:eastAsia="宋体" w:cs="Times New Roman"/>
          <w:color w:val="000000"/>
          <w:sz w:val="24"/>
          <w:lang w:eastAsia="zh-CN"/>
        </w:rPr>
        <w:t>条件的</w:t>
      </w:r>
      <w:r>
        <w:rPr>
          <w:rFonts w:hint="eastAsia" w:cs="Times New Roman"/>
          <w:color w:val="000000"/>
          <w:lang w:eastAsia="zh-CN"/>
        </w:rPr>
        <w:t>缴纳义务人</w:t>
      </w:r>
      <w:r>
        <w:rPr>
          <w:rFonts w:hint="default" w:ascii="宋体" w:hAnsi="宋体" w:eastAsia="宋体" w:cs="Times New Roman"/>
          <w:color w:val="000000"/>
          <w:sz w:val="24"/>
          <w:lang w:eastAsia="zh-CN"/>
        </w:rPr>
        <w:t>，在减税、免税期间，应按规定办理纳税申报，填写申报表及其附表上的优惠栏目。</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2023年1月1日至2027年12月31日</w:t>
      </w:r>
      <w:r>
        <w:rPr>
          <w:rFonts w:hint="eastAsia" w:ascii="宋体" w:hAnsi="宋体" w:cs="Times New Roman"/>
          <w:color w:val="000000"/>
          <w:sz w:val="24"/>
          <w:highlight w:val="none"/>
          <w:lang w:val="en-US" w:eastAsia="zh-CN"/>
        </w:rPr>
        <w:t>，</w:t>
      </w:r>
      <w:r>
        <w:rPr>
          <w:rFonts w:hint="eastAsia" w:ascii="宋体" w:hAnsi="宋体" w:eastAsia="宋体" w:cs="Times New Roman"/>
          <w:color w:val="000000"/>
          <w:sz w:val="24"/>
          <w:highlight w:val="none"/>
          <w:lang w:val="en-US" w:eastAsia="zh-CN"/>
        </w:rPr>
        <w:t>按月纳税的月销售额或营业额不超过10万元（按季度纳税的季度销售额或营业额不超过30万元）的</w:t>
      </w:r>
      <w:r>
        <w:rPr>
          <w:rFonts w:hint="eastAsia" w:cs="Times New Roman"/>
          <w:color w:val="000000"/>
          <w:lang w:eastAsia="zh-CN"/>
        </w:rPr>
        <w:t>缴纳义务人</w:t>
      </w:r>
      <w:r>
        <w:rPr>
          <w:rFonts w:hint="eastAsia" w:ascii="宋体" w:hAnsi="宋体" w:eastAsia="宋体" w:cs="Times New Roman"/>
          <w:color w:val="000000"/>
          <w:sz w:val="24"/>
          <w:highlight w:val="none"/>
          <w:lang w:val="en-US" w:eastAsia="zh-CN"/>
        </w:rPr>
        <w:t>免征教育费附加、地方教育附加。</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2023年1月1日至2027年12月31日</w:t>
      </w:r>
      <w:r>
        <w:rPr>
          <w:rFonts w:hint="eastAsia" w:ascii="宋体" w:hAnsi="宋体" w:cs="Times New Roman"/>
          <w:color w:val="000000"/>
          <w:sz w:val="24"/>
          <w:highlight w:val="none"/>
          <w:lang w:val="en-US" w:eastAsia="zh-CN"/>
        </w:rPr>
        <w:t>，</w:t>
      </w:r>
      <w:r>
        <w:rPr>
          <w:rFonts w:hint="eastAsia" w:ascii="宋体" w:hAnsi="宋体" w:eastAsia="宋体" w:cs="Times New Roman"/>
          <w:color w:val="000000"/>
          <w:sz w:val="24"/>
          <w:highlight w:val="none"/>
          <w:lang w:val="en-US" w:eastAsia="zh-CN"/>
        </w:rPr>
        <w:t>增值税小规模纳税人、小型微利企业和个体工商户按50%的税额减征资源税（不含水资源税）、城市维护建设税、房产税、城镇土地使用税、印花税（不含证券交易印花税）、耕地占用税和教育费附加、地方教育附加。</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实行主税附加税合并申报。</w:t>
      </w:r>
      <w:r>
        <w:rPr>
          <w:rFonts w:hint="eastAsia" w:cs="Times New Roman"/>
          <w:color w:val="000000"/>
          <w:lang w:eastAsia="zh-CN"/>
        </w:rPr>
        <w:t>缴纳义务人</w:t>
      </w:r>
      <w:r>
        <w:rPr>
          <w:rFonts w:hint="default" w:ascii="宋体" w:hAnsi="宋体" w:eastAsia="宋体" w:cs="Times New Roman"/>
          <w:color w:val="000000"/>
          <w:sz w:val="24"/>
          <w:lang w:eastAsia="zh-CN"/>
        </w:rPr>
        <w:t>申报增值税、消费税，附征的城市维护建设税、教育费附加、地方教育附加自动计算申报，</w:t>
      </w:r>
      <w:r>
        <w:rPr>
          <w:rFonts w:hint="eastAsia" w:cs="Times New Roman"/>
          <w:color w:val="000000"/>
          <w:lang w:eastAsia="zh-CN"/>
        </w:rPr>
        <w:t>缴纳义务人</w:t>
      </w:r>
      <w:r>
        <w:rPr>
          <w:rFonts w:hint="default" w:ascii="宋体" w:hAnsi="宋体" w:eastAsia="宋体" w:cs="Times New Roman"/>
          <w:color w:val="000000"/>
          <w:sz w:val="24"/>
          <w:lang w:eastAsia="zh-CN"/>
        </w:rPr>
        <w:t>可以一次性完成主税附加税申报。</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cs="Times New Roman"/>
          <w:color w:val="000000"/>
          <w:lang w:eastAsia="zh-CN"/>
        </w:rPr>
        <w:t>缴纳义务人</w:t>
      </w:r>
      <w:r>
        <w:rPr>
          <w:rFonts w:hint="eastAsia" w:ascii="宋体" w:hAnsi="宋体" w:eastAsia="宋体" w:cs="Times New Roman"/>
          <w:color w:val="000000"/>
          <w:sz w:val="24"/>
          <w:lang w:eastAsia="zh-CN"/>
        </w:rPr>
        <w:t>自行申报享受减免优惠，无需额外提交资料。</w:t>
      </w:r>
    </w:p>
    <w:p>
      <w:pPr>
        <w:rPr>
          <w:rFonts w:hint="eastAsia"/>
        </w:rPr>
      </w:pPr>
      <w:r>
        <w:rPr>
          <w:rFonts w:hint="eastAsia" w:ascii="宋体" w:hAnsi="宋体" w:eastAsia="宋体" w:cs="Times New Roman"/>
          <w:color w:val="000000"/>
          <w:sz w:val="24"/>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val="en-US" w:eastAsia="zh-CN"/>
        </w:rPr>
      </w:pPr>
      <w:bookmarkStart w:id="25" w:name="_Toc16020"/>
      <w:bookmarkStart w:id="26" w:name="_Toc2335"/>
      <w:bookmarkStart w:id="27" w:name="_Toc14296"/>
      <w:bookmarkStart w:id="28" w:name="_Toc28875178"/>
      <w:bookmarkStart w:id="29" w:name="_Toc3493"/>
      <w:r>
        <w:rPr>
          <w:rFonts w:hint="eastAsia"/>
          <w:color w:val="000000"/>
          <w:sz w:val="32"/>
          <w:szCs w:val="32"/>
          <w:lang w:val="en-US" w:eastAsia="zh-CN"/>
        </w:rPr>
        <w:t>二、文化事业建设费申报</w:t>
      </w:r>
      <w:bookmarkEnd w:id="25"/>
      <w:bookmarkEnd w:id="26"/>
      <w:bookmarkEnd w:id="27"/>
      <w:bookmarkEnd w:id="28"/>
      <w:bookmarkEnd w:id="29"/>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文化事业建设费申报</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在中华人民共和国境内提供广告服务的广告媒介单位和户外广告经营单位，以及提供娱乐服务的单位和个人，应依照法律、行政法规规定或者税务机关依照法律、行政法规规定确定的申报期限、申报内容，申报缴纳文化事业建设费。</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中华人民共和国境外的</w:t>
      </w:r>
      <w:r>
        <w:rPr>
          <w:rFonts w:hint="eastAsia" w:cs="Times New Roman"/>
          <w:color w:val="000000"/>
          <w:lang w:eastAsia="zh-CN"/>
        </w:rPr>
        <w:t>缴纳义务人</w:t>
      </w:r>
      <w:r>
        <w:rPr>
          <w:rFonts w:hint="eastAsia" w:ascii="宋体" w:hAnsi="宋体" w:eastAsia="宋体" w:cs="Times New Roman"/>
          <w:color w:val="000000"/>
          <w:sz w:val="24"/>
          <w:lang w:val="en-US" w:eastAsia="zh-CN"/>
        </w:rPr>
        <w:t>，在境内未设有经营机构的，以服务接受方为扣缴义务人。文化事业建设费的扣缴义务人依照法律、行政法规规定或者税务机关依照法律、行政法规规定确定的申报期限、申报内容，就应税项目向税务机关申报入库其代扣代缴的文化事业建设费。</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《国务院关于进一步完善文化经济政策的若干规定》（国发〔1996〕37号）第一条</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 国家税务总局关于营业税改征增值税试点有关文化事业建设费政策及征收管理问题的通知》（财税〔2016〕25号）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 国家税务总局关于营业税改征增值税试点有关文化事业建设费政策及征收管理问题的补充通知》（财税〔2016〕60号）</w:t>
      </w:r>
    </w:p>
    <w:p>
      <w:pPr>
        <w:pStyle w:val="15"/>
        <w:wordWrap w:val="0"/>
        <w:adjustRightInd/>
        <w:snapToGrid/>
        <w:rPr>
          <w:rFonts w:hint="default" w:cs="Times New Roman"/>
          <w:color w:val="000000"/>
        </w:rPr>
      </w:pPr>
      <w:r>
        <w:rPr>
          <w:rFonts w:hint="eastAsia" w:cs="Times New Roman"/>
          <w:color w:val="000000"/>
        </w:rPr>
        <w:t>【办理材料】</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w:t>
      </w:r>
      <w:r>
        <w:rPr>
          <w:rFonts w:hint="default" w:ascii="宋体" w:hAnsi="宋体" w:eastAsia="宋体" w:cs="Times New Roman"/>
          <w:color w:val="000000"/>
          <w:sz w:val="24"/>
          <w:lang w:val="en-US" w:eastAsia="zh-CN"/>
        </w:rPr>
        <w:t>文化事业建设费</w:t>
      </w:r>
      <w:r>
        <w:rPr>
          <w:rFonts w:hint="eastAsia" w:cs="Times New Roman"/>
          <w:color w:val="000000"/>
          <w:lang w:eastAsia="zh-CN"/>
        </w:rPr>
        <w:t>缴纳义务人</w:t>
      </w:r>
      <w:r>
        <w:rPr>
          <w:rFonts w:hint="eastAsia" w:ascii="宋体" w:hAnsi="宋体" w:cs="Times New Roman"/>
          <w:color w:val="000000"/>
          <w:sz w:val="24"/>
          <w:lang w:val="en-US" w:eastAsia="zh-CN"/>
        </w:rPr>
        <w:t>人</w:t>
      </w:r>
      <w:r>
        <w:rPr>
          <w:rFonts w:hint="default" w:ascii="宋体" w:hAnsi="宋体" w:eastAsia="宋体" w:cs="Times New Roman"/>
          <w:color w:val="000000"/>
          <w:sz w:val="24"/>
          <w:lang w:val="en-US" w:eastAsia="zh-CN"/>
        </w:rPr>
        <w:t>：</w:t>
      </w:r>
    </w:p>
    <w:tbl>
      <w:tblPr>
        <w:tblStyle w:val="10"/>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106"/>
        <w:gridCol w:w="2872"/>
        <w:gridCol w:w="797"/>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default" w:ascii="黑体" w:hAnsi="黑体" w:eastAsia="黑体" w:cs="黑体"/>
                <w:color w:val="000000"/>
                <w:sz w:val="21"/>
                <w:szCs w:val="21"/>
              </w:rPr>
            </w:pPr>
            <w:r>
              <w:rPr>
                <w:rFonts w:hint="eastAsia" w:ascii="黑体" w:hAnsi="黑体" w:eastAsia="黑体" w:cs="黑体"/>
                <w:color w:val="000000"/>
                <w:sz w:val="21"/>
                <w:szCs w:val="21"/>
              </w:rPr>
              <w:t>序号</w:t>
            </w:r>
          </w:p>
        </w:tc>
        <w:tc>
          <w:tcPr>
            <w:tcW w:w="497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default" w:ascii="黑体" w:hAnsi="黑体" w:eastAsia="黑体" w:cs="黑体"/>
                <w:color w:val="000000"/>
                <w:sz w:val="21"/>
                <w:szCs w:val="21"/>
              </w:rPr>
            </w:pPr>
            <w:r>
              <w:rPr>
                <w:rFonts w:hint="eastAsia" w:ascii="黑体" w:hAnsi="黑体" w:eastAsia="黑体" w:cs="黑体"/>
                <w:color w:val="000000"/>
                <w:sz w:val="21"/>
                <w:szCs w:val="21"/>
              </w:rPr>
              <w:t>材料名称</w:t>
            </w:r>
          </w:p>
        </w:tc>
        <w:tc>
          <w:tcPr>
            <w:tcW w:w="79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default" w:ascii="黑体" w:hAnsi="黑体" w:eastAsia="黑体" w:cs="黑体"/>
                <w:color w:val="000000"/>
                <w:sz w:val="21"/>
                <w:szCs w:val="21"/>
              </w:rPr>
            </w:pPr>
            <w:r>
              <w:rPr>
                <w:rFonts w:hint="eastAsia" w:ascii="黑体" w:hAnsi="黑体" w:eastAsia="黑体" w:cs="黑体"/>
                <w:color w:val="000000"/>
                <w:sz w:val="21"/>
                <w:szCs w:val="21"/>
              </w:rPr>
              <w:t>数量</w:t>
            </w:r>
          </w:p>
        </w:tc>
        <w:tc>
          <w:tcPr>
            <w:tcW w:w="170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default" w:ascii="黑体" w:hAnsi="黑体" w:eastAsia="黑体" w:cs="黑体"/>
                <w:color w:val="000000"/>
                <w:sz w:val="21"/>
                <w:szCs w:val="21"/>
              </w:rPr>
            </w:pPr>
            <w:r>
              <w:rPr>
                <w:rFonts w:hint="eastAsia" w:ascii="黑体" w:hAnsi="黑体" w:eastAsia="黑体" w:cs="黑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240" w:lineRule="auto"/>
              <w:ind w:firstLine="0" w:firstLineChars="0"/>
              <w:jc w:val="center"/>
              <w:textAlignment w:val="auto"/>
              <w:outlineLvl w:val="9"/>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978" w:type="dxa"/>
            <w:gridSpan w:val="2"/>
            <w:tcBorders>
              <w:top w:val="single" w:color="auto" w:sz="4" w:space="0"/>
              <w:left w:val="single" w:color="auto" w:sz="4" w:space="0"/>
              <w:bottom w:val="single" w:color="auto" w:sz="4" w:space="0"/>
              <w:right w:val="single" w:color="auto" w:sz="4" w:space="0"/>
            </w:tcBorders>
            <w:vAlign w:val="center"/>
          </w:tcPr>
          <w:p>
            <w:pPr>
              <w:widowControl w:val="0"/>
              <w:wordWrap w:val="0"/>
              <w:spacing w:line="240" w:lineRule="auto"/>
              <w:ind w:firstLine="0" w:firstLineChars="0"/>
              <w:jc w:val="center"/>
              <w:textAlignment w:val="auto"/>
              <w:outlineLvl w:val="9"/>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《文化事业建设费申报表》</w:t>
            </w:r>
          </w:p>
        </w:tc>
        <w:tc>
          <w:tcPr>
            <w:tcW w:w="797"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240" w:lineRule="auto"/>
              <w:ind w:firstLine="0" w:firstLineChars="0"/>
              <w:jc w:val="center"/>
              <w:textAlignment w:val="auto"/>
              <w:outlineLvl w:val="9"/>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2份</w:t>
            </w:r>
          </w:p>
        </w:tc>
        <w:tc>
          <w:tcPr>
            <w:tcW w:w="1708"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240" w:lineRule="auto"/>
              <w:ind w:firstLine="0" w:firstLineChars="0"/>
              <w:jc w:val="center"/>
              <w:textAlignment w:val="auto"/>
              <w:outlineLvl w:val="9"/>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default" w:ascii="黑体" w:hAnsi="黑体" w:eastAsia="黑体" w:cs="黑体"/>
                <w:color w:val="000000"/>
                <w:sz w:val="21"/>
                <w:szCs w:val="21"/>
              </w:rPr>
            </w:pPr>
            <w:r>
              <w:rPr>
                <w:rFonts w:hint="default" w:ascii="黑体" w:hAnsi="黑体" w:eastAsia="黑体" w:cs="黑体"/>
                <w:color w:val="000000"/>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78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default" w:ascii="黑体" w:hAnsi="黑体" w:eastAsia="黑体" w:cs="黑体"/>
                <w:color w:val="000000"/>
                <w:sz w:val="21"/>
                <w:szCs w:val="21"/>
              </w:rPr>
            </w:pPr>
            <w:r>
              <w:rPr>
                <w:rFonts w:hint="default" w:ascii="黑体" w:hAnsi="黑体" w:eastAsia="黑体" w:cs="黑体"/>
                <w:color w:val="000000"/>
                <w:sz w:val="21"/>
                <w:szCs w:val="21"/>
              </w:rPr>
              <w:t>适用情形</w:t>
            </w:r>
          </w:p>
        </w:tc>
        <w:tc>
          <w:tcPr>
            <w:tcW w:w="287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default" w:ascii="黑体" w:hAnsi="黑体" w:eastAsia="黑体" w:cs="黑体"/>
                <w:color w:val="000000"/>
                <w:sz w:val="21"/>
                <w:szCs w:val="21"/>
              </w:rPr>
            </w:pPr>
            <w:r>
              <w:rPr>
                <w:rFonts w:hint="eastAsia" w:ascii="黑体" w:hAnsi="黑体" w:eastAsia="黑体" w:cs="黑体"/>
                <w:color w:val="000000"/>
                <w:sz w:val="21"/>
                <w:szCs w:val="21"/>
              </w:rPr>
              <w:t>材料名称</w:t>
            </w:r>
          </w:p>
        </w:tc>
        <w:tc>
          <w:tcPr>
            <w:tcW w:w="79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default" w:ascii="黑体" w:hAnsi="黑体" w:eastAsia="黑体" w:cs="黑体"/>
                <w:color w:val="000000"/>
                <w:sz w:val="21"/>
                <w:szCs w:val="21"/>
              </w:rPr>
            </w:pPr>
            <w:r>
              <w:rPr>
                <w:rFonts w:hint="eastAsia" w:ascii="黑体" w:hAnsi="黑体" w:eastAsia="黑体" w:cs="黑体"/>
                <w:color w:val="000000"/>
                <w:sz w:val="21"/>
                <w:szCs w:val="21"/>
              </w:rPr>
              <w:t>数量</w:t>
            </w:r>
          </w:p>
        </w:tc>
        <w:tc>
          <w:tcPr>
            <w:tcW w:w="170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default" w:ascii="黑体" w:hAnsi="黑体" w:eastAsia="黑体" w:cs="黑体"/>
                <w:color w:val="000000"/>
                <w:sz w:val="21"/>
                <w:szCs w:val="21"/>
              </w:rPr>
            </w:pPr>
            <w:r>
              <w:rPr>
                <w:rFonts w:hint="eastAsia" w:ascii="黑体" w:hAnsi="黑体" w:eastAsia="黑体" w:cs="黑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exact"/>
          <w:jc w:val="center"/>
        </w:trPr>
        <w:tc>
          <w:tcPr>
            <w:tcW w:w="2785" w:type="dxa"/>
            <w:gridSpan w:val="2"/>
            <w:tcBorders>
              <w:top w:val="single" w:color="auto" w:sz="4" w:space="0"/>
              <w:left w:val="single" w:color="auto" w:sz="4" w:space="0"/>
              <w:bottom w:val="single" w:color="auto" w:sz="4" w:space="0"/>
              <w:right w:val="single" w:color="auto" w:sz="4" w:space="0"/>
            </w:tcBorders>
            <w:vAlign w:val="center"/>
          </w:tcPr>
          <w:p>
            <w:pPr>
              <w:widowControl w:val="0"/>
              <w:wordWrap w:val="0"/>
              <w:spacing w:line="240" w:lineRule="auto"/>
              <w:ind w:firstLine="0" w:firstLineChars="0"/>
              <w:jc w:val="both"/>
              <w:textAlignment w:val="auto"/>
              <w:outlineLvl w:val="9"/>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rPr>
              <w:t>从提供相关应税服务所取得的全部含税价款和价外费用中减除有关价款的提供广告服务的</w:t>
            </w:r>
            <w:r>
              <w:rPr>
                <w:rFonts w:hint="eastAsia" w:ascii="黑体" w:hAnsi="黑体" w:eastAsia="黑体" w:cs="黑体"/>
                <w:color w:val="000000"/>
                <w:kern w:val="0"/>
                <w:sz w:val="18"/>
                <w:szCs w:val="18"/>
                <w:lang w:eastAsia="zh-CN"/>
              </w:rPr>
              <w:t>缴纳义务人</w:t>
            </w:r>
          </w:p>
        </w:tc>
        <w:tc>
          <w:tcPr>
            <w:tcW w:w="2872"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240" w:lineRule="auto"/>
              <w:ind w:firstLine="0" w:firstLineChars="0"/>
              <w:jc w:val="center"/>
              <w:textAlignment w:val="auto"/>
              <w:outlineLvl w:val="9"/>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《应税服务减除项目清单》</w:t>
            </w:r>
          </w:p>
        </w:tc>
        <w:tc>
          <w:tcPr>
            <w:tcW w:w="797"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240" w:lineRule="auto"/>
              <w:ind w:firstLine="0" w:firstLineChars="0"/>
              <w:jc w:val="center"/>
              <w:textAlignment w:val="auto"/>
              <w:outlineLvl w:val="9"/>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2份</w:t>
            </w:r>
          </w:p>
        </w:tc>
        <w:tc>
          <w:tcPr>
            <w:tcW w:w="1708" w:type="dxa"/>
            <w:tcBorders>
              <w:top w:val="single" w:color="auto" w:sz="4" w:space="0"/>
              <w:left w:val="single" w:color="auto" w:sz="4" w:space="0"/>
              <w:bottom w:val="single" w:color="auto" w:sz="4" w:space="0"/>
              <w:right w:val="single" w:color="auto" w:sz="4" w:space="0"/>
            </w:tcBorders>
            <w:vAlign w:val="center"/>
          </w:tcPr>
          <w:p>
            <w:pPr>
              <w:widowControl w:val="0"/>
              <w:wordWrap w:val="0"/>
              <w:spacing w:line="240" w:lineRule="auto"/>
              <w:ind w:firstLine="0" w:firstLineChars="0"/>
              <w:jc w:val="both"/>
              <w:textAlignment w:val="auto"/>
              <w:outlineLvl w:val="9"/>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根据取得的合法有效凭证逐一填列。</w:t>
            </w:r>
          </w:p>
        </w:tc>
      </w:tr>
    </w:tbl>
    <w:p>
      <w:pPr>
        <w:keepNext w:val="0"/>
        <w:keepLines w:val="0"/>
        <w:pageBreakBefore w:val="0"/>
        <w:widowControl w:val="0"/>
        <w:kinsoku/>
        <w:wordWrap w:val="0"/>
        <w:overflowPunct/>
        <w:topLinePunct w:val="0"/>
        <w:autoSpaceDE/>
        <w:autoSpaceDN/>
        <w:bidi w:val="0"/>
        <w:adjustRightInd/>
        <w:snapToGrid/>
        <w:spacing w:before="157" w:beforeLines="50" w:line="360" w:lineRule="auto"/>
        <w:ind w:firstLine="480" w:firstLineChars="20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w:t>
      </w:r>
      <w:r>
        <w:rPr>
          <w:rFonts w:hint="default" w:ascii="宋体" w:hAnsi="宋体" w:eastAsia="宋体" w:cs="Times New Roman"/>
          <w:color w:val="000000"/>
          <w:sz w:val="24"/>
          <w:lang w:val="en-US" w:eastAsia="zh-CN"/>
        </w:rPr>
        <w:t>文化事业建设费</w:t>
      </w:r>
      <w:r>
        <w:rPr>
          <w:rFonts w:hint="eastAsia" w:ascii="宋体" w:hAnsi="宋体" w:eastAsia="宋体" w:cs="Times New Roman"/>
          <w:color w:val="000000"/>
          <w:sz w:val="24"/>
          <w:lang w:val="en-US" w:eastAsia="zh-CN"/>
        </w:rPr>
        <w:t>扣缴</w:t>
      </w:r>
      <w:r>
        <w:rPr>
          <w:rFonts w:hint="default" w:ascii="宋体" w:hAnsi="宋体" w:eastAsia="宋体" w:cs="Times New Roman"/>
          <w:color w:val="000000"/>
          <w:sz w:val="24"/>
          <w:lang w:val="en-US" w:eastAsia="zh-CN"/>
        </w:rPr>
        <w:t>义务人：</w:t>
      </w:r>
    </w:p>
    <w:tbl>
      <w:tblPr>
        <w:tblStyle w:val="10"/>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060"/>
        <w:gridCol w:w="2872"/>
        <w:gridCol w:w="797"/>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1" w:type="dxa"/>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lang w:val="zh-CN"/>
              </w:rPr>
            </w:pPr>
            <w:r>
              <w:rPr>
                <w:rFonts w:hint="eastAsia" w:ascii="黑体" w:hAnsi="黑体" w:eastAsia="黑体" w:cs="黑体"/>
                <w:color w:val="000000"/>
                <w:sz w:val="21"/>
                <w:szCs w:val="21"/>
                <w:lang w:val="zh-CN"/>
              </w:rPr>
              <w:t>序号</w:t>
            </w:r>
          </w:p>
        </w:tc>
        <w:tc>
          <w:tcPr>
            <w:tcW w:w="4917" w:type="dxa"/>
            <w:gridSpan w:val="2"/>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lang w:val="zh-CN"/>
              </w:rPr>
            </w:pPr>
            <w:r>
              <w:rPr>
                <w:rFonts w:hint="eastAsia" w:ascii="黑体" w:hAnsi="黑体" w:eastAsia="黑体" w:cs="黑体"/>
                <w:color w:val="000000"/>
                <w:sz w:val="21"/>
                <w:szCs w:val="21"/>
                <w:lang w:val="zh-CN"/>
              </w:rPr>
              <w:t>材料名称</w:t>
            </w:r>
          </w:p>
        </w:tc>
        <w:tc>
          <w:tcPr>
            <w:tcW w:w="795" w:type="dxa"/>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lang w:val="zh-CN"/>
              </w:rPr>
            </w:pPr>
            <w:r>
              <w:rPr>
                <w:rFonts w:hint="eastAsia" w:ascii="黑体" w:hAnsi="黑体" w:eastAsia="黑体" w:cs="黑体"/>
                <w:color w:val="000000"/>
                <w:sz w:val="21"/>
                <w:szCs w:val="21"/>
                <w:lang w:val="zh-CN"/>
              </w:rPr>
              <w:t>数量</w:t>
            </w:r>
          </w:p>
        </w:tc>
        <w:tc>
          <w:tcPr>
            <w:tcW w:w="1706" w:type="dxa"/>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lang w:val="zh-CN"/>
              </w:rPr>
            </w:pPr>
            <w:r>
              <w:rPr>
                <w:rFonts w:hint="eastAsia" w:ascii="黑体" w:hAnsi="黑体" w:eastAsia="黑体" w:cs="黑体"/>
                <w:color w:val="000000"/>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1" w:type="dxa"/>
            <w:vAlign w:val="center"/>
          </w:tcPr>
          <w:p>
            <w:pPr>
              <w:widowControl w:val="0"/>
              <w:spacing w:line="240" w:lineRule="auto"/>
              <w:ind w:firstLine="0" w:firstLineChars="0"/>
              <w:jc w:val="center"/>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1</w:t>
            </w:r>
          </w:p>
        </w:tc>
        <w:tc>
          <w:tcPr>
            <w:tcW w:w="4917" w:type="dxa"/>
            <w:gridSpan w:val="2"/>
            <w:vAlign w:val="center"/>
          </w:tcPr>
          <w:p>
            <w:pPr>
              <w:widowControl w:val="0"/>
              <w:spacing w:line="240" w:lineRule="auto"/>
              <w:ind w:firstLine="0" w:firstLineChars="0"/>
              <w:jc w:val="center"/>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《文化事业建设费代扣代缴报告表》</w:t>
            </w:r>
          </w:p>
        </w:tc>
        <w:tc>
          <w:tcPr>
            <w:tcW w:w="795" w:type="dxa"/>
            <w:vAlign w:val="center"/>
          </w:tcPr>
          <w:p>
            <w:pPr>
              <w:widowControl w:val="0"/>
              <w:spacing w:line="240" w:lineRule="auto"/>
              <w:ind w:firstLine="0" w:firstLineChars="0"/>
              <w:jc w:val="center"/>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2份</w:t>
            </w:r>
          </w:p>
        </w:tc>
        <w:tc>
          <w:tcPr>
            <w:tcW w:w="1706" w:type="dxa"/>
            <w:vAlign w:val="center"/>
          </w:tcPr>
          <w:p>
            <w:pPr>
              <w:widowControl w:val="0"/>
              <w:spacing w:line="240" w:lineRule="auto"/>
              <w:ind w:firstLine="0" w:firstLineChars="0"/>
              <w:jc w:val="center"/>
              <w:textAlignment w:val="auto"/>
              <w:outlineLvl w:val="9"/>
              <w:rPr>
                <w:rFonts w:hint="eastAsia" w:ascii="黑体" w:hAnsi="黑体" w:eastAsia="黑体" w:cs="黑体"/>
                <w:color w:val="000000"/>
                <w:sz w:val="18"/>
                <w:szCs w:val="18"/>
              </w:rPr>
            </w:pPr>
            <w:r>
              <w:rPr>
                <w:rFonts w:hint="eastAsia" w:ascii="黑体" w:hAnsi="黑体" w:eastAsia="黑体" w:cs="黑体"/>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39" w:type="dxa"/>
            <w:gridSpan w:val="5"/>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775" w:type="dxa"/>
            <w:gridSpan w:val="2"/>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适用情形</w:t>
            </w:r>
          </w:p>
        </w:tc>
        <w:tc>
          <w:tcPr>
            <w:tcW w:w="2863" w:type="dxa"/>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材料名称</w:t>
            </w:r>
          </w:p>
        </w:tc>
        <w:tc>
          <w:tcPr>
            <w:tcW w:w="795" w:type="dxa"/>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数量</w:t>
            </w:r>
          </w:p>
        </w:tc>
        <w:tc>
          <w:tcPr>
            <w:tcW w:w="1706" w:type="dxa"/>
            <w:shd w:val="clear" w:color="auto" w:fill="D9D9D9"/>
            <w:vAlign w:val="center"/>
          </w:tcPr>
          <w:p>
            <w:pPr>
              <w:pStyle w:val="16"/>
              <w:keepNext w:val="0"/>
              <w:keepLines w:val="0"/>
              <w:pageBreakBefore w:val="0"/>
              <w:widowControl w:val="0"/>
              <w:kinsoku/>
              <w:wordWrap w:val="0"/>
              <w:overflowPunct/>
              <w:topLinePunct w:val="0"/>
              <w:autoSpaceDE/>
              <w:autoSpaceDN/>
              <w:bidi w:val="0"/>
              <w:adjustRightInd/>
              <w:snapToGrid/>
              <w:textAlignment w:val="auto"/>
              <w:outlineLvl w:val="9"/>
              <w:rPr>
                <w:rFonts w:hint="eastAsia" w:ascii="黑体" w:hAnsi="黑体" w:eastAsia="黑体" w:cs="黑体"/>
                <w:color w:val="000000"/>
                <w:sz w:val="21"/>
                <w:szCs w:val="21"/>
              </w:rPr>
            </w:pPr>
            <w:r>
              <w:rPr>
                <w:rFonts w:hint="eastAsia" w:ascii="黑体" w:hAnsi="黑体" w:eastAsia="黑体" w:cs="黑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775" w:type="dxa"/>
            <w:gridSpan w:val="2"/>
            <w:vAlign w:val="center"/>
          </w:tcPr>
          <w:p>
            <w:pPr>
              <w:pStyle w:val="21"/>
              <w:widowControl w:val="0"/>
              <w:spacing w:before="46" w:after="46"/>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扣缴义务人在扣缴税款时已向被扣缴义务人开具税票</w:t>
            </w:r>
          </w:p>
        </w:tc>
        <w:tc>
          <w:tcPr>
            <w:tcW w:w="2863" w:type="dxa"/>
            <w:vAlign w:val="center"/>
          </w:tcPr>
          <w:p>
            <w:pPr>
              <w:pStyle w:val="21"/>
              <w:widowControl w:val="0"/>
              <w:spacing w:before="46" w:after="46"/>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《中华人民共和国税收缴款书（代扣代收专用）》第二联</w:t>
            </w:r>
          </w:p>
        </w:tc>
        <w:tc>
          <w:tcPr>
            <w:tcW w:w="795" w:type="dxa"/>
            <w:vAlign w:val="center"/>
          </w:tcPr>
          <w:p>
            <w:pPr>
              <w:pStyle w:val="21"/>
              <w:widowControl w:val="0"/>
              <w:spacing w:before="46" w:after="46"/>
              <w:textAlignment w:val="auto"/>
              <w:outlineLvl w:val="9"/>
              <w:rPr>
                <w:rFonts w:hint="eastAsia" w:ascii="黑体" w:hAnsi="黑体" w:eastAsia="黑体" w:cs="黑体"/>
                <w:sz w:val="18"/>
                <w:szCs w:val="18"/>
              </w:rPr>
            </w:pPr>
          </w:p>
        </w:tc>
        <w:tc>
          <w:tcPr>
            <w:tcW w:w="1706" w:type="dxa"/>
            <w:vAlign w:val="center"/>
          </w:tcPr>
          <w:p>
            <w:pPr>
              <w:pStyle w:val="21"/>
              <w:widowControl w:val="0"/>
              <w:spacing w:before="46" w:after="46"/>
              <w:textAlignment w:val="auto"/>
              <w:outlineLvl w:val="9"/>
              <w:rPr>
                <w:rFonts w:hint="eastAsia" w:ascii="黑体" w:hAnsi="黑体" w:eastAsia="黑体" w:cs="黑体"/>
                <w:sz w:val="18"/>
                <w:szCs w:val="18"/>
              </w:rPr>
            </w:pPr>
            <w:r>
              <w:rPr>
                <w:rFonts w:hint="eastAsia" w:ascii="黑体" w:hAnsi="黑体" w:eastAsia="黑体" w:cs="黑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775" w:type="dxa"/>
            <w:gridSpan w:val="2"/>
            <w:vAlign w:val="center"/>
          </w:tcPr>
          <w:p>
            <w:pPr>
              <w:pStyle w:val="21"/>
              <w:widowControl w:val="0"/>
              <w:spacing w:before="46" w:after="46"/>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扣缴义务人汇总缴库开具税票</w:t>
            </w:r>
          </w:p>
        </w:tc>
        <w:tc>
          <w:tcPr>
            <w:tcW w:w="2863" w:type="dxa"/>
            <w:vAlign w:val="center"/>
          </w:tcPr>
          <w:p>
            <w:pPr>
              <w:pStyle w:val="21"/>
              <w:widowControl w:val="0"/>
              <w:spacing w:before="46" w:after="46"/>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《中华人民共和国税收缴款书（银行经收专用）》第一联</w:t>
            </w:r>
          </w:p>
        </w:tc>
        <w:tc>
          <w:tcPr>
            <w:tcW w:w="795" w:type="dxa"/>
            <w:vAlign w:val="center"/>
          </w:tcPr>
          <w:p>
            <w:pPr>
              <w:pStyle w:val="21"/>
              <w:widowControl w:val="0"/>
              <w:spacing w:before="46" w:after="46"/>
              <w:textAlignment w:val="auto"/>
              <w:outlineLvl w:val="9"/>
              <w:rPr>
                <w:rFonts w:hint="eastAsia" w:ascii="黑体" w:hAnsi="黑体" w:eastAsia="黑体" w:cs="黑体"/>
                <w:sz w:val="18"/>
                <w:szCs w:val="18"/>
              </w:rPr>
            </w:pPr>
          </w:p>
        </w:tc>
        <w:tc>
          <w:tcPr>
            <w:tcW w:w="1706" w:type="dxa"/>
            <w:vAlign w:val="center"/>
          </w:tcPr>
          <w:p>
            <w:pPr>
              <w:pStyle w:val="21"/>
              <w:widowControl w:val="0"/>
              <w:spacing w:before="46" w:after="46"/>
              <w:textAlignment w:val="auto"/>
              <w:outlineLvl w:val="9"/>
              <w:rPr>
                <w:rFonts w:hint="eastAsia" w:ascii="黑体" w:hAnsi="黑体" w:eastAsia="黑体" w:cs="黑体"/>
                <w:sz w:val="18"/>
                <w:szCs w:val="18"/>
              </w:rPr>
            </w:pPr>
            <w:r>
              <w:rPr>
                <w:rFonts w:hint="eastAsia" w:ascii="黑体" w:hAnsi="黑体" w:eastAsia="黑体" w:cs="黑体"/>
                <w:sz w:val="18"/>
                <w:szCs w:val="18"/>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widowControl w:val="0"/>
        <w:wordWrap w:val="0"/>
        <w:spacing w:line="360" w:lineRule="auto"/>
        <w:ind w:firstLine="0" w:firstLineChars="0"/>
        <w:textAlignment w:val="auto"/>
        <w:rPr>
          <w:rFonts w:hint="default" w:ascii="宋体" w:hAnsi="宋体"/>
          <w:b/>
          <w:color w:val="000000"/>
        </w:rPr>
      </w:pPr>
    </w:p>
    <w:p>
      <w:pPr>
        <w:pStyle w:val="15"/>
        <w:wordWrap w:val="0"/>
        <w:adjustRightInd/>
        <w:snapToGrid/>
        <w:rPr>
          <w:rFonts w:hint="eastAsia" w:cs="Times New Roman"/>
          <w:color w:val="000000"/>
        </w:rPr>
      </w:pPr>
      <w:r>
        <w:rPr>
          <w:rFonts w:hint="eastAsia" w:eastAsia="黑体" w:cs="Times New Roman"/>
          <w:color w:val="000000"/>
          <w:lang w:eastAsia="zh-CN"/>
        </w:rPr>
        <w:drawing>
          <wp:inline distT="0" distB="0" distL="114300" distR="114300">
            <wp:extent cx="5270500" cy="1634490"/>
            <wp:effectExtent l="0" t="0" r="6350" b="3810"/>
            <wp:docPr id="23" name="图片 23"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绘图1"/>
                    <pic:cNvPicPr>
                      <a:picLocks noChangeAspect="1"/>
                    </pic:cNvPicPr>
                  </pic:nvPicPr>
                  <pic:blipFill>
                    <a:blip r:embed="rId7"/>
                    <a:stretch>
                      <a:fillRect/>
                    </a:stretch>
                  </pic:blipFill>
                  <pic:spPr>
                    <a:xfrm>
                      <a:off x="0" y="0"/>
                      <a:ext cx="5270500" cy="1634490"/>
                    </a:xfrm>
                    <a:prstGeom prst="rect">
                      <a:avLst/>
                    </a:prstGeom>
                  </pic:spPr>
                </pic:pic>
              </a:graphicData>
            </a:graphic>
          </wp:inline>
        </w:drawing>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缴纳义务人或</w:t>
      </w:r>
      <w:r>
        <w:rPr>
          <w:rFonts w:hint="eastAsia" w:ascii="宋体" w:hAnsi="宋体" w:cs="Times New Roman"/>
          <w:color w:val="000000"/>
          <w:sz w:val="24"/>
          <w:lang w:eastAsia="zh-CN"/>
        </w:rPr>
        <w:t>扣缴义务人</w:t>
      </w:r>
      <w:r>
        <w:rPr>
          <w:rFonts w:hint="eastAsia" w:cs="Times New Roman"/>
          <w:color w:val="000000"/>
        </w:rPr>
        <w:t>注意事项】</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cs="Times New Roman"/>
          <w:color w:val="000000"/>
          <w:lang w:eastAsia="zh-CN"/>
        </w:rPr>
        <w:t>缴纳义务人或扣缴义务人</w:t>
      </w:r>
      <w:r>
        <w:rPr>
          <w:rFonts w:hint="default" w:ascii="宋体" w:hAnsi="宋体" w:eastAsia="宋体" w:cs="Times New Roman"/>
          <w:color w:val="000000"/>
          <w:sz w:val="24"/>
          <w:lang w:eastAsia="zh-CN"/>
        </w:rPr>
        <w:t>对报送资料的真实性和合法性承担责任</w:t>
      </w:r>
      <w:r>
        <w:rPr>
          <w:rFonts w:hint="eastAsia" w:ascii="宋体" w:hAnsi="宋体" w:eastAsia="宋体" w:cs="Times New Roman"/>
          <w:color w:val="000000"/>
          <w:sz w:val="24"/>
          <w:lang w:eastAsia="zh-CN"/>
        </w:rPr>
        <w:t>。</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w:t>
      </w:r>
      <w:r>
        <w:rPr>
          <w:rFonts w:hint="eastAsia" w:cs="Times New Roman"/>
          <w:color w:val="000000"/>
          <w:lang w:eastAsia="zh-CN"/>
        </w:rPr>
        <w:t>缴纳义务人或扣缴义务人</w:t>
      </w:r>
      <w:r>
        <w:rPr>
          <w:rFonts w:hint="eastAsia" w:ascii="宋体" w:hAnsi="宋体" w:eastAsia="宋体" w:cs="Times New Roman"/>
          <w:color w:val="000000"/>
          <w:sz w:val="24"/>
          <w:lang w:eastAsia="zh-CN"/>
        </w:rPr>
        <w:t>在资料完整且符合法定受理条件的前提下，最多只需要到税务机关跑一次。</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cs="Times New Roman"/>
          <w:color w:val="000000"/>
          <w:lang w:eastAsia="zh-CN"/>
        </w:rPr>
        <w:t>缴纳义务人</w:t>
      </w:r>
      <w:r>
        <w:rPr>
          <w:rFonts w:hint="eastAsia" w:ascii="宋体" w:hAnsi="宋体" w:cs="Times New Roman"/>
          <w:color w:val="000000"/>
          <w:sz w:val="24"/>
          <w:lang w:eastAsia="zh-CN"/>
        </w:rPr>
        <w:t>或扣缴义务人</w:t>
      </w:r>
      <w:r>
        <w:rPr>
          <w:rFonts w:hint="default" w:ascii="宋体" w:hAnsi="宋体" w:eastAsia="宋体" w:cs="Times New Roman"/>
          <w:color w:val="000000"/>
          <w:sz w:val="24"/>
          <w:lang w:eastAsia="zh-CN"/>
        </w:rPr>
        <w:t>使用符合电子签名法规定条件的电子签名，与手写签名或者盖章具有同等法律效力</w:t>
      </w:r>
      <w:r>
        <w:rPr>
          <w:rFonts w:hint="eastAsia" w:ascii="宋体" w:hAnsi="宋体" w:eastAsia="宋体" w:cs="Times New Roman"/>
          <w:color w:val="000000"/>
          <w:sz w:val="24"/>
          <w:lang w:eastAsia="zh-CN"/>
        </w:rPr>
        <w:t>。</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中华人民共和国境外的广告媒介单位和户外广告经营单位在境内未设有经营机构的，以广告服务接受方为扣缴义务人</w:t>
      </w:r>
      <w:r>
        <w:rPr>
          <w:rFonts w:hint="default" w:ascii="宋体" w:hAnsi="宋体" w:eastAsia="宋体" w:cs="Times New Roman"/>
          <w:color w:val="000000"/>
          <w:sz w:val="24"/>
          <w:lang w:eastAsia="zh-CN"/>
        </w:rPr>
        <w:t>，应</w:t>
      </w:r>
      <w:r>
        <w:rPr>
          <w:rFonts w:hint="eastAsia" w:ascii="宋体" w:hAnsi="宋体" w:eastAsia="宋体" w:cs="Times New Roman"/>
          <w:color w:val="000000"/>
          <w:sz w:val="24"/>
          <w:lang w:eastAsia="zh-CN"/>
        </w:rPr>
        <w:t>按规定扣缴文化事业建设费，应扣缴费额＝支付的广告服务含税价款×费率。</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文化事业建设费的缴纳义务</w:t>
      </w:r>
      <w:r>
        <w:rPr>
          <w:rFonts w:hint="default" w:ascii="宋体" w:hAnsi="宋体" w:eastAsia="宋体" w:cs="Times New Roman"/>
          <w:color w:val="000000"/>
          <w:sz w:val="24"/>
          <w:lang w:eastAsia="zh-CN"/>
        </w:rPr>
        <w:t>、扣缴义务</w:t>
      </w:r>
      <w:r>
        <w:rPr>
          <w:rFonts w:hint="eastAsia" w:ascii="宋体" w:hAnsi="宋体" w:eastAsia="宋体" w:cs="Times New Roman"/>
          <w:color w:val="000000"/>
          <w:sz w:val="24"/>
          <w:lang w:eastAsia="zh-CN"/>
        </w:rPr>
        <w:t>发生时间、缴纳地点、缴纳期限，与</w:t>
      </w:r>
      <w:r>
        <w:rPr>
          <w:rFonts w:hint="eastAsia" w:ascii="宋体" w:hAnsi="宋体" w:cs="Times New Roman"/>
          <w:color w:val="000000"/>
          <w:sz w:val="24"/>
          <w:lang w:eastAsia="zh-CN"/>
        </w:rPr>
        <w:t>缴纳义务人的</w:t>
      </w:r>
      <w:r>
        <w:rPr>
          <w:rFonts w:hint="eastAsia" w:ascii="宋体" w:hAnsi="宋体" w:eastAsia="宋体" w:cs="Times New Roman"/>
          <w:color w:val="000000"/>
          <w:sz w:val="24"/>
          <w:lang w:eastAsia="zh-CN"/>
        </w:rPr>
        <w:t>增值税纳税义务发生时间、纳税地点、纳税期限相同。</w:t>
      </w:r>
      <w:r>
        <w:rPr>
          <w:rFonts w:hint="eastAsia" w:ascii="宋体" w:hAnsi="宋体" w:eastAsia="宋体" w:cs="Times New Roman"/>
          <w:color w:val="000000"/>
          <w:sz w:val="24"/>
          <w:lang w:val="zh-CN" w:eastAsia="zh-CN"/>
        </w:rPr>
        <w:t>扣缴义务人应当向其机构所在地或者居住地主管税务机关申报缴纳其扣缴的文化事业建设费。</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增值税小规模</w:t>
      </w:r>
      <w:r>
        <w:rPr>
          <w:rFonts w:hint="eastAsia" w:ascii="宋体" w:hAnsi="宋体" w:cs="Times New Roman"/>
          <w:color w:val="000000"/>
          <w:sz w:val="24"/>
          <w:lang w:eastAsia="zh-CN"/>
        </w:rPr>
        <w:t>纳税</w:t>
      </w:r>
      <w:r>
        <w:rPr>
          <w:rFonts w:hint="eastAsia" w:ascii="宋体" w:hAnsi="宋体" w:eastAsia="宋体" w:cs="Times New Roman"/>
          <w:color w:val="000000"/>
          <w:sz w:val="24"/>
          <w:lang w:eastAsia="zh-CN"/>
        </w:rPr>
        <w:t>人缴纳文化事业建设费，原则上实行按季申报。增值税小规模</w:t>
      </w:r>
      <w:r>
        <w:rPr>
          <w:rFonts w:hint="eastAsia" w:ascii="宋体" w:hAnsi="宋体" w:cs="Times New Roman"/>
          <w:color w:val="000000"/>
          <w:sz w:val="24"/>
          <w:lang w:eastAsia="zh-CN"/>
        </w:rPr>
        <w:t>纳税</w:t>
      </w:r>
      <w:r>
        <w:rPr>
          <w:rFonts w:hint="eastAsia" w:ascii="宋体" w:hAnsi="宋体" w:eastAsia="宋体" w:cs="Times New Roman"/>
          <w:color w:val="000000"/>
          <w:sz w:val="24"/>
          <w:lang w:eastAsia="zh-CN"/>
        </w:rPr>
        <w:t>人要求不实行按季申报的，由主管税务机关根据其应缴费额大小核定缴费期限。</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广告服务和娱乐服务，是指《财政部　国家税务总局关于全面推开营业税改征增值</w:t>
      </w:r>
      <w:r>
        <w:rPr>
          <w:rFonts w:hint="eastAsia" w:ascii="宋体" w:hAnsi="宋体" w:eastAsia="宋体" w:cs="Times New Roman"/>
          <w:color w:val="000000"/>
          <w:sz w:val="24"/>
          <w:lang w:val="en-US" w:eastAsia="zh-CN"/>
        </w:rPr>
        <w:t>税</w:t>
      </w:r>
      <w:r>
        <w:rPr>
          <w:rFonts w:hint="eastAsia" w:ascii="宋体" w:hAnsi="宋体" w:eastAsia="宋体" w:cs="Times New Roman"/>
          <w:color w:val="000000"/>
          <w:sz w:val="24"/>
          <w:lang w:eastAsia="zh-CN"/>
        </w:rPr>
        <w:t>试点的通知》（财税〔2016〕36号）的《销售服务、无形资产、不动产注释》中“广告服务”和“娱乐服务”范围内的服务。</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cs="Times New Roman"/>
          <w:color w:val="000000"/>
          <w:lang w:eastAsia="zh-CN"/>
        </w:rPr>
        <w:t>缴纳文化事业建设费的单位或个人应</w:t>
      </w:r>
      <w:r>
        <w:rPr>
          <w:rFonts w:hint="eastAsia" w:ascii="宋体" w:hAnsi="宋体" w:eastAsia="宋体" w:cs="Times New Roman"/>
          <w:color w:val="000000"/>
          <w:sz w:val="24"/>
          <w:lang w:eastAsia="zh-CN"/>
        </w:rPr>
        <w:t>按照提供广告服务或娱乐服务取得的计费销售额缴纳文化事业建设费，文化事业建设费的费率为3%。应缴费额＝计费销售额*3%。</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广告服务的计费销售额，指的是</w:t>
      </w:r>
      <w:r>
        <w:rPr>
          <w:rFonts w:hint="eastAsia" w:cs="Times New Roman"/>
          <w:color w:val="000000"/>
          <w:lang w:eastAsia="zh-CN"/>
        </w:rPr>
        <w:t>缴纳义务人</w:t>
      </w:r>
      <w:r>
        <w:rPr>
          <w:rFonts w:hint="eastAsia" w:ascii="宋体" w:hAnsi="宋体" w:eastAsia="宋体" w:cs="Times New Roman"/>
          <w:color w:val="000000"/>
          <w:sz w:val="24"/>
          <w:lang w:eastAsia="zh-CN"/>
        </w:rPr>
        <w:t>提供广告服务取得的全部含税价款和价外费用，减除支付给其他广告公司或广告发布者的含税广告发布费后的余额。</w:t>
      </w: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减除价款的，应当取得增值税专用发票或国家税务总局规定的其他合法有效凭证，否则，不得减除。</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娱乐服务计费销售额，指的是</w:t>
      </w:r>
      <w:r>
        <w:rPr>
          <w:rFonts w:hint="eastAsia" w:cs="Times New Roman"/>
          <w:color w:val="000000"/>
          <w:lang w:eastAsia="zh-CN"/>
        </w:rPr>
        <w:t>缴纳义务人</w:t>
      </w:r>
      <w:r>
        <w:rPr>
          <w:rFonts w:hint="eastAsia" w:ascii="宋体" w:hAnsi="宋体" w:eastAsia="宋体" w:cs="Times New Roman"/>
          <w:color w:val="000000"/>
          <w:sz w:val="24"/>
          <w:lang w:eastAsia="zh-CN"/>
        </w:rPr>
        <w:t>提供娱乐服务取得的全部含税价款和价外费用。</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highlight w:val="none"/>
          <w:lang w:eastAsia="zh-CN"/>
        </w:rPr>
      </w:pPr>
      <w:r>
        <w:rPr>
          <w:rFonts w:hint="eastAsia" w:ascii="宋体" w:hAnsi="宋体" w:cs="Times New Roman"/>
          <w:color w:val="000000"/>
          <w:sz w:val="24"/>
          <w:highlight w:val="none"/>
          <w:lang w:eastAsia="zh-CN"/>
        </w:rPr>
        <w:t>提供广告服务的</w:t>
      </w:r>
      <w:r>
        <w:rPr>
          <w:rFonts w:hint="eastAsia" w:ascii="宋体" w:hAnsi="宋体" w:eastAsia="宋体" w:cs="Times New Roman"/>
          <w:color w:val="000000"/>
          <w:sz w:val="24"/>
          <w:highlight w:val="none"/>
          <w:lang w:eastAsia="zh-CN"/>
        </w:rPr>
        <w:t>增值税小规模</w:t>
      </w:r>
      <w:r>
        <w:rPr>
          <w:rFonts w:hint="eastAsia" w:ascii="宋体" w:hAnsi="宋体" w:cs="Times New Roman"/>
          <w:color w:val="000000"/>
          <w:sz w:val="24"/>
          <w:highlight w:val="none"/>
          <w:lang w:eastAsia="zh-CN"/>
        </w:rPr>
        <w:t>纳税</w:t>
      </w:r>
      <w:r>
        <w:rPr>
          <w:rFonts w:hint="eastAsia" w:ascii="宋体" w:hAnsi="宋体" w:eastAsia="宋体" w:cs="Times New Roman"/>
          <w:color w:val="000000"/>
          <w:sz w:val="24"/>
          <w:highlight w:val="none"/>
          <w:lang w:eastAsia="zh-CN"/>
        </w:rPr>
        <w:t>人中月销售额不超过2万元（按季纳税6万元）的企业和非企业性单位提供的应税服务，免征文化事业建设费。</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highlight w:val="none"/>
          <w:lang w:eastAsia="zh-CN"/>
        </w:rPr>
      </w:pPr>
      <w:r>
        <w:rPr>
          <w:rFonts w:hint="eastAsia" w:ascii="宋体" w:hAnsi="宋体" w:eastAsia="宋体" w:cs="Times New Roman"/>
          <w:color w:val="000000"/>
          <w:sz w:val="24"/>
          <w:highlight w:val="none"/>
          <w:lang w:eastAsia="zh-CN"/>
        </w:rPr>
        <w:t>提供娱乐服务的单位和个人，未达到增值税起征点的，免征文化事业建设费。</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自2019年7月1日至2024年12月31日，对归属中央收入的文化事业建设费，按照</w:t>
      </w:r>
      <w:r>
        <w:rPr>
          <w:rFonts w:hint="eastAsia" w:cs="Times New Roman"/>
          <w:color w:val="000000"/>
          <w:lang w:eastAsia="zh-CN"/>
        </w:rPr>
        <w:t>缴纳义务人</w:t>
      </w:r>
      <w:r>
        <w:rPr>
          <w:rFonts w:hint="eastAsia" w:ascii="宋体" w:hAnsi="宋体" w:eastAsia="宋体" w:cs="Times New Roman"/>
          <w:color w:val="000000"/>
          <w:sz w:val="24"/>
          <w:lang w:eastAsia="zh-CN"/>
        </w:rPr>
        <w:t>应缴费额的50％减征；对归属我省收入的文化事业建设费，按应缴费额的50%减征。</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cs="Times New Roman"/>
          <w:color w:val="000000"/>
          <w:lang w:eastAsia="zh-CN"/>
        </w:rPr>
        <w:t>缴纳义务人或</w:t>
      </w:r>
      <w:r>
        <w:rPr>
          <w:rFonts w:hint="eastAsia" w:ascii="宋体" w:hAnsi="宋体" w:cs="Times New Roman"/>
          <w:color w:val="000000"/>
          <w:sz w:val="24"/>
          <w:lang w:eastAsia="zh-CN"/>
        </w:rPr>
        <w:t>扣缴义务人</w:t>
      </w:r>
      <w:r>
        <w:rPr>
          <w:rFonts w:hint="eastAsia" w:ascii="宋体" w:hAnsi="宋体" w:eastAsia="宋体" w:cs="Times New Roman"/>
          <w:color w:val="000000"/>
          <w:sz w:val="24"/>
          <w:lang w:eastAsia="zh-CN"/>
        </w:rPr>
        <w:t>自行申报享受减免优惠，无需额外提交资料。</w:t>
      </w:r>
      <w:bookmarkStart w:id="30" w:name="_Toc28875180"/>
      <w:bookmarkStart w:id="31" w:name="_Toc28085"/>
    </w:p>
    <w:p>
      <w:r>
        <w:rPr>
          <w:rFonts w:hint="eastAsia" w:ascii="宋体" w:hAnsi="宋体" w:eastAsia="宋体" w:cs="Times New Roman"/>
          <w:color w:val="000000"/>
          <w:sz w:val="24"/>
          <w:lang w:eastAsia="zh-CN"/>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val="en-US" w:eastAsia="zh-CN"/>
        </w:rPr>
      </w:pPr>
      <w:bookmarkStart w:id="32" w:name="_Toc25069"/>
      <w:bookmarkStart w:id="33" w:name="_Toc22051"/>
      <w:r>
        <w:rPr>
          <w:rFonts w:hint="eastAsia"/>
          <w:color w:val="000000"/>
          <w:sz w:val="32"/>
          <w:szCs w:val="32"/>
          <w:lang w:val="en-US" w:eastAsia="zh-CN"/>
        </w:rPr>
        <w:t>三、残疾人就业保障金申报</w:t>
      </w:r>
      <w:bookmarkEnd w:id="30"/>
      <w:bookmarkEnd w:id="31"/>
      <w:bookmarkEnd w:id="32"/>
      <w:bookmarkEnd w:id="33"/>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残疾人就业保障金申报</w:t>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申请条件</w:t>
      </w:r>
      <w:r>
        <w:rPr>
          <w:rFonts w:hint="eastAsia" w:cs="Times New Roman"/>
          <w:color w:val="000000"/>
        </w:rPr>
        <w:t>】</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未按规定比例安排残疾人就业的机关、团体、企业、事业单位和民办非企业等用人单位，应依照法律、行政法规规定或者税务机关依照法律、行政法规规定确定的申报期限、申报内容，</w:t>
      </w:r>
      <w:r>
        <w:rPr>
          <w:rFonts w:hint="default" w:ascii="宋体" w:hAnsi="宋体" w:eastAsia="宋体" w:cs="Times New Roman"/>
          <w:color w:val="000000"/>
          <w:sz w:val="24"/>
          <w:lang w:val="en-US" w:eastAsia="zh-CN"/>
        </w:rPr>
        <w:t>向税务机关</w:t>
      </w:r>
      <w:r>
        <w:rPr>
          <w:rFonts w:hint="eastAsia" w:ascii="宋体" w:hAnsi="宋体" w:eastAsia="宋体" w:cs="Times New Roman"/>
          <w:color w:val="000000"/>
          <w:sz w:val="24"/>
          <w:lang w:val="en-US" w:eastAsia="zh-CN"/>
        </w:rPr>
        <w:t>申报缴纳残疾人就业保障金。</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《中华人民共和国残疾人保障法》第三十三条</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《残疾人就业条例》第九条</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《省财政厅 省地方税务局 省残疾人联合会关于印发&lt;贵州省残疾人就业保障金征收使用管理实施办法&gt;的通知》（黔财非税〔2016〕57号）</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4377"/>
        <w:gridCol w:w="729"/>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360" w:lineRule="auto"/>
              <w:ind w:left="0" w:leftChars="0" w:firstLine="0" w:firstLineChars="0"/>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4253"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360" w:lineRule="auto"/>
              <w:ind w:firstLine="420" w:firstLineChars="200"/>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360" w:lineRule="auto"/>
              <w:ind w:left="0" w:leftChars="0" w:firstLine="0" w:firstLineChars="0"/>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360" w:lineRule="auto"/>
              <w:ind w:left="0" w:leftChars="0" w:firstLine="0" w:firstLineChars="0"/>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360" w:lineRule="auto"/>
              <w:ind w:left="0" w:leftChars="0" w:firstLine="0" w:firstLineChars="0"/>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360" w:lineRule="auto"/>
              <w:ind w:firstLine="360" w:firstLineChars="200"/>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《残疾人就业保障金缴费申报表》</w:t>
            </w:r>
          </w:p>
        </w:tc>
        <w:tc>
          <w:tcPr>
            <w:tcW w:w="708"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360" w:lineRule="auto"/>
              <w:ind w:left="0" w:leftChars="0" w:firstLine="0" w:firstLineChars="0"/>
              <w:jc w:val="center"/>
              <w:textAlignment w:val="auto"/>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360" w:lineRule="auto"/>
              <w:ind w:left="0" w:leftChars="0" w:firstLine="0" w:firstLineChars="0"/>
              <w:jc w:val="center"/>
              <w:textAlignment w:val="auto"/>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eastAsia="zh-CN"/>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eastAsia"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pStyle w:val="15"/>
        <w:wordWrap w:val="0"/>
        <w:adjustRightInd/>
        <w:snapToGrid/>
        <w:rPr>
          <w:rFonts w:hint="default" w:ascii="宋体" w:hAnsi="宋体"/>
          <w:b/>
          <w:color w:val="000000"/>
        </w:rPr>
      </w:pPr>
      <w:r>
        <w:rPr>
          <w:rFonts w:hint="eastAsia" w:cs="Times New Roman"/>
          <w:color w:val="000000"/>
        </w:rPr>
        <w:t>【办理流程】</w:t>
      </w:r>
    </w:p>
    <w:p>
      <w:pPr>
        <w:pStyle w:val="15"/>
        <w:wordWrap w:val="0"/>
        <w:adjustRightInd/>
        <w:snapToGrid/>
        <w:rPr>
          <w:rFonts w:hint="eastAsia" w:cs="Times New Roman"/>
          <w:color w:val="000000"/>
        </w:rPr>
      </w:pPr>
      <w:r>
        <w:rPr>
          <w:rFonts w:hint="eastAsia" w:eastAsia="黑体" w:cs="Times New Roman"/>
          <w:color w:val="000000"/>
          <w:lang w:eastAsia="zh-CN"/>
        </w:rPr>
        <w:drawing>
          <wp:inline distT="0" distB="0" distL="114300" distR="114300">
            <wp:extent cx="5270500" cy="1634490"/>
            <wp:effectExtent l="0" t="0" r="6350" b="3810"/>
            <wp:docPr id="24" name="图片 24"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绘图1"/>
                    <pic:cNvPicPr>
                      <a:picLocks noChangeAspect="1"/>
                    </pic:cNvPicPr>
                  </pic:nvPicPr>
                  <pic:blipFill>
                    <a:blip r:embed="rId7"/>
                    <a:stretch>
                      <a:fillRect/>
                    </a:stretch>
                  </pic:blipFill>
                  <pic:spPr>
                    <a:xfrm>
                      <a:off x="0" y="0"/>
                      <a:ext cx="5270500" cy="1634490"/>
                    </a:xfrm>
                    <a:prstGeom prst="rect">
                      <a:avLst/>
                    </a:prstGeom>
                  </pic:spPr>
                </pic:pic>
              </a:graphicData>
            </a:graphic>
          </wp:inline>
        </w:drawing>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缴费人</w:t>
      </w:r>
      <w:r>
        <w:rPr>
          <w:rFonts w:hint="eastAsia" w:cs="Times New Roman"/>
          <w:color w:val="000000"/>
        </w:rPr>
        <w:t>注意事项】</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cs="Times New Roman"/>
          <w:color w:val="000000"/>
          <w:sz w:val="24"/>
          <w:lang w:eastAsia="zh-CN"/>
        </w:rPr>
        <w:t>缴费</w:t>
      </w:r>
      <w:r>
        <w:rPr>
          <w:rFonts w:hint="eastAsia" w:ascii="宋体" w:hAnsi="宋体" w:eastAsia="宋体" w:cs="Times New Roman"/>
          <w:color w:val="000000"/>
          <w:sz w:val="24"/>
          <w:lang w:eastAsia="zh-CN"/>
        </w:rPr>
        <w:t>人</w:t>
      </w:r>
      <w:r>
        <w:rPr>
          <w:rFonts w:hint="default" w:ascii="宋体" w:hAnsi="宋体" w:eastAsia="宋体" w:cs="Times New Roman"/>
          <w:color w:val="000000"/>
          <w:sz w:val="24"/>
          <w:lang w:eastAsia="zh-CN"/>
        </w:rPr>
        <w:t>对报送资料的真实性和合法性承担责任。</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w:t>
      </w:r>
      <w:r>
        <w:rPr>
          <w:rFonts w:hint="eastAsia" w:ascii="宋体" w:hAnsi="宋体" w:cs="Times New Roman"/>
          <w:color w:val="000000"/>
          <w:sz w:val="24"/>
          <w:lang w:eastAsia="zh-CN"/>
        </w:rPr>
        <w:t>缴费</w:t>
      </w:r>
      <w:r>
        <w:rPr>
          <w:rFonts w:hint="eastAsia" w:ascii="宋体" w:hAnsi="宋体" w:eastAsia="宋体" w:cs="Times New Roman"/>
          <w:color w:val="000000"/>
          <w:sz w:val="24"/>
          <w:lang w:eastAsia="zh-CN"/>
        </w:rPr>
        <w:t>人在资料完整且符合法定受理条件的前提下，最多只需要到税务机关跑一次。</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cs="Times New Roman"/>
          <w:color w:val="000000"/>
          <w:sz w:val="24"/>
          <w:lang w:eastAsia="zh-CN"/>
        </w:rPr>
        <w:t>缴费</w:t>
      </w:r>
      <w:r>
        <w:rPr>
          <w:rFonts w:hint="eastAsia" w:ascii="宋体" w:hAnsi="宋体" w:eastAsia="宋体" w:cs="Times New Roman"/>
          <w:color w:val="000000"/>
          <w:sz w:val="24"/>
          <w:lang w:eastAsia="zh-CN"/>
        </w:rPr>
        <w:t>人</w:t>
      </w:r>
      <w:r>
        <w:rPr>
          <w:rFonts w:hint="default" w:ascii="宋体" w:hAnsi="宋体" w:eastAsia="宋体" w:cs="Times New Roman"/>
          <w:color w:val="000000"/>
          <w:sz w:val="24"/>
          <w:lang w:eastAsia="zh-CN"/>
        </w:rPr>
        <w:t>使用符合电子签名法规定条件的电子签名，与手写签名或者盖章具有同等法律效力</w:t>
      </w:r>
      <w:r>
        <w:rPr>
          <w:rFonts w:hint="eastAsia" w:ascii="宋体" w:hAnsi="宋体" w:eastAsia="宋体" w:cs="Times New Roman"/>
          <w:color w:val="000000"/>
          <w:sz w:val="24"/>
          <w:lang w:eastAsia="zh-CN"/>
        </w:rPr>
        <w:t>。</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如果税务</w:t>
      </w:r>
      <w:r>
        <w:rPr>
          <w:rFonts w:hint="default" w:ascii="宋体" w:hAnsi="宋体" w:eastAsia="宋体" w:cs="Times New Roman"/>
          <w:color w:val="000000"/>
          <w:sz w:val="24"/>
          <w:lang w:eastAsia="zh-CN"/>
        </w:rPr>
        <w:t>机关信息</w:t>
      </w:r>
      <w:r>
        <w:rPr>
          <w:rFonts w:hint="eastAsia" w:ascii="宋体" w:hAnsi="宋体" w:eastAsia="宋体" w:cs="Times New Roman"/>
          <w:color w:val="000000"/>
          <w:sz w:val="24"/>
          <w:lang w:eastAsia="zh-CN"/>
        </w:rPr>
        <w:t>系统</w:t>
      </w:r>
      <w:r>
        <w:rPr>
          <w:rFonts w:hint="default" w:ascii="宋体" w:hAnsi="宋体" w:eastAsia="宋体" w:cs="Times New Roman"/>
          <w:color w:val="000000"/>
          <w:sz w:val="24"/>
          <w:lang w:eastAsia="zh-CN"/>
        </w:rPr>
        <w:t>可以</w:t>
      </w:r>
      <w:r>
        <w:rPr>
          <w:rFonts w:hint="eastAsia" w:ascii="宋体" w:hAnsi="宋体" w:eastAsia="宋体" w:cs="Times New Roman"/>
          <w:color w:val="000000"/>
          <w:sz w:val="24"/>
          <w:lang w:eastAsia="zh-CN"/>
        </w:rPr>
        <w:t>按期接收残疾人就业服务机构提供的</w:t>
      </w: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残疾人就业保障金应征数据，</w:t>
      </w:r>
      <w:r>
        <w:rPr>
          <w:rFonts w:hint="eastAsia" w:ascii="宋体" w:hAnsi="宋体" w:cs="Times New Roman"/>
          <w:color w:val="000000"/>
          <w:sz w:val="24"/>
          <w:lang w:eastAsia="zh-CN"/>
        </w:rPr>
        <w:t>缴费</w:t>
      </w:r>
      <w:r>
        <w:rPr>
          <w:rFonts w:hint="eastAsia" w:ascii="宋体" w:hAnsi="宋体" w:eastAsia="宋体" w:cs="Times New Roman"/>
          <w:color w:val="000000"/>
          <w:sz w:val="24"/>
          <w:lang w:eastAsia="zh-CN"/>
        </w:rPr>
        <w:t>人依据该数据直接缴纳的，免于提供《残疾人就业保障金缴费申报表》。</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用人单位应于3月1日至10月31日，向本级残疾人就业服务机构申报上年实际安排残疾人就业人数。残疾人就业服务机构对用人单位安排就业的残疾人人数进行核定，出具核定书，并及时将审核情况提供给主管税务部门。用人单位应按规定时限，如实向残疾人就业服务机构申报上年本单位安排的残疾人就业人数。用人单位未按规定时限申报的，视为未安排残疾人就业。</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用人单位</w:t>
      </w:r>
      <w:r>
        <w:rPr>
          <w:rFonts w:hint="eastAsia" w:ascii="宋体" w:hAnsi="宋体" w:eastAsia="宋体" w:cs="Times New Roman"/>
          <w:color w:val="000000"/>
          <w:sz w:val="24"/>
          <w:lang w:eastAsia="zh-CN"/>
        </w:rPr>
        <w:t>自行申报残疾人就业保障金时，应提供本单位在职职工人数、实际安排残疾人就业人数、在职职工年</w:t>
      </w:r>
      <w:r>
        <w:rPr>
          <w:rFonts w:hint="eastAsia" w:ascii="宋体" w:hAnsi="宋体" w:eastAsia="宋体" w:cs="Times New Roman"/>
          <w:color w:val="000000"/>
          <w:sz w:val="24"/>
          <w:lang w:val="en-US" w:eastAsia="zh-CN"/>
        </w:rPr>
        <w:t>工资总额</w:t>
      </w:r>
      <w:r>
        <w:rPr>
          <w:rFonts w:hint="eastAsia" w:ascii="宋体" w:hAnsi="宋体" w:eastAsia="宋体" w:cs="Times New Roman"/>
          <w:color w:val="000000"/>
          <w:sz w:val="24"/>
          <w:lang w:eastAsia="zh-CN"/>
        </w:rPr>
        <w:t>等信息。</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自2018年4月1日起，残疾人就业保障金征收标准上限，由当地社会平均工资的3倍降低至2倍。</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阶段性政策：自202</w:t>
      </w:r>
      <w:r>
        <w:rPr>
          <w:rFonts w:hint="eastAsia" w:ascii="宋体" w:hAnsi="宋体" w:eastAsia="宋体" w:cs="Times New Roman"/>
          <w:color w:val="000000"/>
          <w:sz w:val="24"/>
          <w:lang w:val="en-US" w:eastAsia="zh-CN"/>
        </w:rPr>
        <w:t>3</w:t>
      </w:r>
      <w:r>
        <w:rPr>
          <w:rFonts w:hint="default" w:ascii="宋体" w:hAnsi="宋体" w:eastAsia="宋体" w:cs="Times New Roman"/>
          <w:color w:val="000000"/>
          <w:sz w:val="24"/>
          <w:lang w:eastAsia="zh-CN"/>
        </w:rPr>
        <w:t>年1月1日起至202</w:t>
      </w:r>
      <w:r>
        <w:rPr>
          <w:rFonts w:hint="eastAsia" w:ascii="宋体" w:hAnsi="宋体" w:eastAsia="宋体" w:cs="Times New Roman"/>
          <w:color w:val="000000"/>
          <w:sz w:val="24"/>
          <w:lang w:val="en-US" w:eastAsia="zh-CN"/>
        </w:rPr>
        <w:t>7</w:t>
      </w:r>
      <w:r>
        <w:rPr>
          <w:rFonts w:hint="default" w:ascii="宋体" w:hAnsi="宋体" w:eastAsia="宋体" w:cs="Times New Roman"/>
          <w:color w:val="000000"/>
          <w:sz w:val="24"/>
          <w:lang w:eastAsia="zh-CN"/>
        </w:rPr>
        <w:t>年12月31日，用人单位安排残疾人就业比例1%（含）以上，但低于1.5%（不含）的，按应缴费额的50%征收；1%以下的，按应缴费额90%征收；在职职工人数在30人（含）以下的企业，暂免征收残疾人就业保障金。</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从2020年起，残疾人就业保障金的征缴期调整为每年5月1日至9月30日，实行按年一次性申报缴纳</w:t>
      </w:r>
      <w:r>
        <w:rPr>
          <w:rFonts w:hint="eastAsia" w:ascii="宋体" w:hAnsi="宋体" w:cs="Times New Roman"/>
          <w:color w:val="000000"/>
          <w:sz w:val="24"/>
          <w:lang w:val="en-US" w:eastAsia="zh-CN"/>
        </w:rPr>
        <w:t>，当年申报上一年度</w:t>
      </w:r>
      <w:r>
        <w:rPr>
          <w:rFonts w:hint="default" w:ascii="宋体" w:hAnsi="宋体" w:eastAsia="宋体" w:cs="Times New Roman"/>
          <w:color w:val="000000"/>
          <w:sz w:val="24"/>
          <w:lang w:val="en-US" w:eastAsia="zh-CN"/>
        </w:rPr>
        <w:t>残疾人就业保障金。</w:t>
      </w:r>
    </w:p>
    <w:p>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firstLine="480" w:firstLineChars="200"/>
        <w:textAlignment w:val="auto"/>
        <w:rPr>
          <w:rFonts w:hint="eastAsia"/>
          <w:lang w:eastAsia="zh-CN"/>
        </w:rPr>
      </w:pP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自行申报享受减免优惠，无需额外提交资料。</w:t>
      </w:r>
      <w: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val="en-US" w:eastAsia="zh-CN"/>
        </w:rPr>
      </w:pPr>
      <w:bookmarkStart w:id="34" w:name="_Toc10759"/>
      <w:bookmarkStart w:id="35" w:name="_Toc27045"/>
      <w:r>
        <w:rPr>
          <w:rFonts w:hint="eastAsia"/>
          <w:color w:val="000000"/>
          <w:sz w:val="32"/>
          <w:szCs w:val="32"/>
          <w:lang w:val="en-US" w:eastAsia="zh-CN"/>
        </w:rPr>
        <w:t>四、免税商品特许经营费申报</w:t>
      </w:r>
      <w:bookmarkEnd w:id="34"/>
      <w:bookmarkEnd w:id="35"/>
    </w:p>
    <w:p>
      <w:pPr>
        <w:pStyle w:val="15"/>
        <w:wordWrap w:val="0"/>
        <w:adjustRightInd/>
        <w:snapToGrid/>
        <w:rPr>
          <w:rFonts w:hint="eastAsia" w:cs="Times New Roman"/>
          <w:color w:val="000000"/>
        </w:rPr>
      </w:pPr>
      <w:r>
        <w:rPr>
          <w:rFonts w:hint="eastAsia" w:cs="Times New Roman"/>
          <w:color w:val="000000"/>
        </w:rPr>
        <w:t>【事项名称】</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免税商品特许经营费申报</w:t>
      </w:r>
    </w:p>
    <w:p>
      <w:pPr>
        <w:pStyle w:val="15"/>
        <w:wordWrap w:val="0"/>
        <w:adjustRightInd/>
        <w:snapToGrid/>
        <w:rPr>
          <w:rFonts w:hint="eastAsia" w:cs="Times New Roman"/>
          <w:color w:val="000000"/>
        </w:rPr>
      </w:pPr>
      <w:r>
        <w:rPr>
          <w:rFonts w:hint="eastAsia" w:cs="Times New Roman"/>
          <w:color w:val="000000"/>
        </w:rPr>
        <w:t>【</w:t>
      </w:r>
      <w:r>
        <w:rPr>
          <w:rFonts w:hint="eastAsia" w:cs="Times New Roman"/>
          <w:color w:val="000000"/>
          <w:lang w:eastAsia="zh-CN"/>
        </w:rPr>
        <w:t>申请条件</w:t>
      </w:r>
      <w:r>
        <w:rPr>
          <w:rFonts w:hint="eastAsia" w:cs="Times New Roman"/>
          <w:color w:val="000000"/>
        </w:rPr>
        <w:t>】</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经营免税商品的企业应依照法律、行政法规规定或者税务机关依照法律、行政法规规定确定的申报期限、申报内容，申报缴纳免税商品特许经营费。</w:t>
      </w:r>
    </w:p>
    <w:p>
      <w:pPr>
        <w:pStyle w:val="15"/>
        <w:wordWrap w:val="0"/>
        <w:adjustRightInd/>
        <w:snapToGrid/>
        <w:rPr>
          <w:rFonts w:hint="eastAsia" w:cs="Times New Roman"/>
          <w:color w:val="000000"/>
        </w:rPr>
      </w:pPr>
      <w:r>
        <w:rPr>
          <w:rFonts w:hint="eastAsia" w:cs="Times New Roman"/>
          <w:color w:val="000000"/>
        </w:rPr>
        <w:t>【设定依据】</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《财政部关于印发免税商品特许经营费缴纳办法的通知》（财企〔200</w:t>
      </w:r>
      <w:r>
        <w:rPr>
          <w:rFonts w:hint="eastAsia" w:ascii="宋体" w:hAnsi="宋体" w:cs="Times New Roman"/>
          <w:color w:val="000000"/>
          <w:sz w:val="24"/>
          <w:lang w:val="en-US" w:eastAsia="zh-CN"/>
        </w:rPr>
        <w:t>4</w:t>
      </w:r>
      <w:r>
        <w:rPr>
          <w:rFonts w:hint="eastAsia" w:ascii="宋体" w:hAnsi="宋体" w:eastAsia="宋体" w:cs="Times New Roman"/>
          <w:color w:val="000000"/>
          <w:sz w:val="24"/>
          <w:lang w:val="en-US" w:eastAsia="zh-CN"/>
        </w:rPr>
        <w:t>〕</w:t>
      </w:r>
      <w:r>
        <w:rPr>
          <w:rFonts w:hint="eastAsia" w:ascii="宋体" w:hAnsi="宋体" w:cs="Times New Roman"/>
          <w:color w:val="000000"/>
          <w:sz w:val="24"/>
          <w:lang w:val="en-US" w:eastAsia="zh-CN"/>
        </w:rPr>
        <w:t>241</w:t>
      </w:r>
      <w:r>
        <w:rPr>
          <w:rFonts w:hint="eastAsia" w:ascii="宋体" w:hAnsi="宋体" w:eastAsia="宋体" w:cs="Times New Roman"/>
          <w:color w:val="000000"/>
          <w:sz w:val="24"/>
          <w:lang w:val="en-US" w:eastAsia="zh-CN"/>
        </w:rPr>
        <w:t>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《财政部关于印发免税商品特许经营费缴纳办法的补充通知》（财企〔2006〕70号）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《财政部关于将国家重大水利工程建设基金等政府非税收入项目划转税务部门征收的通知》（财税〔2018〕147号）</w:t>
      </w:r>
    </w:p>
    <w:p>
      <w:pPr>
        <w:pStyle w:val="15"/>
        <w:wordWrap w:val="0"/>
        <w:adjustRightInd/>
        <w:snapToGrid/>
        <w:rPr>
          <w:rFonts w:hint="eastAsia" w:cs="Times New Roman"/>
          <w:color w:val="000000"/>
        </w:rPr>
      </w:pPr>
      <w:r>
        <w:rPr>
          <w:rFonts w:hint="eastAsia" w:cs="Times New Roman"/>
          <w:color w:val="000000"/>
        </w:rPr>
        <w:t>【办理材料】</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21"/>
                <w:szCs w:val="21"/>
              </w:rPr>
            </w:pPr>
            <w:r>
              <w:rPr>
                <w:rFonts w:hint="eastAsia" w:ascii="黑体" w:hAnsi="黑体" w:eastAsia="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21"/>
                <w:szCs w:val="21"/>
              </w:rPr>
            </w:pPr>
            <w:r>
              <w:rPr>
                <w:rFonts w:hint="eastAsia" w:ascii="黑体" w:hAnsi="黑体" w:eastAsia="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21"/>
                <w:szCs w:val="21"/>
              </w:rPr>
            </w:pPr>
            <w:r>
              <w:rPr>
                <w:rFonts w:hint="eastAsia" w:ascii="黑体" w:hAnsi="黑体" w:eastAsia="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21"/>
                <w:szCs w:val="21"/>
              </w:rPr>
            </w:pPr>
            <w:r>
              <w:rPr>
                <w:rFonts w:hint="eastAsia" w:ascii="黑体" w:hAnsi="黑体" w:eastAsia="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r>
              <w:rPr>
                <w:rFonts w:hint="eastAsia" w:ascii="黑体" w:hAnsi="黑体" w:eastAsia="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r>
              <w:rPr>
                <w:rFonts w:hint="eastAsia" w:ascii="黑体" w:hAnsi="黑体" w:eastAsia="黑体"/>
                <w:color w:val="000000"/>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r>
              <w:rPr>
                <w:rFonts w:hint="eastAsia" w:ascii="黑体" w:hAnsi="黑体" w:eastAsia="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r>
              <w:rPr>
                <w:rFonts w:hint="eastAsia" w:ascii="黑体" w:hAnsi="黑体" w:eastAsia="黑体"/>
                <w:color w:val="000000"/>
                <w:kern w:val="0"/>
                <w:sz w:val="18"/>
                <w:szCs w:val="18"/>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eastAsia" w:cs="Times New Roman"/>
          <w:color w:val="000000"/>
        </w:rPr>
      </w:pPr>
      <w:r>
        <w:rPr>
          <w:rFonts w:hint="eastAsia" w:cs="Times New Roman"/>
          <w:color w:val="000000"/>
        </w:rPr>
        <w:t>【办理地点】</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eastAsia" w:cs="Times New Roman"/>
          <w:color w:val="000000"/>
        </w:rPr>
      </w:pPr>
      <w:r>
        <w:rPr>
          <w:rFonts w:hint="eastAsia" w:cs="Times New Roman"/>
          <w:color w:val="000000"/>
        </w:rPr>
        <w:t>【办理机构】</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w:t>
      </w:r>
    </w:p>
    <w:p>
      <w:pPr>
        <w:pStyle w:val="15"/>
        <w:wordWrap w:val="0"/>
        <w:adjustRightInd/>
        <w:snapToGrid/>
        <w:rPr>
          <w:rFonts w:hint="eastAsia" w:cs="Times New Roman"/>
          <w:color w:val="000000"/>
        </w:rPr>
      </w:pPr>
      <w:r>
        <w:rPr>
          <w:rFonts w:hint="eastAsia" w:cs="Times New Roman"/>
          <w:color w:val="000000"/>
        </w:rPr>
        <w:t>【收费标准】</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不收费</w:t>
      </w:r>
    </w:p>
    <w:p>
      <w:pPr>
        <w:pStyle w:val="15"/>
        <w:wordWrap w:val="0"/>
        <w:adjustRightInd/>
        <w:snapToGrid/>
        <w:rPr>
          <w:rFonts w:hint="eastAsia" w:cs="Times New Roman"/>
          <w:color w:val="000000"/>
        </w:rPr>
      </w:pPr>
      <w:r>
        <w:rPr>
          <w:rFonts w:hint="eastAsia" w:cs="Times New Roman"/>
          <w:color w:val="000000"/>
        </w:rPr>
        <w:t>【办理时间】</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eastAsia" w:cs="Times New Roman"/>
          <w:color w:val="000000"/>
        </w:rPr>
      </w:pPr>
      <w:r>
        <w:rPr>
          <w:rFonts w:hint="eastAsia" w:cs="Times New Roman"/>
          <w:color w:val="000000"/>
        </w:rPr>
        <w:t>【联系电话】</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pStyle w:val="15"/>
        <w:wordWrap w:val="0"/>
        <w:adjustRightInd/>
        <w:snapToGrid/>
        <w:rPr>
          <w:rFonts w:hint="eastAsia" w:ascii="宋体" w:hAnsi="宋体" w:eastAsia="宋体" w:cs="宋体"/>
          <w:b/>
          <w:bCs/>
          <w:color w:val="000000"/>
          <w:sz w:val="24"/>
          <w:szCs w:val="24"/>
        </w:rPr>
      </w:pPr>
      <w:r>
        <w:rPr>
          <w:rFonts w:hint="eastAsia" w:cs="Times New Roman"/>
          <w:color w:val="000000"/>
        </w:rPr>
        <w:t>【办理流程】</w:t>
      </w:r>
    </w:p>
    <w:p>
      <w:pPr>
        <w:pStyle w:val="15"/>
        <w:wordWrap w:val="0"/>
        <w:adjustRightInd/>
        <w:snapToGrid/>
        <w:rPr>
          <w:rFonts w:hint="default" w:cs="Times New Roman"/>
          <w:color w:val="000000"/>
        </w:rPr>
      </w:pPr>
      <w:r>
        <w:rPr>
          <w:rFonts w:hint="eastAsia" w:eastAsia="黑体" w:cs="Times New Roman"/>
          <w:color w:val="000000"/>
          <w:lang w:eastAsia="zh-CN"/>
        </w:rPr>
        <w:drawing>
          <wp:inline distT="0" distB="0" distL="114300" distR="114300">
            <wp:extent cx="5270500" cy="1634490"/>
            <wp:effectExtent l="0" t="0" r="6350" b="3810"/>
            <wp:docPr id="26" name="图片 26"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绘图1"/>
                    <pic:cNvPicPr>
                      <a:picLocks noChangeAspect="1"/>
                    </pic:cNvPicPr>
                  </pic:nvPicPr>
                  <pic:blipFill>
                    <a:blip r:embed="rId7"/>
                    <a:stretch>
                      <a:fillRect/>
                    </a:stretch>
                  </pic:blipFill>
                  <pic:spPr>
                    <a:xfrm>
                      <a:off x="0" y="0"/>
                      <a:ext cx="5270500" cy="1634490"/>
                    </a:xfrm>
                    <a:prstGeom prst="rect">
                      <a:avLst/>
                    </a:prstGeom>
                  </pic:spPr>
                </pic:pic>
              </a:graphicData>
            </a:graphic>
          </wp:inline>
        </w:drawing>
      </w:r>
    </w:p>
    <w:p>
      <w:pPr>
        <w:pStyle w:val="15"/>
        <w:wordWrap w:val="0"/>
        <w:adjustRightInd/>
        <w:snapToGrid/>
        <w:rPr>
          <w:rFonts w:hint="default" w:cs="Times New Roman"/>
          <w:color w:val="000000"/>
        </w:rPr>
      </w:pPr>
      <w:r>
        <w:rPr>
          <w:rFonts w:hint="default" w:cs="Times New Roman"/>
          <w:color w:val="000000"/>
        </w:rPr>
        <w:t>【</w:t>
      </w:r>
      <w:r>
        <w:rPr>
          <w:rFonts w:hint="eastAsia" w:cs="Times New Roman"/>
          <w:color w:val="000000"/>
          <w:lang w:eastAsia="zh-CN"/>
        </w:rPr>
        <w:t>缴费人</w:t>
      </w:r>
      <w:r>
        <w:rPr>
          <w:rFonts w:hint="default" w:cs="Times New Roman"/>
          <w:color w:val="000000"/>
        </w:rPr>
        <w:t>注意事项】</w:t>
      </w:r>
    </w:p>
    <w:p>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cs="Times New Roman"/>
          <w:color w:val="000000"/>
          <w:sz w:val="24"/>
          <w:lang w:eastAsia="zh-CN"/>
        </w:rPr>
        <w:t>缴费人</w:t>
      </w:r>
      <w:r>
        <w:rPr>
          <w:rFonts w:hint="default" w:ascii="宋体" w:hAnsi="宋体" w:eastAsia="宋体" w:cs="Times New Roman"/>
          <w:color w:val="000000"/>
          <w:sz w:val="24"/>
          <w:lang w:eastAsia="zh-CN"/>
        </w:rPr>
        <w:t>对报送资料的真实性和合法性承担责任。</w:t>
      </w:r>
    </w:p>
    <w:p>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w:t>
      </w:r>
      <w:r>
        <w:rPr>
          <w:rFonts w:hint="eastAsia" w:ascii="宋体" w:hAnsi="宋体" w:eastAsia="宋体" w:cs="Times New Roman"/>
          <w:color w:val="000000"/>
          <w:sz w:val="24"/>
          <w:lang w:eastAsia="zh-CN"/>
        </w:rPr>
        <w:t>http://guizhou.chinatax.gov.cn/）</w:t>
      </w:r>
      <w:r>
        <w:rPr>
          <w:rFonts w:hint="default" w:ascii="宋体" w:hAnsi="宋体" w:eastAsia="宋体" w:cs="Times New Roman"/>
          <w:color w:val="000000"/>
          <w:sz w:val="24"/>
          <w:lang w:eastAsia="zh-CN"/>
        </w:rPr>
        <w:t>“下载中心”栏目查询下载或到办税服务厅领取。</w:t>
      </w:r>
    </w:p>
    <w:p>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税务机关提供“最多跑一次”服务。</w:t>
      </w:r>
      <w:r>
        <w:rPr>
          <w:rFonts w:hint="eastAsia" w:ascii="宋体" w:hAnsi="宋体" w:cs="Times New Roman"/>
          <w:color w:val="000000"/>
          <w:sz w:val="24"/>
          <w:lang w:eastAsia="zh-CN"/>
        </w:rPr>
        <w:t>缴费人</w:t>
      </w:r>
      <w:r>
        <w:rPr>
          <w:rFonts w:hint="default" w:ascii="宋体" w:hAnsi="宋体" w:eastAsia="宋体" w:cs="Times New Roman"/>
          <w:color w:val="000000"/>
          <w:sz w:val="24"/>
          <w:lang w:eastAsia="zh-CN"/>
        </w:rPr>
        <w:t>在资料完整且符合法定受理条件的前提下，最多只需要到税务机关跑一次。</w:t>
      </w:r>
    </w:p>
    <w:p>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cs="Times New Roman"/>
          <w:color w:val="000000"/>
          <w:sz w:val="24"/>
          <w:lang w:eastAsia="zh-CN"/>
        </w:rPr>
        <w:t>缴费人</w:t>
      </w:r>
      <w:r>
        <w:rPr>
          <w:rFonts w:hint="default" w:ascii="宋体" w:hAnsi="宋体" w:eastAsia="宋体" w:cs="Times New Roman"/>
          <w:color w:val="000000"/>
          <w:sz w:val="24"/>
          <w:lang w:eastAsia="zh-CN"/>
        </w:rPr>
        <w:t>使用符合电子签名法规定条件的电子签名，与手写签名或者盖章具有同等法律效力。</w:t>
      </w:r>
    </w:p>
    <w:p>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免税商品是指免征关税、进口环节税的进口商品和实行退（免）税（增值税、消费税）进入免税店销售的国产商品。</w:t>
      </w:r>
    </w:p>
    <w:p>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免税商品的经营业务包括：中国免税（集团）总公司的免税商品经营业务，以及设立在机场、港口、车站、陆路边境口岸和海关监管特定区域的免税商品以及在处境飞机、火车、轮船上向处境的国际旅客、驻华外交官和国际海员等提供免税商品购物服务的特种销售业务。</w:t>
      </w:r>
    </w:p>
    <w:p>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缴费人</w:t>
      </w:r>
      <w:r>
        <w:rPr>
          <w:rFonts w:hint="default" w:ascii="宋体" w:hAnsi="宋体" w:eastAsia="宋体" w:cs="Times New Roman"/>
          <w:color w:val="000000"/>
          <w:sz w:val="24"/>
          <w:lang w:val="en-US" w:eastAsia="zh-CN"/>
        </w:rPr>
        <w:t>按经营免税商品业务年销售收入的1%缴纳特许经营费。</w:t>
      </w:r>
    </w:p>
    <w:p>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免税商品经营企业于年度终了的5个月内，依据注册会计师的审计报告，清算当年应交免税商品特许经营费并向主管税务部门申报缴纳。</w:t>
      </w:r>
    </w:p>
    <w:p>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中国免税品（集团）总公司按其合并会计报表口径，由总公司集中缴纳；中国免税品（集团）总公司供货的其他免税商品经营企业在企业所在地就地解缴。</w:t>
      </w:r>
    </w:p>
    <w:p>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在国际交通工具上销售（或代理销售）免税商品的民航、交通、铁道等行业的企业，以及非全部经营免税商品的企业，应将免税商品销售额单独计算，并在企业纳税所在地缴纳特许经营费。</w:t>
      </w:r>
    </w:p>
    <w:p>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经营国产品的免税企业，应将享受出口退税政策的国产品及从境外以免税方式进口经营的国产品均视同免税商品，按规定缴纳特许经营费。</w:t>
      </w:r>
    </w:p>
    <w:p>
      <w:pPr>
        <w:rPr>
          <w:rFonts w:hint="default"/>
          <w:lang w:val="en-US" w:eastAsia="zh-CN"/>
        </w:rPr>
      </w:pPr>
      <w:r>
        <w:rPr>
          <w:rFonts w:hint="default" w:ascii="Times New Roman" w:hAnsi="Times New Roman" w:eastAsia="宋体" w:cs="Times New Roman"/>
          <w:color w:val="000000"/>
          <w:sz w:val="24"/>
          <w:szCs w:val="24"/>
          <w:lang w:val="en-US" w:eastAsia="zh-CN"/>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default"/>
          <w:color w:val="000000"/>
          <w:sz w:val="32"/>
          <w:szCs w:val="32"/>
          <w:lang w:val="en-US" w:eastAsia="zh-CN"/>
        </w:rPr>
      </w:pPr>
      <w:bookmarkStart w:id="36" w:name="_Toc28226"/>
      <w:bookmarkStart w:id="37" w:name="_Toc1361"/>
      <w:r>
        <w:rPr>
          <w:rFonts w:hint="eastAsia"/>
          <w:color w:val="000000"/>
          <w:sz w:val="32"/>
          <w:szCs w:val="32"/>
          <w:lang w:val="en-US" w:eastAsia="zh-CN"/>
        </w:rPr>
        <w:t>五、生活垃圾处理费申报</w:t>
      </w:r>
      <w:bookmarkEnd w:id="36"/>
      <w:bookmarkEnd w:id="37"/>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生活垃圾处理费</w:t>
      </w:r>
      <w:r>
        <w:rPr>
          <w:rFonts w:hint="eastAsia" w:ascii="宋体" w:hAnsi="宋体" w:eastAsia="宋体" w:cs="Times New Roman"/>
          <w:color w:val="000000"/>
          <w:sz w:val="24"/>
          <w:lang w:val="en-US" w:eastAsia="zh-CN"/>
        </w:rPr>
        <w:t>申报</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产生城市生活垃圾的单位和个人（包括城镇居民、国家机关、企事业单位、社会团体、个体工商户等）应依据法律、行政法规规定或者税务机关依照法律、行政法规规定确定的申报期限、申报内容，申报缴纳</w:t>
      </w:r>
      <w:r>
        <w:rPr>
          <w:rFonts w:hint="eastAsia" w:ascii="宋体" w:hAnsi="宋体" w:cs="Times New Roman"/>
          <w:color w:val="000000"/>
          <w:sz w:val="24"/>
          <w:lang w:val="en-US" w:eastAsia="zh-CN"/>
        </w:rPr>
        <w:t>生活垃圾处理费</w:t>
      </w:r>
      <w:r>
        <w:rPr>
          <w:rFonts w:hint="eastAsia"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《贵州省人民政府办公厅关于印发贵州省定价目录（2018年版）的通知》（黔府办发〔2018〕23号）</w:t>
      </w:r>
    </w:p>
    <w:p>
      <w:pPr>
        <w:wordWrap w:val="0"/>
        <w:spacing w:line="360" w:lineRule="auto"/>
        <w:ind w:firstLine="480" w:firstLineChars="200"/>
        <w:rPr>
          <w:rFonts w:hint="eastAsia"/>
          <w:lang w:val="en-US" w:eastAsia="zh-CN"/>
        </w:rPr>
      </w:pPr>
      <w:r>
        <w:rPr>
          <w:rFonts w:hint="eastAsia" w:ascii="宋体" w:hAnsi="宋体" w:eastAsia="宋体" w:cs="Times New Roman"/>
          <w:color w:val="000000"/>
          <w:sz w:val="24"/>
          <w:lang w:val="en-US" w:eastAsia="zh-CN"/>
        </w:rPr>
        <w:t xml:space="preserve">《国家税务总局等五部门关于土地闲置费 </w:t>
      </w:r>
      <w:r>
        <w:rPr>
          <w:rFonts w:hint="eastAsia" w:ascii="宋体" w:hAnsi="宋体" w:cs="Times New Roman"/>
          <w:color w:val="000000"/>
          <w:sz w:val="24"/>
          <w:lang w:val="en-US" w:eastAsia="zh-CN"/>
        </w:rPr>
        <w:t>城镇垃圾处理费</w:t>
      </w:r>
      <w:r>
        <w:rPr>
          <w:rFonts w:hint="eastAsia" w:ascii="宋体" w:hAnsi="宋体" w:eastAsia="宋体" w:cs="Times New Roman"/>
          <w:color w:val="000000"/>
          <w:sz w:val="24"/>
          <w:lang w:val="en-US" w:eastAsia="zh-CN"/>
        </w:rPr>
        <w:t xml:space="preserve">划转有关征管事项的公告》（国家税务总局 财政部 自然资源部 住房和城乡建设部 中国人民银行公告 </w:t>
      </w:r>
      <w:r>
        <w:rPr>
          <w:rFonts w:hint="default" w:ascii="宋体" w:hAnsi="宋体" w:eastAsia="宋体" w:cs="Times New Roman"/>
          <w:color w:val="000000"/>
          <w:sz w:val="24"/>
          <w:lang w:val="en-US" w:eastAsia="zh-CN"/>
        </w:rPr>
        <w:t>2021</w:t>
      </w:r>
      <w:r>
        <w:rPr>
          <w:rFonts w:hint="eastAsia" w:ascii="宋体" w:hAnsi="宋体" w:eastAsia="宋体" w:cs="Times New Roman"/>
          <w:color w:val="000000"/>
          <w:sz w:val="24"/>
          <w:lang w:val="en-US" w:eastAsia="zh-CN"/>
        </w:rPr>
        <w:t>年第12号）</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21"/>
                <w:szCs w:val="21"/>
              </w:rPr>
            </w:pPr>
            <w:r>
              <w:rPr>
                <w:rFonts w:hint="eastAsia" w:ascii="黑体" w:hAnsi="黑体" w:eastAsia="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21"/>
                <w:szCs w:val="21"/>
              </w:rPr>
            </w:pPr>
            <w:r>
              <w:rPr>
                <w:rFonts w:hint="eastAsia" w:ascii="黑体" w:hAnsi="黑体" w:eastAsia="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21"/>
                <w:szCs w:val="21"/>
              </w:rPr>
            </w:pPr>
            <w:r>
              <w:rPr>
                <w:rFonts w:hint="eastAsia" w:ascii="黑体" w:hAnsi="黑体" w:eastAsia="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21"/>
                <w:szCs w:val="21"/>
              </w:rPr>
            </w:pPr>
            <w:r>
              <w:rPr>
                <w:rFonts w:hint="eastAsia" w:ascii="黑体" w:hAnsi="黑体" w:eastAsia="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18"/>
                <w:szCs w:val="18"/>
              </w:rPr>
            </w:pPr>
            <w:r>
              <w:rPr>
                <w:rFonts w:hint="eastAsia" w:ascii="黑体" w:hAnsi="黑体" w:eastAsia="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18"/>
                <w:szCs w:val="18"/>
              </w:rPr>
            </w:pPr>
            <w:r>
              <w:rPr>
                <w:rFonts w:hint="eastAsia" w:ascii="黑体" w:hAnsi="黑体" w:eastAsia="黑体"/>
                <w:color w:val="000000"/>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18"/>
                <w:szCs w:val="18"/>
              </w:rPr>
            </w:pPr>
            <w:r>
              <w:rPr>
                <w:rFonts w:hint="eastAsia" w:ascii="黑体" w:hAnsi="黑体" w:eastAsia="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r>
              <w:rPr>
                <w:rFonts w:hint="eastAsia" w:ascii="黑体" w:hAnsi="黑体" w:eastAsia="黑体"/>
                <w:color w:val="000000"/>
                <w:kern w:val="0"/>
                <w:sz w:val="18"/>
                <w:szCs w:val="18"/>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pStyle w:val="15"/>
        <w:wordWrap w:val="0"/>
        <w:adjustRightInd/>
        <w:snapToGrid/>
        <w:rPr>
          <w:rFonts w:hint="default" w:ascii="黑体" w:hAnsi="黑体" w:eastAsia="黑体"/>
          <w:bCs/>
          <w:color w:val="000000"/>
        </w:rPr>
      </w:pPr>
      <w:r>
        <w:rPr>
          <w:rFonts w:hint="eastAsia" w:cs="Times New Roman"/>
          <w:color w:val="000000"/>
        </w:rPr>
        <w:t>【办理流程】</w:t>
      </w:r>
    </w:p>
    <w:p>
      <w:pPr>
        <w:pStyle w:val="15"/>
        <w:wordWrap w:val="0"/>
        <w:adjustRightInd/>
        <w:snapToGrid/>
        <w:rPr>
          <w:rFonts w:hint="eastAsia" w:cs="Times New Roman"/>
          <w:color w:val="000000"/>
        </w:rPr>
      </w:pPr>
      <w:r>
        <w:rPr>
          <w:rFonts w:hint="eastAsia" w:eastAsia="黑体" w:cs="Times New Roman"/>
          <w:color w:val="000000"/>
          <w:lang w:eastAsia="zh-CN"/>
        </w:rPr>
        <w:drawing>
          <wp:inline distT="0" distB="0" distL="114300" distR="114300">
            <wp:extent cx="5270500" cy="1634490"/>
            <wp:effectExtent l="0" t="0" r="6350" b="3810"/>
            <wp:docPr id="27" name="图片 27"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绘图1"/>
                    <pic:cNvPicPr>
                      <a:picLocks noChangeAspect="1"/>
                    </pic:cNvPicPr>
                  </pic:nvPicPr>
                  <pic:blipFill>
                    <a:blip r:embed="rId7"/>
                    <a:stretch>
                      <a:fillRect/>
                    </a:stretch>
                  </pic:blipFill>
                  <pic:spPr>
                    <a:xfrm>
                      <a:off x="0" y="0"/>
                      <a:ext cx="5270500" cy="1634490"/>
                    </a:xfrm>
                    <a:prstGeom prst="rect">
                      <a:avLst/>
                    </a:prstGeom>
                  </pic:spPr>
                </pic:pic>
              </a:graphicData>
            </a:graphic>
          </wp:inline>
        </w:drawing>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缴费人</w:t>
      </w:r>
      <w:r>
        <w:rPr>
          <w:rFonts w:hint="eastAsia" w:cs="Times New Roman"/>
          <w:color w:val="000000"/>
        </w:rPr>
        <w:t>注意事项】</w:t>
      </w:r>
    </w:p>
    <w:p>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cs="Times New Roman"/>
          <w:color w:val="000000"/>
          <w:sz w:val="24"/>
          <w:lang w:eastAsia="zh-CN"/>
        </w:rPr>
        <w:t>缴费人</w:t>
      </w:r>
      <w:r>
        <w:rPr>
          <w:rFonts w:hint="default" w:ascii="宋体" w:hAnsi="宋体" w:eastAsia="宋体" w:cs="Times New Roman"/>
          <w:color w:val="000000"/>
          <w:sz w:val="24"/>
          <w:lang w:eastAsia="zh-CN"/>
        </w:rPr>
        <w:t>对报送资料的真实性和合法性承担责任。</w:t>
      </w:r>
    </w:p>
    <w:p>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w:t>
      </w: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在资料完整且符合法定受理条件的前提下，最多只需要到税务机关跑一次。</w:t>
      </w:r>
    </w:p>
    <w:p>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cs="Times New Roman"/>
          <w:color w:val="000000"/>
          <w:sz w:val="24"/>
          <w:lang w:eastAsia="zh-CN"/>
        </w:rPr>
        <w:t>缴费人</w:t>
      </w:r>
      <w:r>
        <w:rPr>
          <w:rFonts w:hint="default" w:ascii="宋体" w:hAnsi="宋体" w:eastAsia="宋体" w:cs="Times New Roman"/>
          <w:color w:val="000000"/>
          <w:sz w:val="24"/>
          <w:lang w:eastAsia="zh-CN"/>
        </w:rPr>
        <w:t>使用符合电子签名法规定条件的电子签名，与手写签名或者盖章具有同等法律效力</w:t>
      </w:r>
      <w:r>
        <w:rPr>
          <w:rFonts w:hint="eastAsia" w:ascii="宋体" w:hAnsi="宋体" w:eastAsia="宋体" w:cs="Times New Roman"/>
          <w:color w:val="000000"/>
          <w:sz w:val="24"/>
          <w:lang w:eastAsia="zh-CN"/>
        </w:rPr>
        <w:t>。</w:t>
      </w:r>
    </w:p>
    <w:p>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自2021年7月1日起，自然资源部门负责征收的土地闲置费、住房和城乡建设等部门负责征收的按行政事业性收费管理的</w:t>
      </w:r>
      <w:r>
        <w:rPr>
          <w:rFonts w:hint="eastAsia" w:ascii="宋体" w:hAnsi="宋体" w:cs="Times New Roman"/>
          <w:color w:val="000000"/>
          <w:sz w:val="24"/>
          <w:lang w:eastAsia="zh-CN"/>
        </w:rPr>
        <w:t>生活垃圾处理费</w:t>
      </w:r>
      <w:r>
        <w:rPr>
          <w:rFonts w:hint="eastAsia" w:ascii="宋体" w:hAnsi="宋体" w:eastAsia="宋体" w:cs="Times New Roman"/>
          <w:color w:val="000000"/>
          <w:sz w:val="24"/>
          <w:lang w:eastAsia="zh-CN"/>
        </w:rPr>
        <w:t>划转至税务部门征收。</w:t>
      </w:r>
    </w:p>
    <w:p>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cs="Times New Roman"/>
          <w:color w:val="000000"/>
          <w:sz w:val="24"/>
          <w:lang w:eastAsia="zh-CN"/>
        </w:rPr>
        <w:t>生活垃圾处理费</w:t>
      </w:r>
      <w:r>
        <w:rPr>
          <w:rFonts w:hint="eastAsia" w:ascii="宋体" w:hAnsi="宋体" w:eastAsia="宋体" w:cs="Times New Roman"/>
          <w:color w:val="000000"/>
          <w:sz w:val="24"/>
          <w:lang w:eastAsia="zh-CN"/>
        </w:rPr>
        <w:t>由</w:t>
      </w: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或代征单位自行向税务部门申报缴纳，申报期限和程序按</w:t>
      </w:r>
      <w:r>
        <w:rPr>
          <w:rFonts w:hint="eastAsia" w:ascii="宋体" w:hAnsi="宋体" w:cs="Times New Roman"/>
          <w:color w:val="000000"/>
          <w:sz w:val="24"/>
          <w:lang w:eastAsia="zh-CN"/>
        </w:rPr>
        <w:t>各地</w:t>
      </w:r>
      <w:r>
        <w:rPr>
          <w:rFonts w:hint="eastAsia" w:ascii="宋体" w:hAnsi="宋体" w:eastAsia="宋体" w:cs="Times New Roman"/>
          <w:color w:val="000000"/>
          <w:sz w:val="24"/>
          <w:lang w:eastAsia="zh-CN"/>
        </w:rPr>
        <w:t>规定执行。</w:t>
      </w:r>
    </w:p>
    <w:p>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val="en-US" w:eastAsia="zh-CN"/>
        </w:rPr>
        <w:t>对城镇下岗职工、失业人员及低保对象，应实行收费减免政策，收费减免办法由市、县（特区）人民政府制定。</w:t>
      </w:r>
    </w:p>
    <w:p>
      <w: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val="en-US" w:eastAsia="zh-CN"/>
        </w:rPr>
      </w:pPr>
      <w:bookmarkStart w:id="38" w:name="_Toc13986"/>
      <w:bookmarkStart w:id="39" w:name="_Toc18985"/>
      <w:r>
        <w:rPr>
          <w:rFonts w:hint="eastAsia"/>
          <w:color w:val="000000"/>
          <w:sz w:val="32"/>
          <w:szCs w:val="32"/>
          <w:lang w:val="en-US" w:eastAsia="zh-CN"/>
        </w:rPr>
        <w:t>六、</w:t>
      </w:r>
      <w:r>
        <w:rPr>
          <w:rFonts w:hint="eastAsia"/>
          <w:color w:val="000000"/>
          <w:sz w:val="32"/>
          <w:szCs w:val="32"/>
          <w:lang w:eastAsia="zh-CN"/>
        </w:rPr>
        <w:t>电力类非税收入申报</w:t>
      </w:r>
      <w:r>
        <w:rPr>
          <w:rFonts w:hint="eastAsia"/>
          <w:color w:val="000000"/>
          <w:sz w:val="32"/>
          <w:szCs w:val="32"/>
          <w:lang w:val="en-US" w:eastAsia="zh-CN"/>
        </w:rPr>
        <w:t>(电网企业适用）</w:t>
      </w:r>
      <w:bookmarkEnd w:id="38"/>
      <w:bookmarkEnd w:id="39"/>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电力类非税收入申报(电网企业适用）</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代征可再生能源发展基金、大中型水库移民后期扶持基金、国家重大水利工程建设基金、小型水库移民扶助基金等电力类非税收入的电网企业应依据法律、行政法规规定或者税务机关依照法律、行政法规规定确定的申报期限、申报内容，申报缴纳电力类非税收入。</w:t>
      </w:r>
    </w:p>
    <w:p>
      <w:pPr>
        <w:pStyle w:val="15"/>
        <w:wordWrap w:val="0"/>
        <w:adjustRightInd/>
        <w:snapToGrid/>
        <w:rPr>
          <w:rFonts w:hint="eastAsia" w:cs="Times New Roman"/>
          <w:color w:val="000000"/>
          <w:lang w:eastAsia="zh-CN"/>
        </w:rPr>
      </w:pPr>
      <w:r>
        <w:rPr>
          <w:rFonts w:hint="eastAsia" w:cs="Times New Roman"/>
          <w:color w:val="000000"/>
          <w:lang w:eastAsia="zh-CN"/>
        </w:rPr>
        <w:t>【设定依据】</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w:t>
      </w:r>
      <w:r>
        <w:rPr>
          <w:rFonts w:hint="default" w:ascii="宋体" w:hAnsi="宋体" w:eastAsia="宋体" w:cs="Times New Roman"/>
          <w:color w:val="000000"/>
          <w:sz w:val="24"/>
          <w:lang w:val="en-US" w:eastAsia="zh-CN"/>
        </w:rPr>
        <w:t>财政部 国家发改委 国家能源局关于提高可再生能源发展基金征收标准有关问题的通知》（财税〔2016〕4号）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《财政部办公厅关于明确国家重大水利工程建设基金和大中型水库移民后期扶持基金征收标准的有关公告》（财办税〔2017〕60号）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《国家税务总局关于国家重大水利工程建设基金等政府非税收入项目征管职责划转有关事项的公告》（国家税务总局公告2018年第63号）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《财政部关于将国家重大水利工程建设基金等政府非税收入项目划转税务部门征收的通知》（财税〔2018〕147号）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《财政部关于水土保持补偿费等四项非税收入划转税务部门征收的通知》（财税〔2020〕58号）</w:t>
      </w:r>
    </w:p>
    <w:p>
      <w:pPr>
        <w:pStyle w:val="15"/>
        <w:wordWrap w:val="0"/>
        <w:adjustRightInd/>
        <w:snapToGrid/>
        <w:rPr>
          <w:rFonts w:hint="eastAsia" w:cs="Times New Roman"/>
          <w:color w:val="000000"/>
          <w:lang w:eastAsia="zh-CN"/>
        </w:rPr>
      </w:pPr>
      <w:r>
        <w:rPr>
          <w:rFonts w:hint="eastAsia" w:cs="Times New Roman"/>
          <w:color w:val="000000"/>
          <w:lang w:eastAsia="zh-CN"/>
        </w:rPr>
        <w:t>【办理材料】</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21"/>
                <w:szCs w:val="21"/>
              </w:rPr>
            </w:pPr>
            <w:r>
              <w:rPr>
                <w:rFonts w:hint="eastAsia" w:ascii="黑体" w:hAnsi="黑体" w:eastAsia="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21"/>
                <w:szCs w:val="21"/>
              </w:rPr>
            </w:pPr>
            <w:r>
              <w:rPr>
                <w:rFonts w:hint="eastAsia" w:ascii="黑体" w:hAnsi="黑体" w:eastAsia="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21"/>
                <w:szCs w:val="21"/>
              </w:rPr>
            </w:pPr>
            <w:r>
              <w:rPr>
                <w:rFonts w:hint="eastAsia" w:ascii="黑体" w:hAnsi="黑体" w:eastAsia="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21"/>
                <w:szCs w:val="21"/>
              </w:rPr>
            </w:pPr>
            <w:r>
              <w:rPr>
                <w:rFonts w:hint="eastAsia" w:ascii="黑体" w:hAnsi="黑体" w:eastAsia="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r>
              <w:rPr>
                <w:rFonts w:hint="eastAsia" w:ascii="黑体" w:hAnsi="黑体" w:eastAsia="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r>
              <w:rPr>
                <w:rFonts w:hint="eastAsia" w:ascii="黑体" w:hAnsi="黑体" w:eastAsia="黑体"/>
                <w:color w:val="000000"/>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r>
              <w:rPr>
                <w:rFonts w:hint="eastAsia" w:ascii="黑体" w:hAnsi="黑体" w:eastAsia="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r>
              <w:rPr>
                <w:rFonts w:hint="eastAsia" w:ascii="黑体" w:hAnsi="黑体" w:eastAsia="黑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r>
              <w:rPr>
                <w:rFonts w:hint="eastAsia" w:ascii="黑体" w:hAnsi="黑体" w:eastAsia="黑体"/>
                <w:color w:val="000000"/>
                <w:kern w:val="0"/>
                <w:sz w:val="18"/>
                <w:szCs w:val="18"/>
                <w:lang w:val="en-US" w:eastAsia="zh-CN"/>
              </w:rPr>
              <w:t>2</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r>
              <w:rPr>
                <w:rFonts w:hint="eastAsia" w:ascii="黑体" w:hAnsi="黑体" w:eastAsia="黑体"/>
                <w:color w:val="000000"/>
                <w:kern w:val="0"/>
                <w:sz w:val="18"/>
                <w:szCs w:val="18"/>
                <w:lang w:val="en-US" w:eastAsia="zh-CN"/>
              </w:rPr>
              <w:t>月度售电情况统计表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lang w:val="en-US" w:eastAsia="zh-CN"/>
              </w:rPr>
            </w:pPr>
            <w:r>
              <w:rPr>
                <w:rFonts w:hint="eastAsia" w:ascii="黑体" w:hAnsi="黑体" w:eastAsia="黑体"/>
                <w:color w:val="000000"/>
                <w:kern w:val="0"/>
                <w:sz w:val="18"/>
                <w:szCs w:val="18"/>
                <w:highlight w:val="none"/>
                <w:lang w:val="en-US" w:eastAsia="zh-CN"/>
              </w:rPr>
              <w:t>1份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18"/>
                <w:szCs w:val="18"/>
                <w:lang w:val="en-US" w:eastAsia="zh-CN"/>
              </w:rPr>
            </w:pPr>
            <w:r>
              <w:rPr>
                <w:rFonts w:hint="eastAsia" w:ascii="黑体" w:hAnsi="黑体" w:eastAsia="黑体"/>
                <w:color w:val="000000"/>
                <w:kern w:val="0"/>
                <w:sz w:val="18"/>
                <w:szCs w:val="18"/>
                <w:lang w:val="en-US" w:eastAsia="zh-CN"/>
              </w:rPr>
              <w:t>3</w:t>
            </w:r>
          </w:p>
        </w:tc>
        <w:tc>
          <w:tcPr>
            <w:tcW w:w="4535"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lang w:val="en-US" w:eastAsia="zh-CN"/>
              </w:rPr>
            </w:pPr>
            <w:r>
              <w:rPr>
                <w:rFonts w:hint="eastAsia" w:ascii="黑体" w:hAnsi="黑体" w:eastAsia="黑体"/>
                <w:color w:val="000000"/>
                <w:kern w:val="0"/>
                <w:sz w:val="18"/>
                <w:szCs w:val="18"/>
                <w:lang w:val="en-US" w:eastAsia="zh-CN"/>
              </w:rPr>
              <w:t>月度免征电量明细表</w:t>
            </w:r>
          </w:p>
        </w:tc>
        <w:tc>
          <w:tcPr>
            <w:tcW w:w="680"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default" w:ascii="黑体" w:hAnsi="黑体" w:eastAsia="黑体"/>
                <w:color w:val="000000"/>
                <w:kern w:val="0"/>
                <w:sz w:val="18"/>
                <w:szCs w:val="18"/>
                <w:lang w:val="en-US" w:eastAsia="zh-CN"/>
              </w:rPr>
            </w:pPr>
            <w:r>
              <w:rPr>
                <w:rFonts w:hint="eastAsia" w:ascii="黑体" w:hAnsi="黑体" w:eastAsia="黑体"/>
                <w:color w:val="000000"/>
                <w:kern w:val="0"/>
                <w:sz w:val="18"/>
                <w:szCs w:val="18"/>
                <w:highlight w:val="none"/>
                <w:lang w:val="en-US" w:eastAsia="zh-CN"/>
              </w:rPr>
              <w:t>1份</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val="0"/>
              <w:wordWrap w:val="0"/>
              <w:adjustRightInd/>
              <w:snapToGrid/>
              <w:spacing w:line="240" w:lineRule="auto"/>
              <w:ind w:firstLine="0" w:firstLineChars="0"/>
              <w:jc w:val="center"/>
              <w:textAlignment w:val="auto"/>
              <w:rPr>
                <w:rFonts w:hint="eastAsia" w:ascii="黑体" w:hAnsi="黑体" w:eastAsia="黑体"/>
                <w:color w:val="000000"/>
                <w:kern w:val="0"/>
                <w:sz w:val="18"/>
                <w:szCs w:val="18"/>
              </w:rPr>
            </w:pP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eastAsia" w:cs="Times New Roman"/>
          <w:color w:val="000000"/>
          <w:lang w:val="en-US" w:eastAsia="zh-CN"/>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lang w:val="en-US" w:eastAsia="zh-CN"/>
        </w:rPr>
      </w:pPr>
      <w:r>
        <w:rPr>
          <w:rFonts w:hint="default" w:cs="Times New Roman"/>
          <w:color w:val="000000"/>
          <w:lang w:val="en-US" w:eastAsia="zh-CN"/>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lang w:val="en-US" w:eastAsia="zh-CN"/>
        </w:rPr>
      </w:pPr>
      <w:r>
        <w:rPr>
          <w:rFonts w:hint="default" w:cs="Times New Roman"/>
          <w:color w:val="000000"/>
          <w:lang w:val="en-US" w:eastAsia="zh-CN"/>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不收费</w:t>
      </w:r>
    </w:p>
    <w:p>
      <w:pPr>
        <w:pStyle w:val="15"/>
        <w:wordWrap w:val="0"/>
        <w:adjustRightInd/>
        <w:snapToGrid/>
        <w:rPr>
          <w:rFonts w:hint="default" w:cs="Times New Roman"/>
          <w:color w:val="000000"/>
          <w:lang w:val="en-US" w:eastAsia="zh-CN"/>
        </w:rPr>
      </w:pPr>
      <w:r>
        <w:rPr>
          <w:rFonts w:hint="default" w:cs="Times New Roman"/>
          <w:color w:val="000000"/>
          <w:lang w:val="en-US" w:eastAsia="zh-CN"/>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即时办结</w:t>
      </w:r>
    </w:p>
    <w:p>
      <w:pPr>
        <w:pStyle w:val="15"/>
        <w:wordWrap w:val="0"/>
        <w:adjustRightInd/>
        <w:snapToGrid/>
        <w:rPr>
          <w:rFonts w:hint="default" w:cs="Times New Roman"/>
          <w:color w:val="000000"/>
          <w:lang w:val="en-US" w:eastAsia="zh-CN"/>
        </w:rPr>
      </w:pPr>
      <w:r>
        <w:rPr>
          <w:rFonts w:hint="default" w:cs="Times New Roman"/>
          <w:color w:val="000000"/>
          <w:lang w:val="en-US" w:eastAsia="zh-CN"/>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w:t>
      </w:r>
      <w:r>
        <w:rPr>
          <w:rFonts w:hint="eastAsia" w:ascii="宋体" w:hAnsi="宋体" w:eastAsia="宋体" w:cs="Times New Roman"/>
          <w:color w:val="000000"/>
          <w:sz w:val="24"/>
          <w:lang w:val="en-US" w:eastAsia="zh-CN"/>
        </w:rPr>
        <w:t>贵州省</w:t>
      </w:r>
      <w:r>
        <w:rPr>
          <w:rFonts w:hint="default" w:ascii="宋体" w:hAnsi="宋体" w:eastAsia="宋体" w:cs="Times New Roman"/>
          <w:color w:val="000000"/>
          <w:sz w:val="24"/>
          <w:lang w:val="en-US" w:eastAsia="zh-CN"/>
        </w:rPr>
        <w:t>税务局网站“纳税服务”栏目查询。</w:t>
      </w:r>
    </w:p>
    <w:p>
      <w:pPr>
        <w:pStyle w:val="15"/>
        <w:wordWrap w:val="0"/>
        <w:adjustRightInd/>
        <w:snapToGrid/>
        <w:rPr>
          <w:rFonts w:hint="default" w:ascii="仿宋_GB2312" w:hAnsi="仿宋_GB2312" w:eastAsia="仿宋_GB2312" w:cs="仿宋_GB2312"/>
          <w:color w:val="auto"/>
          <w:sz w:val="32"/>
          <w:szCs w:val="32"/>
          <w:highlight w:val="none"/>
          <w:lang w:val="en-US" w:eastAsia="zh-CN"/>
        </w:rPr>
      </w:pPr>
      <w:r>
        <w:rPr>
          <w:rFonts w:hint="default" w:cs="Times New Roman"/>
          <w:color w:val="000000"/>
          <w:lang w:val="en-US" w:eastAsia="zh-CN"/>
        </w:rPr>
        <w:t>【办理流程】</w:t>
      </w:r>
    </w:p>
    <w:p>
      <w:pPr>
        <w:widowControl w:val="0"/>
        <w:numPr>
          <w:ilvl w:val="0"/>
          <w:numId w:val="0"/>
        </w:numPr>
        <w:wordWrap/>
        <w:adjustRightInd/>
        <w:snapToGrid/>
        <w:ind w:firstLine="480" w:firstLineChars="200"/>
        <w:textAlignment w:val="auto"/>
        <w:rPr>
          <w:rFonts w:hint="default" w:ascii="黑体" w:hAnsi="黑体" w:eastAsia="黑体"/>
          <w:bCs/>
          <w:color w:val="000000"/>
          <w:lang w:val="en-US" w:eastAsia="zh-CN"/>
        </w:rPr>
      </w:pPr>
      <w:r>
        <w:rPr>
          <w:rFonts w:hint="eastAsia" w:eastAsia="黑体" w:cs="Times New Roman"/>
          <w:color w:val="000000"/>
          <w:lang w:eastAsia="zh-CN"/>
        </w:rPr>
        <w:drawing>
          <wp:inline distT="0" distB="0" distL="114300" distR="114300">
            <wp:extent cx="5270500" cy="1634490"/>
            <wp:effectExtent l="0" t="0" r="6350" b="3810"/>
            <wp:docPr id="28" name="图片 28"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绘图1"/>
                    <pic:cNvPicPr>
                      <a:picLocks noChangeAspect="1"/>
                    </pic:cNvPicPr>
                  </pic:nvPicPr>
                  <pic:blipFill>
                    <a:blip r:embed="rId7"/>
                    <a:stretch>
                      <a:fillRect/>
                    </a:stretch>
                  </pic:blipFill>
                  <pic:spPr>
                    <a:xfrm>
                      <a:off x="0" y="0"/>
                      <a:ext cx="5270500" cy="1634490"/>
                    </a:xfrm>
                    <a:prstGeom prst="rect">
                      <a:avLst/>
                    </a:prstGeom>
                  </pic:spPr>
                </pic:pic>
              </a:graphicData>
            </a:graphic>
          </wp:inline>
        </w:drawing>
      </w:r>
    </w:p>
    <w:p>
      <w:pPr>
        <w:pStyle w:val="15"/>
        <w:wordWrap w:val="0"/>
        <w:adjustRightInd/>
        <w:snapToGrid/>
        <w:rPr>
          <w:rFonts w:hint="default" w:cs="Times New Roman"/>
          <w:color w:val="000000"/>
          <w:lang w:val="en-US" w:eastAsia="zh-CN"/>
        </w:rPr>
      </w:pPr>
      <w:r>
        <w:rPr>
          <w:rFonts w:hint="default" w:cs="Times New Roman"/>
          <w:color w:val="000000"/>
          <w:lang w:val="en-US" w:eastAsia="zh-CN"/>
        </w:rPr>
        <w:t>【</w:t>
      </w:r>
      <w:r>
        <w:rPr>
          <w:rFonts w:hint="eastAsia" w:cs="Times New Roman"/>
          <w:color w:val="000000"/>
          <w:lang w:val="en-US" w:eastAsia="zh-CN"/>
        </w:rPr>
        <w:t>缴费人</w:t>
      </w:r>
      <w:r>
        <w:rPr>
          <w:rFonts w:hint="default" w:cs="Times New Roman"/>
          <w:color w:val="000000"/>
          <w:lang w:val="en-US" w:eastAsia="zh-CN"/>
        </w:rPr>
        <w:t>注意事项】</w:t>
      </w:r>
    </w:p>
    <w:p>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eastAsia" w:ascii="宋体" w:hAnsi="宋体" w:cs="Times New Roman"/>
          <w:color w:val="000000"/>
          <w:sz w:val="24"/>
          <w:lang w:val="en-US" w:eastAsia="zh-CN"/>
        </w:rPr>
        <w:t>缴费人</w:t>
      </w:r>
      <w:r>
        <w:rPr>
          <w:rFonts w:hint="default" w:ascii="宋体" w:hAnsi="宋体" w:eastAsia="宋体" w:cs="Times New Roman"/>
          <w:color w:val="000000"/>
          <w:sz w:val="24"/>
          <w:lang w:val="en-US" w:eastAsia="zh-CN"/>
        </w:rPr>
        <w:t>对报送资料的真实性和合法性承担责任</w:t>
      </w:r>
      <w:r>
        <w:rPr>
          <w:rFonts w:hint="eastAsia" w:ascii="宋体" w:hAnsi="宋体" w:eastAsia="宋体" w:cs="Times New Roman"/>
          <w:color w:val="000000"/>
          <w:sz w:val="24"/>
          <w:lang w:val="en-US" w:eastAsia="zh-CN"/>
        </w:rPr>
        <w:t>。</w:t>
      </w:r>
    </w:p>
    <w:p>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税务机关提供“最多跑一次”服务。</w:t>
      </w:r>
      <w:r>
        <w:rPr>
          <w:rFonts w:hint="eastAsia" w:ascii="宋体" w:hAnsi="宋体" w:cs="Times New Roman"/>
          <w:color w:val="000000"/>
          <w:sz w:val="24"/>
          <w:lang w:val="en-US" w:eastAsia="zh-CN"/>
        </w:rPr>
        <w:t>缴费人</w:t>
      </w:r>
      <w:r>
        <w:rPr>
          <w:rFonts w:hint="eastAsia" w:ascii="宋体" w:hAnsi="宋体" w:eastAsia="宋体" w:cs="Times New Roman"/>
          <w:color w:val="000000"/>
          <w:sz w:val="24"/>
          <w:lang w:val="en-US" w:eastAsia="zh-CN"/>
        </w:rPr>
        <w:t>在资料完整且符合法定受理条件的前提下，最多只需要到税务机关跑一次。</w:t>
      </w:r>
    </w:p>
    <w:p>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缴费人</w:t>
      </w:r>
      <w:r>
        <w:rPr>
          <w:rFonts w:hint="default" w:ascii="宋体" w:hAnsi="宋体" w:eastAsia="宋体" w:cs="Times New Roman"/>
          <w:color w:val="000000"/>
          <w:sz w:val="24"/>
          <w:lang w:val="en-US" w:eastAsia="zh-CN"/>
        </w:rPr>
        <w:t>使用符合电子签名法规定条件的电子签名，与手写签名或者盖章具有同等法律效力</w:t>
      </w:r>
      <w:r>
        <w:rPr>
          <w:rFonts w:hint="eastAsia" w:ascii="宋体" w:hAnsi="宋体" w:eastAsia="宋体" w:cs="Times New Roman"/>
          <w:color w:val="000000"/>
          <w:sz w:val="24"/>
          <w:lang w:val="en-US" w:eastAsia="zh-CN"/>
        </w:rPr>
        <w:t>。</w:t>
      </w:r>
    </w:p>
    <w:p>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缴费人</w:t>
      </w:r>
      <w:r>
        <w:rPr>
          <w:rFonts w:hint="default" w:ascii="宋体" w:hAnsi="宋体" w:eastAsia="宋体" w:cs="Times New Roman"/>
          <w:color w:val="000000"/>
          <w:sz w:val="24"/>
          <w:lang w:val="en-US" w:eastAsia="zh-CN"/>
        </w:rPr>
        <w:t>采用自行申报方式办理</w:t>
      </w:r>
      <w:r>
        <w:rPr>
          <w:rFonts w:hint="eastAsia" w:ascii="宋体" w:hAnsi="宋体" w:eastAsia="宋体" w:cs="Times New Roman"/>
          <w:color w:val="000000"/>
          <w:sz w:val="24"/>
          <w:lang w:val="en-US" w:eastAsia="zh-CN"/>
        </w:rPr>
        <w:t>电力类</w:t>
      </w:r>
      <w:r>
        <w:rPr>
          <w:rFonts w:hint="default" w:ascii="宋体" w:hAnsi="宋体" w:eastAsia="宋体" w:cs="Times New Roman"/>
          <w:color w:val="000000"/>
          <w:sz w:val="24"/>
          <w:lang w:val="en-US" w:eastAsia="zh-CN"/>
        </w:rPr>
        <w:t>非税收入申报缴纳等有关事项。相关电网企业按照现行规定进行非税收入代征，并向税务部门申报缴纳。</w:t>
      </w:r>
    </w:p>
    <w:p>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相关电网企业缴纳</w:t>
      </w:r>
      <w:r>
        <w:rPr>
          <w:rFonts w:hint="eastAsia" w:ascii="宋体" w:hAnsi="宋体" w:eastAsia="宋体" w:cs="Times New Roman"/>
          <w:color w:val="000000"/>
          <w:sz w:val="24"/>
          <w:lang w:eastAsia="zh-CN"/>
        </w:rPr>
        <w:t>可再生能源发展基金、大中型水库移民后期扶持基金、国家重大水利工程建设基金、小型水库移民扶助基金，原则上实行按月申报，按年汇算清缴。</w:t>
      </w:r>
    </w:p>
    <w:p>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对农业生产用电（含农业排灌用电）不征收可再生能源发展基金。</w:t>
      </w:r>
    </w:p>
    <w:p>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对农业生产用电、省级电网企业网间销售电量（由买入方在最终销售环节向用户收取）免征大中型水库移民后期扶持基金。</w:t>
      </w:r>
    </w:p>
    <w:p>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对国家扶贫开发工作重点县农业排灌用电免征国家重大水利工程建设基金。</w:t>
      </w:r>
    </w:p>
    <w:p>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自2019年7月1日起，将国家重大水利工程建设基金征收标准降低50%。国家重大水利工程建设基金征收至2025年12月31日。</w:t>
      </w:r>
    </w:p>
    <w:p>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 国家税务总局关于免征国家重大水利工程建设基金的城市维护建设税和教育费附加的通知》（财税〔2010〕44号）规定，为支持国家重大水利工程建设，自2010年5月25日起，对国家重大水利工程建设基金免征城市维护建设税和教育费附加。</w:t>
      </w:r>
    </w:p>
    <w:p>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为促进光伏产业健康发展，《财政部关于对分布式光伏发电自发自用电量免征政府性基金有关问题的通知》（财综〔2013〕103号）规定，自2013年11月19日起，对分布式光伏发电自发自用电量免收可再生能源电价附加、国家重大水利工程建设基金、大中型水库移民后期扶持基金、农网还贷资金4项针对电量收取的政府性基金。</w:t>
      </w:r>
    </w:p>
    <w:p>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贵州省在征电力类非税收入征收标准：</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大中型水库移民后期扶持基金征收标准为居民生活用电4.2厘/千瓦时，其他各类用电4.7厘/千瓦时。</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可再生能源发展基金征收标准为1.9分/千瓦时。</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国家重大水利工程建设基金征收标准为1.125厘/千瓦时。</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小型水库移民扶助基金征收标准为0.5厘/千瓦时。</w:t>
      </w:r>
    </w:p>
    <w:p>
      <w:pPr>
        <w:keepNext w:val="0"/>
        <w:keepLines w:val="0"/>
        <w:pageBreakBefore w:val="0"/>
        <w:widowControl w:val="0"/>
        <w:numPr>
          <w:ilvl w:val="0"/>
          <w:numId w:val="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缴费人</w:t>
      </w:r>
      <w:r>
        <w:rPr>
          <w:rFonts w:hint="default" w:ascii="宋体" w:hAnsi="宋体" w:eastAsia="宋体" w:cs="Times New Roman"/>
          <w:color w:val="000000"/>
          <w:sz w:val="24"/>
          <w:lang w:val="en-US" w:eastAsia="zh-CN"/>
        </w:rPr>
        <w:t>自行申报享受减免优惠，无需额外提交资料。</w:t>
      </w:r>
    </w:p>
    <w:p>
      <w:pPr>
        <w:rPr>
          <w:rFonts w:hint="default"/>
        </w:rPr>
      </w:pPr>
      <w:r>
        <w:rPr>
          <w:rFonts w:hint="default" w:ascii="Times New Roman" w:hAnsi="Times New Roman" w:eastAsia="宋体" w:cs="Times New Roman"/>
          <w:color w:val="000000"/>
          <w:sz w:val="24"/>
          <w:szCs w:val="22"/>
          <w:lang w:val="en-US" w:eastAsia="zh-CN"/>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default"/>
          <w:color w:val="000000"/>
          <w:sz w:val="32"/>
          <w:szCs w:val="32"/>
          <w:lang w:eastAsia="zh-CN"/>
        </w:rPr>
      </w:pPr>
      <w:bookmarkStart w:id="40" w:name="_Toc31826"/>
      <w:bookmarkStart w:id="41" w:name="_Toc25993"/>
      <w:r>
        <w:rPr>
          <w:rFonts w:hint="eastAsia"/>
          <w:color w:val="000000"/>
          <w:sz w:val="32"/>
          <w:szCs w:val="32"/>
          <w:lang w:val="en-US" w:eastAsia="zh-CN"/>
        </w:rPr>
        <w:t>七、</w:t>
      </w:r>
      <w:r>
        <w:rPr>
          <w:rFonts w:hint="eastAsia"/>
          <w:color w:val="000000"/>
          <w:sz w:val="32"/>
          <w:szCs w:val="32"/>
          <w:lang w:eastAsia="zh-CN"/>
        </w:rPr>
        <w:t>电力类非税收入申报（水库及水电站适用）</w:t>
      </w:r>
      <w:bookmarkEnd w:id="40"/>
      <w:bookmarkEnd w:id="41"/>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电力类非税收入申报（水库及水电站适用）</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水库及水电站需缴纳的电力类非税收入包括跨省际大中型水库库区基金、省级大中型水库库区基金。</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跨省际大中型水库库区基金对装机容量在2.5万千瓦时及以上有发电收入的跨省、自治区、直辖市水库和水电站征收。跨省际大中型水库为独立法人的，由水库（水电站）缴纳大中型水库库区基金；跨省际大中型水库为非独立法人的，由其归属企业缴纳大中型水库库区基金。</w:t>
      </w:r>
    </w:p>
    <w:p>
      <w:pPr>
        <w:wordWrap w:val="0"/>
        <w:spacing w:line="360" w:lineRule="auto"/>
        <w:ind w:firstLine="480"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省级大中型水库库区基金，</w:t>
      </w:r>
      <w:r>
        <w:rPr>
          <w:rFonts w:hint="eastAsia" w:ascii="宋体" w:hAnsi="宋体" w:cs="Times New Roman"/>
          <w:color w:val="000000"/>
          <w:sz w:val="24"/>
          <w:highlight w:val="none"/>
          <w:lang w:val="en-US" w:eastAsia="zh-CN"/>
        </w:rPr>
        <w:t>贵州省</w:t>
      </w:r>
      <w:r>
        <w:rPr>
          <w:rFonts w:hint="eastAsia" w:ascii="宋体" w:hAnsi="宋体" w:eastAsia="宋体" w:cs="Times New Roman"/>
          <w:color w:val="000000"/>
          <w:sz w:val="24"/>
          <w:highlight w:val="none"/>
          <w:lang w:val="en-US" w:eastAsia="zh-CN"/>
        </w:rPr>
        <w:t>行政区域内装机容量2.5万千瓦及以上</w:t>
      </w:r>
      <w:r>
        <w:rPr>
          <w:rFonts w:hint="eastAsia" w:ascii="宋体" w:hAnsi="宋体" w:cs="Times New Roman"/>
          <w:color w:val="000000"/>
          <w:sz w:val="24"/>
          <w:highlight w:val="none"/>
          <w:lang w:val="en-US" w:eastAsia="zh-CN"/>
        </w:rPr>
        <w:t>（含新建、改扩建）</w:t>
      </w:r>
      <w:r>
        <w:rPr>
          <w:rFonts w:hint="eastAsia" w:ascii="宋体" w:hAnsi="宋体" w:eastAsia="宋体" w:cs="Times New Roman"/>
          <w:color w:val="000000"/>
          <w:sz w:val="24"/>
          <w:highlight w:val="none"/>
          <w:lang w:val="en-US" w:eastAsia="zh-CN"/>
        </w:rPr>
        <w:t>的水库和水电站发电收入中筹集。</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eastAsia" w:ascii="宋体" w:hAnsi="宋体" w:cs="Times New Roman"/>
          <w:color w:val="000000"/>
          <w:sz w:val="24"/>
          <w:lang w:val="en-US" w:eastAsia="zh-CN"/>
        </w:rPr>
      </w:pPr>
      <w:r>
        <w:rPr>
          <w:rFonts w:hint="default" w:ascii="宋体" w:hAnsi="宋体" w:eastAsia="宋体" w:cs="Times New Roman"/>
          <w:color w:val="000000"/>
          <w:sz w:val="24"/>
          <w:lang w:val="en-US" w:eastAsia="zh-CN"/>
        </w:rPr>
        <w:t>《财政部关于印发&lt;大中型水库库区基金征收使用管理暂行办法&gt;的通知》</w:t>
      </w:r>
      <w:r>
        <w:rPr>
          <w:rFonts w:hint="eastAsia" w:ascii="宋体" w:hAnsi="宋体" w:cs="Times New Roman"/>
          <w:color w:val="000000"/>
          <w:sz w:val="24"/>
          <w:lang w:val="en-US" w:eastAsia="zh-CN"/>
        </w:rPr>
        <w:t>（</w:t>
      </w:r>
      <w:r>
        <w:rPr>
          <w:rFonts w:hint="default" w:ascii="宋体" w:hAnsi="宋体" w:eastAsia="宋体" w:cs="Times New Roman"/>
          <w:color w:val="000000"/>
          <w:sz w:val="24"/>
          <w:lang w:val="en-US" w:eastAsia="zh-CN"/>
        </w:rPr>
        <w:t>财综〔2007〕26号第三条</w:t>
      </w:r>
      <w:r>
        <w:rPr>
          <w:rFonts w:hint="eastAsia" w:ascii="宋体" w:hAnsi="宋体" w:cs="Times New Roman"/>
          <w:color w:val="000000"/>
          <w:sz w:val="24"/>
          <w:lang w:val="en-US" w:eastAsia="zh-CN"/>
        </w:rPr>
        <w:t>）</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《财政部关于将国家重大水利工程建设基金等政府非税收入项目划转税务部门征收的通知》（财税〔2018〕147号）</w:t>
      </w:r>
    </w:p>
    <w:p>
      <w:pPr>
        <w:wordWrap w:val="0"/>
        <w:spacing w:line="360" w:lineRule="auto"/>
        <w:ind w:firstLine="480" w:firstLineChars="200"/>
        <w:rPr>
          <w:rFonts w:hint="default"/>
          <w:lang w:val="en-US" w:eastAsia="zh-CN"/>
        </w:rPr>
      </w:pPr>
      <w:r>
        <w:rPr>
          <w:rFonts w:hint="default" w:ascii="宋体" w:hAnsi="宋体" w:eastAsia="宋体" w:cs="Times New Roman"/>
          <w:color w:val="000000"/>
          <w:sz w:val="24"/>
          <w:lang w:val="en-US" w:eastAsia="zh-CN"/>
        </w:rPr>
        <w:t>《财政部关于水土保持补偿费等四项非税收入划转税务部门征收的通知》（财税〔2020〕58号）</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978"/>
        <w:gridCol w:w="797"/>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序号</w:t>
            </w:r>
          </w:p>
        </w:tc>
        <w:tc>
          <w:tcPr>
            <w:tcW w:w="497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材料名称</w:t>
            </w:r>
          </w:p>
        </w:tc>
        <w:tc>
          <w:tcPr>
            <w:tcW w:w="79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数量</w:t>
            </w:r>
          </w:p>
        </w:tc>
        <w:tc>
          <w:tcPr>
            <w:tcW w:w="1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1</w:t>
            </w:r>
          </w:p>
        </w:tc>
        <w:tc>
          <w:tcPr>
            <w:tcW w:w="497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w:t>
            </w:r>
            <w:r>
              <w:rPr>
                <w:rFonts w:hint="eastAsia" w:ascii="黑体" w:hAnsi="黑体" w:eastAsia="黑体" w:cs="黑体"/>
                <w:color w:val="auto"/>
                <w:kern w:val="0"/>
                <w:sz w:val="18"/>
                <w:szCs w:val="18"/>
                <w:lang w:eastAsia="zh-CN"/>
              </w:rPr>
              <w:t>非税收入通用</w:t>
            </w:r>
            <w:r>
              <w:rPr>
                <w:rFonts w:hint="eastAsia" w:ascii="黑体" w:hAnsi="黑体" w:eastAsia="黑体" w:cs="黑体"/>
                <w:color w:val="auto"/>
                <w:kern w:val="0"/>
                <w:sz w:val="18"/>
                <w:szCs w:val="18"/>
              </w:rPr>
              <w:t>申报表》</w:t>
            </w:r>
          </w:p>
        </w:tc>
        <w:tc>
          <w:tcPr>
            <w:tcW w:w="79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2份</w:t>
            </w:r>
          </w:p>
        </w:tc>
        <w:tc>
          <w:tcPr>
            <w:tcW w:w="170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default" w:ascii="宋体" w:hAnsi="宋体" w:eastAsia="宋体" w:cs="Times New Roman"/>
          <w:color w:val="000000"/>
          <w:sz w:val="24"/>
          <w:lang w:val="en-US" w:eastAsia="zh-CN"/>
        </w:rPr>
        <w:fldChar w:fldCharType="begin"/>
      </w:r>
      <w:r>
        <w:rPr>
          <w:rFonts w:hint="default" w:ascii="宋体" w:hAnsi="宋体" w:eastAsia="宋体" w:cs="Times New Roman"/>
          <w:color w:val="000000"/>
          <w:sz w:val="24"/>
          <w:lang w:val="en-US" w:eastAsia="zh-CN"/>
        </w:rPr>
        <w:instrText xml:space="preserve"> HYPERLINK "https://12366.chinatax.gov.cn/bsfw/bsdt/" \t "http://guizhou.chinatax.gov.cn/wsfw/bszy/shbxfjfssrywgf/fssrsb/201910/_self" </w:instrText>
      </w:r>
      <w:r>
        <w:rPr>
          <w:rFonts w:hint="default" w:ascii="宋体" w:hAnsi="宋体" w:eastAsia="宋体" w:cs="Times New Roman"/>
          <w:color w:val="000000"/>
          <w:sz w:val="24"/>
          <w:lang w:val="en-US" w:eastAsia="zh-CN"/>
        </w:rPr>
        <w:fldChar w:fldCharType="separate"/>
      </w:r>
      <w:r>
        <w:rPr>
          <w:rFonts w:hint="default" w:ascii="宋体" w:hAnsi="宋体" w:eastAsia="宋体" w:cs="Times New Roman"/>
          <w:color w:val="000000"/>
          <w:sz w:val="24"/>
          <w:lang w:val="en-US" w:eastAsia="zh-CN"/>
        </w:rPr>
        <w:t>https://12366.chinatax.gov.cn/bsfw/bsdt/</w:t>
      </w:r>
      <w:r>
        <w:rPr>
          <w:rFonts w:hint="default" w:ascii="宋体" w:hAnsi="宋体" w:eastAsia="宋体" w:cs="Times New Roman"/>
          <w:color w:val="000000"/>
          <w:sz w:val="24"/>
          <w:lang w:val="en-US" w:eastAsia="zh-CN"/>
        </w:rPr>
        <w:fldChar w:fldCharType="end"/>
      </w:r>
      <w:r>
        <w:rPr>
          <w:rFonts w:hint="default"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wordWrap w:val="0"/>
        <w:spacing w:line="360" w:lineRule="auto"/>
        <w:ind w:firstLine="0" w:firstLineChars="0"/>
        <w:rPr>
          <w:rFonts w:hint="default" w:ascii="宋体" w:hAnsi="宋体"/>
          <w:b/>
          <w:color w:val="FF0000"/>
        </w:rPr>
      </w:pPr>
      <w:r>
        <w:rPr>
          <w:rFonts w:hint="eastAsia" w:eastAsia="黑体" w:cs="Times New Roman"/>
          <w:color w:val="000000"/>
          <w:lang w:eastAsia="zh-CN"/>
        </w:rPr>
        <w:drawing>
          <wp:inline distT="0" distB="0" distL="114300" distR="114300">
            <wp:extent cx="5270500" cy="1634490"/>
            <wp:effectExtent l="0" t="0" r="6350" b="3810"/>
            <wp:docPr id="29" name="图片 29"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绘图1"/>
                    <pic:cNvPicPr>
                      <a:picLocks noChangeAspect="1"/>
                    </pic:cNvPicPr>
                  </pic:nvPicPr>
                  <pic:blipFill>
                    <a:blip r:embed="rId7"/>
                    <a:stretch>
                      <a:fillRect/>
                    </a:stretch>
                  </pic:blipFill>
                  <pic:spPr>
                    <a:xfrm>
                      <a:off x="0" y="0"/>
                      <a:ext cx="5270500" cy="1634490"/>
                    </a:xfrm>
                    <a:prstGeom prst="rect">
                      <a:avLst/>
                    </a:prstGeom>
                  </pic:spPr>
                </pic:pic>
              </a:graphicData>
            </a:graphic>
          </wp:inline>
        </w:drawing>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缴费人</w:t>
      </w:r>
      <w:r>
        <w:rPr>
          <w:rFonts w:hint="eastAsia" w:cs="Times New Roman"/>
          <w:color w:val="000000"/>
        </w:rPr>
        <w:t>注意事项】</w:t>
      </w:r>
    </w:p>
    <w:p>
      <w:pPr>
        <w:keepNext w:val="0"/>
        <w:keepLines w:val="0"/>
        <w:pageBreakBefore w:val="0"/>
        <w:widowControl w:val="0"/>
        <w:numPr>
          <w:ilvl w:val="0"/>
          <w:numId w:val="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缴费人</w:t>
      </w:r>
      <w:r>
        <w:rPr>
          <w:rFonts w:hint="default" w:ascii="宋体" w:hAnsi="宋体" w:eastAsia="宋体" w:cs="Times New Roman"/>
          <w:color w:val="000000"/>
          <w:sz w:val="24"/>
          <w:lang w:val="en-US" w:eastAsia="zh-CN"/>
        </w:rPr>
        <w:t>对报送资料的真实性和合法性承担责任</w:t>
      </w:r>
      <w:r>
        <w:rPr>
          <w:rFonts w:hint="eastAsia" w:ascii="宋体" w:hAnsi="宋体" w:eastAsia="宋体" w:cs="Times New Roman"/>
          <w:color w:val="000000"/>
          <w:sz w:val="24"/>
          <w:lang w:val="en-US" w:eastAsia="zh-CN"/>
        </w:rPr>
        <w:t>。</w:t>
      </w:r>
    </w:p>
    <w:p>
      <w:pPr>
        <w:keepNext w:val="0"/>
        <w:keepLines w:val="0"/>
        <w:pageBreakBefore w:val="0"/>
        <w:widowControl w:val="0"/>
        <w:numPr>
          <w:ilvl w:val="0"/>
          <w:numId w:val="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val="en-US" w:eastAsia="zh-CN"/>
        </w:rPr>
        <w:t>。</w:t>
      </w:r>
    </w:p>
    <w:p>
      <w:pPr>
        <w:keepNext w:val="0"/>
        <w:keepLines w:val="0"/>
        <w:pageBreakBefore w:val="0"/>
        <w:widowControl w:val="0"/>
        <w:numPr>
          <w:ilvl w:val="0"/>
          <w:numId w:val="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bookmarkStart w:id="42" w:name="_Toc32207"/>
      <w:r>
        <w:rPr>
          <w:rFonts w:hint="default" w:ascii="宋体" w:hAnsi="宋体" w:eastAsia="宋体" w:cs="Times New Roman"/>
          <w:color w:val="000000"/>
          <w:sz w:val="24"/>
          <w:lang w:val="en-US" w:eastAsia="zh-CN"/>
        </w:rPr>
        <w:t>税务机关提供“最多跑一次”服务。</w:t>
      </w:r>
      <w:r>
        <w:rPr>
          <w:rFonts w:hint="eastAsia" w:ascii="宋体" w:hAnsi="宋体" w:cs="Times New Roman"/>
          <w:color w:val="000000"/>
          <w:sz w:val="24"/>
          <w:lang w:val="en-US" w:eastAsia="zh-CN"/>
        </w:rPr>
        <w:t>缴费人</w:t>
      </w:r>
      <w:r>
        <w:rPr>
          <w:rFonts w:hint="default" w:ascii="宋体" w:hAnsi="宋体" w:eastAsia="宋体" w:cs="Times New Roman"/>
          <w:color w:val="000000"/>
          <w:sz w:val="24"/>
          <w:lang w:val="en-US" w:eastAsia="zh-CN"/>
        </w:rPr>
        <w:t>在资料完整且符合法定受理条件的前提下，最多只需要到税务机关跑一次。</w:t>
      </w:r>
    </w:p>
    <w:p>
      <w:pPr>
        <w:keepNext w:val="0"/>
        <w:keepLines w:val="0"/>
        <w:pageBreakBefore w:val="0"/>
        <w:widowControl w:val="0"/>
        <w:numPr>
          <w:ilvl w:val="0"/>
          <w:numId w:val="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缴费人</w:t>
      </w:r>
      <w:r>
        <w:rPr>
          <w:rFonts w:hint="default" w:ascii="宋体" w:hAnsi="宋体" w:eastAsia="宋体" w:cs="Times New Roman"/>
          <w:color w:val="000000"/>
          <w:sz w:val="24"/>
          <w:lang w:val="en-US" w:eastAsia="zh-CN"/>
        </w:rPr>
        <w:t>使用符合电子签名法规定条件的电子签名，与手写签名或者盖章具有同等法律效力。</w:t>
      </w:r>
    </w:p>
    <w:p>
      <w:pPr>
        <w:keepNext w:val="0"/>
        <w:keepLines w:val="0"/>
        <w:pageBreakBefore w:val="0"/>
        <w:widowControl w:val="0"/>
        <w:numPr>
          <w:ilvl w:val="0"/>
          <w:numId w:val="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贵州省跨省际大中型水库库区基金征收标准为8厘/千瓦时。</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当年按月预缴：当月应缴纳的跨省际大中型水库库区基金=征收标准×实际上网销售电量；次年汇算清缴：</w:t>
      </w:r>
      <w:r>
        <w:rPr>
          <w:rFonts w:hint="eastAsia" w:ascii="宋体" w:hAnsi="宋体" w:cs="Times New Roman"/>
          <w:color w:val="000000"/>
          <w:sz w:val="24"/>
          <w:lang w:val="en-US" w:eastAsia="zh-CN"/>
        </w:rPr>
        <w:t>缴费人</w:t>
      </w:r>
      <w:r>
        <w:rPr>
          <w:rFonts w:hint="default" w:ascii="宋体" w:hAnsi="宋体" w:eastAsia="宋体" w:cs="Times New Roman"/>
          <w:color w:val="000000"/>
          <w:sz w:val="24"/>
          <w:lang w:val="en-US" w:eastAsia="zh-CN"/>
        </w:rPr>
        <w:t>应根据全年实际销售电量，在次年3月底前完成全年应缴跨省际大中型水库库区基金的清算和缴纳。</w:t>
      </w:r>
    </w:p>
    <w:p>
      <w:pPr>
        <w:keepNext w:val="0"/>
        <w:keepLines w:val="0"/>
        <w:pageBreakBefore w:val="0"/>
        <w:widowControl w:val="0"/>
        <w:numPr>
          <w:ilvl w:val="0"/>
          <w:numId w:val="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贵州省省级大中型水库库区基金征收标准为8厘/千瓦时。</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当年按季预缴：当季应缴纳的省级大中型水库库区基金=征收标准×实际上网销售电量；次年汇算清缴：</w:t>
      </w:r>
      <w:r>
        <w:rPr>
          <w:rFonts w:hint="eastAsia" w:ascii="宋体" w:hAnsi="宋体" w:cs="Times New Roman"/>
          <w:color w:val="000000"/>
          <w:sz w:val="24"/>
          <w:lang w:val="en-US" w:eastAsia="zh-CN"/>
        </w:rPr>
        <w:t>缴费人</w:t>
      </w:r>
      <w:r>
        <w:rPr>
          <w:rFonts w:hint="default" w:ascii="宋体" w:hAnsi="宋体" w:eastAsia="宋体" w:cs="Times New Roman"/>
          <w:color w:val="000000"/>
          <w:sz w:val="24"/>
          <w:lang w:val="en-US" w:eastAsia="zh-CN"/>
        </w:rPr>
        <w:t>应根据全年实际销售电量，在次年3月底前完成全年应缴省级大中型水库库区基金的清算和缴纳。</w:t>
      </w:r>
    </w:p>
    <w:p>
      <w:pPr>
        <w:rPr>
          <w:rFonts w:hint="default"/>
          <w:lang w:eastAsia="zh-CN"/>
        </w:rPr>
      </w:pPr>
      <w:r>
        <w:rPr>
          <w:rFonts w:hint="default" w:ascii="Times New Roman" w:hAnsi="Times New Roman" w:cs="Times New Roman"/>
          <w:color w:val="auto"/>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eastAsia="zh-CN"/>
        </w:rPr>
      </w:pPr>
      <w:bookmarkStart w:id="43" w:name="_Toc29897"/>
      <w:r>
        <w:rPr>
          <w:rFonts w:hint="eastAsia"/>
          <w:color w:val="000000"/>
          <w:sz w:val="32"/>
          <w:szCs w:val="32"/>
          <w:lang w:val="en-US" w:eastAsia="zh-CN"/>
        </w:rPr>
        <w:t>八、</w:t>
      </w:r>
      <w:r>
        <w:rPr>
          <w:rFonts w:hint="eastAsia"/>
          <w:color w:val="000000"/>
          <w:sz w:val="32"/>
          <w:szCs w:val="32"/>
          <w:lang w:eastAsia="zh-CN"/>
        </w:rPr>
        <w:t>电力类非税收入申报（自备电厂适用）</w:t>
      </w:r>
      <w:bookmarkEnd w:id="42"/>
      <w:bookmarkEnd w:id="43"/>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电力类非税收入申报（自备电厂适用）</w:t>
      </w:r>
    </w:p>
    <w:p>
      <w:pPr>
        <w:pStyle w:val="15"/>
        <w:wordWrap w:val="0"/>
        <w:adjustRightInd/>
        <w:snapToGrid/>
        <w:rPr>
          <w:rFonts w:hint="eastAsia" w:cs="Times New Roman"/>
          <w:color w:val="000000"/>
        </w:rPr>
      </w:pPr>
      <w:r>
        <w:rPr>
          <w:rFonts w:hint="eastAsia" w:cs="Times New Roman"/>
          <w:color w:val="000000"/>
        </w:rPr>
        <w:t>【申请条件】</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自备电厂需缴纳的电力类非税收入包括可再生能源发展基金和国家重大水利工程建设基金。</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可再生能源发展基金在除西藏自治区以外的全国范围内，对各省、自治区、直辖市扣除农业生产用电（含农业排灌用电）后的销售电量征收。企业自备电厂自发自用电量纳入可再生能源发展基金征收范围。</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家重大水利工程建设基金在除西藏自治区以外的全国范围内筹集，按照各省、自治区、直辖市扣除国家扶贫开发工作重点县农业排灌用电后的全部销售电量和规定征收标准计征。企业自备电厂自发自用电量纳入国家重大水利工程建设基金征收范围。</w:t>
      </w:r>
    </w:p>
    <w:p>
      <w:pPr>
        <w:pStyle w:val="15"/>
        <w:wordWrap w:val="0"/>
        <w:adjustRightInd/>
        <w:snapToGrid/>
        <w:rPr>
          <w:rFonts w:hint="eastAsia" w:cs="Times New Roman"/>
          <w:color w:val="000000"/>
        </w:rPr>
      </w:pPr>
      <w:r>
        <w:rPr>
          <w:rFonts w:hint="eastAsia" w:cs="Times New Roman"/>
          <w:color w:val="000000"/>
        </w:rPr>
        <w:t>【设定依据】</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《国家重大水利工程建设基金征收使用管理暂行办法》（财综〔2009〕90号）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《财政部关于征收国家重大水利工程建设基金有关问题的通知》（财综〔2010〕97号）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 国家发展改革委 国家能源局关于印发〈可再生能源发展基金征收使用管理暂行办法〉的通知》(财综〔2011〕115号)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《国家税务总局关于国家重大水利工程建设基金等政府非税收入项目征管职责划转有关事项的公告》（国家税务总局公告2018年第63号）</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978"/>
        <w:gridCol w:w="797"/>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olor w:val="000000"/>
                <w:kern w:val="0"/>
                <w:sz w:val="21"/>
                <w:szCs w:val="21"/>
              </w:rPr>
            </w:pPr>
            <w:r>
              <w:rPr>
                <w:rFonts w:ascii="黑体" w:hAnsi="黑体" w:eastAsia="黑体"/>
                <w:color w:val="000000"/>
                <w:kern w:val="0"/>
                <w:sz w:val="21"/>
                <w:szCs w:val="21"/>
              </w:rPr>
              <w:t>序号</w:t>
            </w:r>
          </w:p>
        </w:tc>
        <w:tc>
          <w:tcPr>
            <w:tcW w:w="497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olor w:val="000000"/>
                <w:kern w:val="0"/>
                <w:sz w:val="21"/>
                <w:szCs w:val="21"/>
              </w:rPr>
            </w:pPr>
            <w:r>
              <w:rPr>
                <w:rFonts w:ascii="黑体" w:hAnsi="黑体" w:eastAsia="黑体"/>
                <w:color w:val="000000"/>
                <w:kern w:val="0"/>
                <w:sz w:val="21"/>
                <w:szCs w:val="21"/>
              </w:rPr>
              <w:t>材料名称</w:t>
            </w:r>
          </w:p>
        </w:tc>
        <w:tc>
          <w:tcPr>
            <w:tcW w:w="79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olor w:val="000000"/>
                <w:kern w:val="0"/>
                <w:sz w:val="21"/>
                <w:szCs w:val="21"/>
              </w:rPr>
            </w:pPr>
            <w:r>
              <w:rPr>
                <w:rFonts w:ascii="黑体" w:hAnsi="黑体" w:eastAsia="黑体"/>
                <w:color w:val="000000"/>
                <w:kern w:val="0"/>
                <w:sz w:val="21"/>
                <w:szCs w:val="21"/>
              </w:rPr>
              <w:t>数量</w:t>
            </w:r>
          </w:p>
        </w:tc>
        <w:tc>
          <w:tcPr>
            <w:tcW w:w="1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olor w:val="000000"/>
                <w:kern w:val="0"/>
                <w:sz w:val="21"/>
                <w:szCs w:val="21"/>
              </w:rPr>
            </w:pPr>
            <w:r>
              <w:rPr>
                <w:rFonts w:ascii="黑体" w:hAnsi="黑体" w:eastAsia="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olor w:val="000000"/>
                <w:kern w:val="0"/>
                <w:sz w:val="18"/>
                <w:szCs w:val="18"/>
              </w:rPr>
            </w:pPr>
            <w:r>
              <w:rPr>
                <w:rFonts w:eastAsia="黑体"/>
                <w:color w:val="000000"/>
                <w:kern w:val="0"/>
                <w:sz w:val="18"/>
                <w:szCs w:val="18"/>
              </w:rPr>
              <w:t>1</w:t>
            </w:r>
          </w:p>
        </w:tc>
        <w:tc>
          <w:tcPr>
            <w:tcW w:w="497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color w:val="000000"/>
                <w:kern w:val="0"/>
                <w:sz w:val="18"/>
                <w:szCs w:val="18"/>
              </w:rPr>
            </w:pPr>
            <w:r>
              <w:rPr>
                <w:rFonts w:ascii="黑体" w:hAnsi="黑体" w:eastAsia="黑体" w:cs="Microsoft Himalaya"/>
                <w:color w:val="000000"/>
                <w:kern w:val="0"/>
                <w:sz w:val="18"/>
                <w:szCs w:val="18"/>
              </w:rPr>
              <w:t>《</w:t>
            </w:r>
            <w:r>
              <w:rPr>
                <w:rFonts w:hint="eastAsia" w:ascii="黑体" w:hAnsi="黑体" w:eastAsia="黑体" w:cs="Microsoft Himalaya"/>
                <w:color w:val="000000"/>
                <w:kern w:val="0"/>
                <w:sz w:val="18"/>
                <w:szCs w:val="18"/>
                <w:lang w:eastAsia="zh-CN"/>
              </w:rPr>
              <w:t>非税收入通用</w:t>
            </w:r>
            <w:r>
              <w:rPr>
                <w:rFonts w:ascii="黑体" w:hAnsi="黑体" w:eastAsia="黑体" w:cs="Microsoft Himalaya"/>
                <w:color w:val="000000"/>
                <w:kern w:val="0"/>
                <w:sz w:val="18"/>
                <w:szCs w:val="18"/>
              </w:rPr>
              <w:t>申报表》</w:t>
            </w:r>
          </w:p>
        </w:tc>
        <w:tc>
          <w:tcPr>
            <w:tcW w:w="79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color w:val="000000"/>
                <w:kern w:val="0"/>
                <w:sz w:val="18"/>
                <w:szCs w:val="18"/>
              </w:rPr>
            </w:pPr>
            <w:r>
              <w:rPr>
                <w:rFonts w:eastAsia="黑体"/>
                <w:color w:val="000000"/>
                <w:kern w:val="0"/>
                <w:sz w:val="18"/>
                <w:szCs w:val="18"/>
              </w:rPr>
              <w:t>2</w:t>
            </w:r>
            <w:r>
              <w:rPr>
                <w:rFonts w:ascii="黑体" w:hAnsi="黑体" w:eastAsia="黑体" w:cs="Microsoft Himalaya"/>
                <w:color w:val="000000"/>
                <w:kern w:val="0"/>
                <w:sz w:val="18"/>
                <w:szCs w:val="18"/>
              </w:rPr>
              <w:t>份</w:t>
            </w:r>
          </w:p>
        </w:tc>
        <w:tc>
          <w:tcPr>
            <w:tcW w:w="170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color w:val="000000"/>
                <w:kern w:val="0"/>
                <w:sz w:val="18"/>
                <w:szCs w:val="18"/>
              </w:rPr>
            </w:pPr>
            <w:r>
              <w:rPr>
                <w:rFonts w:ascii="黑体" w:hAnsi="黑体" w:eastAsia="黑体" w:cs="Microsoft Himalaya"/>
                <w:color w:val="000000"/>
                <w:kern w:val="0"/>
                <w:sz w:val="18"/>
                <w:szCs w:val="18"/>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default" w:ascii="宋体" w:hAnsi="宋体" w:eastAsia="宋体" w:cs="Times New Roman"/>
          <w:color w:val="000000"/>
          <w:sz w:val="24"/>
          <w:lang w:val="en-US" w:eastAsia="zh-CN"/>
        </w:rPr>
        <w:fldChar w:fldCharType="begin"/>
      </w:r>
      <w:r>
        <w:rPr>
          <w:rFonts w:hint="default" w:ascii="宋体" w:hAnsi="宋体" w:eastAsia="宋体" w:cs="Times New Roman"/>
          <w:color w:val="000000"/>
          <w:sz w:val="24"/>
          <w:lang w:val="en-US" w:eastAsia="zh-CN"/>
        </w:rPr>
        <w:instrText xml:space="preserve"> HYPERLINK "https://12366.chinatax.gov.cn/bsfw/bsdt/" \t "http://guizhou.chinatax.gov.cn/wsfw/bszy/shbxfjfssrywgf/fssrsb/201910/_self" </w:instrText>
      </w:r>
      <w:r>
        <w:rPr>
          <w:rFonts w:hint="default" w:ascii="宋体" w:hAnsi="宋体" w:eastAsia="宋体" w:cs="Times New Roman"/>
          <w:color w:val="000000"/>
          <w:sz w:val="24"/>
          <w:lang w:val="en-US" w:eastAsia="zh-CN"/>
        </w:rPr>
        <w:fldChar w:fldCharType="separate"/>
      </w:r>
      <w:r>
        <w:rPr>
          <w:rFonts w:hint="default" w:ascii="宋体" w:hAnsi="宋体" w:eastAsia="宋体" w:cs="Times New Roman"/>
          <w:color w:val="000000"/>
          <w:sz w:val="24"/>
          <w:lang w:val="en-US" w:eastAsia="zh-CN"/>
        </w:rPr>
        <w:t>https://12366.chinatax.gov.cn/bsfw/bsdt/</w:t>
      </w:r>
      <w:r>
        <w:rPr>
          <w:rFonts w:hint="default" w:ascii="宋体" w:hAnsi="宋体" w:eastAsia="宋体" w:cs="Times New Roman"/>
          <w:color w:val="000000"/>
          <w:sz w:val="24"/>
          <w:lang w:val="en-US" w:eastAsia="zh-CN"/>
        </w:rPr>
        <w:fldChar w:fldCharType="end"/>
      </w:r>
      <w:r>
        <w:rPr>
          <w:rFonts w:hint="default"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wordWrap w:val="0"/>
        <w:spacing w:line="360" w:lineRule="auto"/>
        <w:ind w:firstLine="0" w:firstLineChars="0"/>
        <w:rPr>
          <w:rFonts w:hint="default" w:ascii="宋体" w:hAnsi="宋体"/>
          <w:b/>
          <w:color w:val="000000"/>
        </w:rPr>
      </w:pPr>
      <w:r>
        <w:rPr>
          <w:rFonts w:hint="eastAsia" w:eastAsia="黑体" w:cs="Times New Roman"/>
          <w:color w:val="000000"/>
          <w:lang w:eastAsia="zh-CN"/>
        </w:rPr>
        <w:drawing>
          <wp:inline distT="0" distB="0" distL="114300" distR="114300">
            <wp:extent cx="5270500" cy="1634490"/>
            <wp:effectExtent l="0" t="0" r="6350" b="3810"/>
            <wp:docPr id="30" name="图片 30"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绘图1"/>
                    <pic:cNvPicPr>
                      <a:picLocks noChangeAspect="1"/>
                    </pic:cNvPicPr>
                  </pic:nvPicPr>
                  <pic:blipFill>
                    <a:blip r:embed="rId7"/>
                    <a:stretch>
                      <a:fillRect/>
                    </a:stretch>
                  </pic:blipFill>
                  <pic:spPr>
                    <a:xfrm>
                      <a:off x="0" y="0"/>
                      <a:ext cx="5270500" cy="1634490"/>
                    </a:xfrm>
                    <a:prstGeom prst="rect">
                      <a:avLst/>
                    </a:prstGeom>
                  </pic:spPr>
                </pic:pic>
              </a:graphicData>
            </a:graphic>
          </wp:inline>
        </w:drawing>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缴费人</w:t>
      </w:r>
      <w:r>
        <w:rPr>
          <w:rFonts w:hint="eastAsia" w:cs="Times New Roman"/>
          <w:color w:val="000000"/>
        </w:rPr>
        <w:t>注意事项】</w:t>
      </w:r>
    </w:p>
    <w:p>
      <w:pPr>
        <w:keepNext w:val="0"/>
        <w:keepLines w:val="0"/>
        <w:pageBreakBefore w:val="0"/>
        <w:widowControl w:val="0"/>
        <w:numPr>
          <w:ilvl w:val="0"/>
          <w:numId w:val="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cs="Times New Roman"/>
          <w:color w:val="000000"/>
          <w:sz w:val="24"/>
          <w:lang w:eastAsia="zh-CN"/>
        </w:rPr>
        <w:t>缴费人</w:t>
      </w:r>
      <w:r>
        <w:rPr>
          <w:rFonts w:hint="default" w:ascii="宋体" w:hAnsi="宋体" w:eastAsia="宋体" w:cs="Times New Roman"/>
          <w:color w:val="000000"/>
          <w:sz w:val="24"/>
          <w:lang w:eastAsia="zh-CN"/>
        </w:rPr>
        <w:t>对报送资料的真实性和合法性承担责任</w:t>
      </w:r>
      <w:r>
        <w:rPr>
          <w:rFonts w:hint="eastAsia" w:ascii="宋体" w:hAnsi="宋体" w:eastAsia="宋体" w:cs="Times New Roman"/>
          <w:color w:val="000000"/>
          <w:sz w:val="24"/>
          <w:lang w:eastAsia="zh-CN"/>
        </w:rPr>
        <w:t>。</w:t>
      </w:r>
    </w:p>
    <w:p>
      <w:pPr>
        <w:keepNext w:val="0"/>
        <w:keepLines w:val="0"/>
        <w:pageBreakBefore w:val="0"/>
        <w:widowControl w:val="0"/>
        <w:numPr>
          <w:ilvl w:val="0"/>
          <w:numId w:val="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w:t>
      </w: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在资料完整且符合法定受理条件的前提下，最多只需要到税务机关跑一次。</w:t>
      </w:r>
    </w:p>
    <w:p>
      <w:pPr>
        <w:keepNext w:val="0"/>
        <w:keepLines w:val="0"/>
        <w:pageBreakBefore w:val="0"/>
        <w:widowControl w:val="0"/>
        <w:numPr>
          <w:ilvl w:val="0"/>
          <w:numId w:val="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cs="Times New Roman"/>
          <w:color w:val="000000"/>
          <w:sz w:val="24"/>
          <w:lang w:eastAsia="zh-CN"/>
        </w:rPr>
        <w:t>缴费人</w:t>
      </w:r>
      <w:r>
        <w:rPr>
          <w:rFonts w:hint="default" w:ascii="宋体" w:hAnsi="宋体" w:eastAsia="宋体" w:cs="Times New Roman"/>
          <w:color w:val="000000"/>
          <w:sz w:val="24"/>
          <w:lang w:eastAsia="zh-CN"/>
        </w:rPr>
        <w:t>使用符合电子签名法规定条件的电子签名，与手写签名或者盖章具有同等法律效力</w:t>
      </w:r>
      <w:r>
        <w:rPr>
          <w:rFonts w:hint="eastAsia" w:ascii="宋体" w:hAnsi="宋体" w:eastAsia="宋体" w:cs="Times New Roman"/>
          <w:color w:val="000000"/>
          <w:sz w:val="24"/>
          <w:lang w:eastAsia="zh-CN"/>
        </w:rPr>
        <w:t>。</w:t>
      </w:r>
    </w:p>
    <w:p>
      <w:pPr>
        <w:keepNext w:val="0"/>
        <w:keepLines w:val="0"/>
        <w:pageBreakBefore w:val="0"/>
        <w:widowControl w:val="0"/>
        <w:numPr>
          <w:ilvl w:val="0"/>
          <w:numId w:val="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2019年1月1日起，可再生能源发展基金划转至税务部门征收。</w:t>
      </w:r>
    </w:p>
    <w:p>
      <w:pPr>
        <w:keepNext w:val="0"/>
        <w:keepLines w:val="0"/>
        <w:pageBreakBefore w:val="0"/>
        <w:widowControl w:val="0"/>
        <w:numPr>
          <w:ilvl w:val="0"/>
          <w:numId w:val="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2020年1月1日起，地方政府及有关部门负责征收的国家重大水利工程建设基金，划转至税务部门征收。</w:t>
      </w:r>
    </w:p>
    <w:p>
      <w:pPr>
        <w:keepNext w:val="0"/>
        <w:keepLines w:val="0"/>
        <w:pageBreakBefore w:val="0"/>
        <w:widowControl w:val="0"/>
        <w:numPr>
          <w:ilvl w:val="0"/>
          <w:numId w:val="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贵州省可再生能源发展基金征收标准为1.9分/千瓦时。</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当年按月预缴：当月应缴纳的可再生能源发展基金=征收标准×企业自发自用电量；次年汇算清缴：</w:t>
      </w:r>
      <w:r>
        <w:rPr>
          <w:rFonts w:hint="eastAsia" w:ascii="宋体" w:hAnsi="宋体" w:cs="Times New Roman"/>
          <w:color w:val="000000"/>
          <w:sz w:val="24"/>
          <w:lang w:val="en-US" w:eastAsia="zh-CN"/>
        </w:rPr>
        <w:t>缴费人</w:t>
      </w:r>
      <w:r>
        <w:rPr>
          <w:rFonts w:hint="default" w:ascii="宋体" w:hAnsi="宋体" w:eastAsia="宋体" w:cs="Times New Roman"/>
          <w:color w:val="000000"/>
          <w:sz w:val="24"/>
          <w:lang w:val="en-US" w:eastAsia="zh-CN"/>
        </w:rPr>
        <w:t>应根据企业全年自发自用电量，在次年3月底前完成全年应缴可再生能源发展基金的清算和缴纳。</w:t>
      </w:r>
    </w:p>
    <w:p>
      <w:pPr>
        <w:keepNext w:val="0"/>
        <w:keepLines w:val="0"/>
        <w:pageBreakBefore w:val="0"/>
        <w:widowControl w:val="0"/>
        <w:numPr>
          <w:ilvl w:val="0"/>
          <w:numId w:val="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val="en-US" w:eastAsia="zh-CN"/>
        </w:rPr>
        <w:t>自2019年7月1日起，将国家重大水利工程建设基金征收标准降低50%。国家重大水利工程建设基金征收至2025年12月31日。贵州省国家重大水利工程建设基金征收标准为1.125厘/千瓦时。</w:t>
      </w:r>
    </w:p>
    <w:p>
      <w:pPr>
        <w:wordWrap w:val="0"/>
        <w:spacing w:line="360" w:lineRule="auto"/>
        <w:ind w:firstLine="480" w:firstLineChars="200"/>
        <w:rPr>
          <w:rFonts w:hint="default" w:ascii="宋体" w:hAnsi="宋体" w:eastAsia="宋体" w:cs="Times New Roman"/>
          <w:color w:val="000000"/>
          <w:sz w:val="24"/>
          <w:lang w:eastAsia="zh-CN"/>
        </w:rPr>
      </w:pPr>
      <w:r>
        <w:rPr>
          <w:rFonts w:hint="default" w:ascii="宋体" w:hAnsi="宋体" w:eastAsia="宋体" w:cs="Times New Roman"/>
          <w:color w:val="000000"/>
          <w:sz w:val="24"/>
          <w:lang w:val="en-US" w:eastAsia="zh-CN"/>
        </w:rPr>
        <w:t>当年按月预缴：当月应缴纳的国家重大水利工程建设基金=征收标准×企</w:t>
      </w:r>
      <w:r>
        <w:rPr>
          <w:rFonts w:hint="default" w:ascii="宋体" w:hAnsi="宋体" w:eastAsia="宋体" w:cs="Times New Roman"/>
          <w:color w:val="000000"/>
          <w:sz w:val="24"/>
          <w:lang w:eastAsia="zh-CN"/>
        </w:rPr>
        <w:t>业自发自用电量；次年汇算清缴：</w:t>
      </w:r>
      <w:r>
        <w:rPr>
          <w:rFonts w:hint="eastAsia" w:ascii="宋体" w:hAnsi="宋体" w:cs="Times New Roman"/>
          <w:color w:val="000000"/>
          <w:sz w:val="24"/>
          <w:lang w:eastAsia="zh-CN"/>
        </w:rPr>
        <w:t>缴费人</w:t>
      </w:r>
      <w:r>
        <w:rPr>
          <w:rFonts w:hint="default" w:ascii="宋体" w:hAnsi="宋体" w:eastAsia="宋体" w:cs="Times New Roman"/>
          <w:color w:val="000000"/>
          <w:sz w:val="24"/>
          <w:lang w:eastAsia="zh-CN"/>
        </w:rPr>
        <w:t>应根据企业全年自发自用电量，在次年3月底前完成全年应缴</w:t>
      </w:r>
      <w:r>
        <w:rPr>
          <w:rFonts w:hint="default" w:ascii="宋体" w:hAnsi="宋体" w:eastAsia="宋体" w:cs="Times New Roman"/>
          <w:color w:val="000000"/>
          <w:sz w:val="24"/>
          <w:lang w:val="en-US" w:eastAsia="zh-CN"/>
        </w:rPr>
        <w:t>国家重大水利工程建设基金</w:t>
      </w:r>
      <w:r>
        <w:rPr>
          <w:rFonts w:hint="default" w:ascii="宋体" w:hAnsi="宋体" w:eastAsia="宋体" w:cs="Times New Roman"/>
          <w:color w:val="000000"/>
          <w:sz w:val="24"/>
          <w:lang w:eastAsia="zh-CN"/>
        </w:rPr>
        <w:t>的清算和缴纳。</w:t>
      </w:r>
    </w:p>
    <w:p>
      <w:pPr>
        <w:keepNext w:val="0"/>
        <w:keepLines w:val="0"/>
        <w:pageBreakBefore w:val="0"/>
        <w:widowControl w:val="0"/>
        <w:numPr>
          <w:ilvl w:val="0"/>
          <w:numId w:val="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为了促进光伏产业健康发展，根据《国务院关于促进光伏产业健康发展的若干意见》（国发〔2013〕24号）的有关规定，对分布式光伏发电自发自用电量免收可再生能源电价附加、国家重大水利工程建设基金、大中型水库移民后期扶持基金、农网还贷资金等4项针对电量征收的政府性基金。</w:t>
      </w:r>
    </w:p>
    <w:p>
      <w:pPr>
        <w:keepNext w:val="0"/>
        <w:keepLines w:val="0"/>
        <w:pageBreakBefore w:val="0"/>
        <w:widowControl w:val="0"/>
        <w:numPr>
          <w:ilvl w:val="0"/>
          <w:numId w:val="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缴费人</w:t>
      </w:r>
      <w:r>
        <w:rPr>
          <w:rFonts w:hint="default" w:ascii="宋体" w:hAnsi="宋体" w:eastAsia="宋体" w:cs="Times New Roman"/>
          <w:color w:val="000000"/>
          <w:sz w:val="24"/>
          <w:lang w:val="en-US" w:eastAsia="zh-CN"/>
        </w:rPr>
        <w:t>自行申报享受减免优惠，无需额外提交资料。</w:t>
      </w:r>
    </w:p>
    <w:p>
      <w:pPr>
        <w:rPr>
          <w:rFonts w:hint="default"/>
        </w:rPr>
      </w:pPr>
      <w:r>
        <w:rPr>
          <w:rFonts w:hint="default" w:ascii="Times New Roman" w:hAnsi="Times New Roman" w:eastAsia="宋体" w:cs="Times New Roman"/>
          <w:color w:val="000000"/>
          <w:sz w:val="24"/>
          <w:szCs w:val="22"/>
          <w:lang w:val="en-US" w:eastAsia="zh-CN"/>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val="en-US" w:eastAsia="zh-CN"/>
        </w:rPr>
      </w:pPr>
      <w:bookmarkStart w:id="44" w:name="_Toc10201"/>
      <w:bookmarkStart w:id="45" w:name="_Toc27517"/>
      <w:r>
        <w:rPr>
          <w:rFonts w:hint="eastAsia"/>
          <w:color w:val="000000"/>
          <w:sz w:val="32"/>
          <w:szCs w:val="32"/>
          <w:lang w:val="en-US" w:eastAsia="zh-CN"/>
        </w:rPr>
        <w:t>九、</w:t>
      </w:r>
      <w:r>
        <w:rPr>
          <w:rFonts w:hint="eastAsia"/>
          <w:color w:val="000000"/>
          <w:sz w:val="32"/>
          <w:szCs w:val="32"/>
          <w:lang w:eastAsia="zh-CN"/>
        </w:rPr>
        <w:t>防空地下室易地建设费</w:t>
      </w:r>
      <w:r>
        <w:rPr>
          <w:rFonts w:hint="eastAsia"/>
          <w:color w:val="000000"/>
          <w:sz w:val="32"/>
          <w:szCs w:val="32"/>
          <w:lang w:val="en-US" w:eastAsia="zh-CN"/>
        </w:rPr>
        <w:t>申报</w:t>
      </w:r>
      <w:bookmarkEnd w:id="44"/>
      <w:bookmarkEnd w:id="45"/>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防空地下室易地建设费申报</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凡城市规划区内或经各级人民政府批准的开发区、工业园区、科技园区、保税区、风景区、生态园区、重要经济目标区和物流园区等，新建、改建、扩建民用建筑（以下简称民用建筑），必须依法修建防空地下室。因条件限制不能同步配套建设防空地下室的,建设单位可以申请易地建设，</w:t>
      </w:r>
      <w:r>
        <w:rPr>
          <w:rFonts w:hint="eastAsia" w:ascii="宋体" w:hAnsi="宋体" w:eastAsia="宋体" w:cs="Times New Roman"/>
          <w:color w:val="000000"/>
          <w:sz w:val="24"/>
          <w:lang w:val="en-US" w:eastAsia="zh-CN"/>
        </w:rPr>
        <w:t>应依据法律、行政法规规定或者</w:t>
      </w:r>
      <w:r>
        <w:rPr>
          <w:rFonts w:hint="default" w:ascii="宋体" w:hAnsi="宋体" w:eastAsia="宋体" w:cs="Times New Roman"/>
          <w:color w:val="000000"/>
          <w:sz w:val="24"/>
          <w:lang w:val="en-US" w:eastAsia="zh-CN"/>
        </w:rPr>
        <w:t>税务机关依照法律、行政法规规定确定的</w:t>
      </w:r>
      <w:r>
        <w:rPr>
          <w:rFonts w:hint="eastAsia" w:ascii="宋体" w:hAnsi="宋体" w:eastAsia="宋体" w:cs="Times New Roman"/>
          <w:color w:val="000000"/>
          <w:sz w:val="24"/>
          <w:lang w:val="en-US" w:eastAsia="zh-CN"/>
        </w:rPr>
        <w:t>申报期限、申报内容，申报缴纳防空地下室易地建设费</w:t>
      </w:r>
      <w:r>
        <w:rPr>
          <w:rFonts w:hint="default"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《中华人民共和国人民防空法》（2009年8月27日修订）</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 xml:space="preserve">《关于贵州省防空地下室建设标准和易地建设费征收管理的通知》（黔人防通字〔2015〕19号） </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《贵州省人民防空条例》（2017年11月30日修订）</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《财政部关于水土保持补偿费等四项非税收入划转税务部门征收的通知》（ 财税〔2020〕58号）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w:t>
      </w:r>
      <w:r>
        <w:rPr>
          <w:rFonts w:hint="eastAsia" w:ascii="宋体" w:hAnsi="宋体" w:eastAsia="宋体" w:cs="Times New Roman"/>
          <w:color w:val="000000"/>
          <w:sz w:val="24"/>
          <w:lang w:val="en-US" w:eastAsia="zh-CN"/>
        </w:rPr>
        <w:t>贵州省国防动员办公室 国家税务总局贵州省税务局关于加强防空地下室易地建设费征收管理的通知</w:t>
      </w:r>
      <w:r>
        <w:rPr>
          <w:rFonts w:hint="default" w:ascii="宋体" w:hAnsi="宋体" w:eastAsia="宋体" w:cs="Times New Roman"/>
          <w:color w:val="000000"/>
          <w:sz w:val="24"/>
          <w:lang w:val="en-US" w:eastAsia="zh-CN"/>
        </w:rPr>
        <w:t xml:space="preserve">》（ </w:t>
      </w:r>
      <w:r>
        <w:rPr>
          <w:rFonts w:hint="eastAsia" w:ascii="宋体" w:hAnsi="宋体" w:eastAsia="宋体" w:cs="Times New Roman"/>
          <w:color w:val="000000"/>
          <w:sz w:val="24"/>
          <w:lang w:val="en-US" w:eastAsia="zh-CN"/>
        </w:rPr>
        <w:t>黔国动通</w:t>
      </w:r>
      <w:r>
        <w:rPr>
          <w:rFonts w:hint="default" w:ascii="宋体" w:hAnsi="宋体" w:eastAsia="宋体" w:cs="Times New Roman"/>
          <w:color w:val="000000"/>
          <w:sz w:val="24"/>
          <w:lang w:val="en-US" w:eastAsia="zh-CN"/>
        </w:rPr>
        <w:t>〔202</w:t>
      </w:r>
      <w:r>
        <w:rPr>
          <w:rFonts w:hint="eastAsia" w:ascii="宋体" w:hAnsi="宋体" w:eastAsia="宋体" w:cs="Times New Roman"/>
          <w:color w:val="000000"/>
          <w:sz w:val="24"/>
          <w:lang w:val="en-US" w:eastAsia="zh-CN"/>
        </w:rPr>
        <w:t>3</w:t>
      </w:r>
      <w:r>
        <w:rPr>
          <w:rFonts w:hint="default" w:ascii="宋体" w:hAnsi="宋体" w:eastAsia="宋体" w:cs="Times New Roman"/>
          <w:color w:val="000000"/>
          <w:sz w:val="24"/>
          <w:lang w:val="en-US" w:eastAsia="zh-CN"/>
        </w:rPr>
        <w:t>〕</w:t>
      </w:r>
      <w:r>
        <w:rPr>
          <w:rFonts w:hint="eastAsia" w:ascii="宋体" w:hAnsi="宋体" w:eastAsia="宋体" w:cs="Times New Roman"/>
          <w:color w:val="000000"/>
          <w:sz w:val="24"/>
          <w:lang w:val="en-US" w:eastAsia="zh-CN"/>
        </w:rPr>
        <w:t>2</w:t>
      </w:r>
      <w:r>
        <w:rPr>
          <w:rFonts w:hint="default" w:ascii="宋体" w:hAnsi="宋体" w:eastAsia="宋体" w:cs="Times New Roman"/>
          <w:color w:val="000000"/>
          <w:sz w:val="24"/>
          <w:lang w:val="en-US" w:eastAsia="zh-CN"/>
        </w:rPr>
        <w:t>号）</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w:t>
            </w:r>
            <w:r>
              <w:rPr>
                <w:rFonts w:hint="eastAsia" w:ascii="黑体" w:hAnsi="黑体" w:eastAsia="黑体" w:cs="黑体"/>
                <w:color w:val="000000"/>
                <w:kern w:val="0"/>
                <w:sz w:val="18"/>
                <w:szCs w:val="18"/>
                <w:lang w:eastAsia="zh-CN"/>
              </w:rPr>
              <w:t>贵州省防空地下室易地建设费行政征收决定书</w:t>
            </w:r>
            <w:r>
              <w:rPr>
                <w:rFonts w:hint="eastAsia" w:ascii="黑体" w:hAnsi="黑体" w:eastAsia="黑体" w:cs="黑体"/>
                <w:color w:val="000000"/>
                <w:kern w:val="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lang w:val="en-US" w:eastAsia="zh-CN"/>
              </w:rPr>
              <w:t>2</w:t>
            </w:r>
            <w:r>
              <w:rPr>
                <w:rFonts w:hint="eastAsia" w:ascii="黑体" w:hAnsi="黑体" w:eastAsia="黑体" w:cs="黑体"/>
                <w:color w:val="000000"/>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default" w:ascii="宋体" w:hAnsi="宋体" w:eastAsia="宋体" w:cs="Times New Roman"/>
          <w:color w:val="000000"/>
          <w:sz w:val="24"/>
          <w:lang w:val="en-US" w:eastAsia="zh-CN"/>
        </w:rPr>
        <w:fldChar w:fldCharType="begin"/>
      </w:r>
      <w:r>
        <w:rPr>
          <w:rFonts w:hint="default"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default" w:ascii="宋体" w:hAnsi="宋体" w:eastAsia="宋体" w:cs="Times New Roman"/>
          <w:color w:val="000000"/>
          <w:sz w:val="24"/>
          <w:lang w:val="en-US" w:eastAsia="zh-CN"/>
        </w:rPr>
        <w:fldChar w:fldCharType="separate"/>
      </w:r>
      <w:r>
        <w:rPr>
          <w:rFonts w:hint="default" w:ascii="宋体" w:hAnsi="宋体" w:eastAsia="宋体" w:cs="Times New Roman"/>
          <w:color w:val="000000"/>
          <w:sz w:val="24"/>
          <w:lang w:val="en-US" w:eastAsia="zh-CN"/>
        </w:rPr>
        <w:t>https://12366.chinatax.gov.cn/bsfw/bsdt/</w:t>
      </w:r>
      <w:r>
        <w:rPr>
          <w:rFonts w:hint="default" w:ascii="宋体" w:hAnsi="宋体" w:eastAsia="宋体" w:cs="Times New Roman"/>
          <w:color w:val="000000"/>
          <w:sz w:val="24"/>
          <w:lang w:val="en-US" w:eastAsia="zh-CN"/>
        </w:rPr>
        <w:fldChar w:fldCharType="end"/>
      </w:r>
      <w:r>
        <w:rPr>
          <w:rFonts w:hint="default" w:ascii="宋体" w:hAnsi="宋体" w:eastAsia="宋体" w:cs="Times New Roman"/>
          <w:color w:val="000000"/>
          <w:sz w:val="24"/>
          <w:lang w:val="en-US" w:eastAsia="zh-CN"/>
        </w:rPr>
        <w:t>）。</w:t>
      </w:r>
    </w:p>
    <w:p>
      <w:pPr>
        <w:wordWrap w:val="0"/>
        <w:spacing w:line="360" w:lineRule="auto"/>
        <w:ind w:firstLine="480" w:firstLineChars="0"/>
        <w:rPr>
          <w:rFonts w:hint="default" w:ascii="黑体" w:hAnsi="黑体" w:eastAsia="黑体"/>
          <w:bCs/>
          <w:color w:val="000000"/>
        </w:rPr>
      </w:pPr>
      <w:r>
        <w:rPr>
          <w:rFonts w:ascii="黑体" w:hAnsi="黑体" w:eastAsia="黑体"/>
          <w:bCs/>
          <w:color w:val="000000"/>
        </w:rPr>
        <w:t>【办理流程】</w:t>
      </w:r>
    </w:p>
    <w:p>
      <w:pPr>
        <w:wordWrap w:val="0"/>
        <w:spacing w:line="360" w:lineRule="auto"/>
        <w:ind w:firstLine="0" w:firstLineChars="0"/>
        <w:rPr>
          <w:rFonts w:hint="default" w:ascii="黑体" w:hAnsi="黑体" w:eastAsia="黑体"/>
          <w:bCs/>
          <w:color w:val="000000"/>
        </w:rPr>
      </w:pPr>
      <w:r>
        <w:rPr>
          <w:rFonts w:hint="eastAsia" w:eastAsia="黑体" w:cs="Times New Roman"/>
          <w:color w:val="000000"/>
          <w:lang w:eastAsia="zh-CN"/>
        </w:rPr>
        <w:drawing>
          <wp:inline distT="0" distB="0" distL="114300" distR="114300">
            <wp:extent cx="5270500" cy="1634490"/>
            <wp:effectExtent l="0" t="0" r="6350" b="3810"/>
            <wp:docPr id="31" name="图片 31"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绘图1"/>
                    <pic:cNvPicPr>
                      <a:picLocks noChangeAspect="1"/>
                    </pic:cNvPicPr>
                  </pic:nvPicPr>
                  <pic:blipFill>
                    <a:blip r:embed="rId7"/>
                    <a:stretch>
                      <a:fillRect/>
                    </a:stretch>
                  </pic:blipFill>
                  <pic:spPr>
                    <a:xfrm>
                      <a:off x="0" y="0"/>
                      <a:ext cx="5270500" cy="1634490"/>
                    </a:xfrm>
                    <a:prstGeom prst="rect">
                      <a:avLst/>
                    </a:prstGeom>
                  </pic:spPr>
                </pic:pic>
              </a:graphicData>
            </a:graphic>
          </wp:inline>
        </w:drawing>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缴费人</w:t>
      </w:r>
      <w:r>
        <w:rPr>
          <w:rFonts w:hint="eastAsia" w:cs="Times New Roman"/>
          <w:color w:val="000000"/>
        </w:rPr>
        <w:t>注意事项】</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对报送资料的真实性和合法性承担责任。</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文书表单可在国家税务总局贵州省税务局网站（http://guizhou.chinatax.gov.cn/）“下载中心”栏目查询下载或到办税服务厅领取。</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w:t>
      </w: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在资料完整且符合法定受理条件的前提下，最多只需要到税务机关跑一次。</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使用符合电子签名法规定条件的电子签名，与手写签名或者盖章具有同等法律效力。</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贵阳市云岩区、南明区、观山湖区防空地下室易地建设费每平方米1800元；安顺市城区防空地下室易地建设费每平方米1300元；贵阳市乌当区、花溪区、白云区，高新区、经济开发区，贵安新区，遵义、六盘水、毕节、铜仁市城区，凯里、都匀、兴义市城区防空地下室易地建设费每平方米1000元；贵阳市修文县、息烽县、开阳县及清镇市，省级人防重点城市和其他城镇（市）防空地下室易地建设费每平方米800元。</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临时民用建筑和不增加的危房翻建改造商品住宅项目，予以免征；因遭受水灾、火灾或其他不可抗拒的灾害造成损坏后按原面积修复的民用建筑，予以免征。</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对廉租住房、公共租赁住房、经济适用住房和棚户区改造安置住房，切实落实现行建设、买卖、经营等环节税收优惠政策，免征城市基础设施配套费等各种行政事业性收费和政府性基金。</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对依法利用农村集体土地新建、翻建自用住房的农民，除收取土地和房屋权属证书工本费外，严禁收取其他费用。</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全国城镇和农村、公立和民办、教育系统和非教育系统的所有中小学（含幼儿园）和校舍建设项目涉及的行政事业性收费和政府性基金，应予以免征。</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非营利性养老和医疗机构建设全额免征行政事业性收费，对营利性养老和医疗机构建设减半收取行政事业性收费。</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县级以上人民政府批准实施的易地扶贫搬迁工程项目，应不视为城市新建民用建筑范畴，可不修建战时防空地下室。</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用于提供社区养老、托育、家政服务的建设项目，免征城市基础设施配套费；确因地质条件等原因无法修建防空地下室的，免征防空地下室易地建设费。</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highlight w:val="none"/>
          <w:lang w:eastAsia="zh-CN"/>
        </w:rPr>
      </w:pPr>
      <w:r>
        <w:rPr>
          <w:rFonts w:hint="default" w:ascii="宋体" w:hAnsi="宋体" w:eastAsia="宋体" w:cs="Times New Roman"/>
          <w:color w:val="000000"/>
          <w:sz w:val="24"/>
          <w:highlight w:val="none"/>
          <w:lang w:eastAsia="zh-CN"/>
        </w:rPr>
        <w:t>保障性住房项目免</w:t>
      </w:r>
      <w:r>
        <w:rPr>
          <w:rFonts w:hint="eastAsia" w:ascii="宋体" w:hAnsi="宋体" w:cs="Times New Roman"/>
          <w:color w:val="000000"/>
          <w:sz w:val="24"/>
          <w:highlight w:val="none"/>
          <w:lang w:eastAsia="zh-CN"/>
        </w:rPr>
        <w:t>收</w:t>
      </w:r>
      <w:r>
        <w:rPr>
          <w:rFonts w:hint="default" w:ascii="宋体" w:hAnsi="宋体" w:eastAsia="宋体" w:cs="Times New Roman"/>
          <w:color w:val="000000"/>
          <w:sz w:val="24"/>
          <w:highlight w:val="none"/>
          <w:lang w:eastAsia="zh-CN"/>
        </w:rPr>
        <w:t>各项行政事业性收费和政府性基金，包括防空地下室易地建设费、城市基础设施配套费、教育费附加和地方教育附加等。</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工业厂房及附属配套设施等工业生产性建筑，军队、武警部队营房设施建设，以及总建筑面积在2000平方米（含）以下的非居民住宅楼，不修建防空地下室，不缴纳易地建设费。</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保障性住房，棚户区改造，城中村改造，生态移民区和义务教育教学楼建设等享受易地建设费优惠政策的项目，应按规定修建防空地下室，不得降低标准和等级。符合易地建设条件的项目，由建设单位提出申请，并提交相关资料，经专家组实地考察和评审，执行国家和省人民政府制定的易地建设费的优惠政策</w:t>
      </w:r>
      <w:r>
        <w:rPr>
          <w:rFonts w:hint="eastAsia" w:ascii="宋体" w:hAnsi="宋体" w:cs="Times New Roman"/>
          <w:color w:val="000000"/>
          <w:sz w:val="24"/>
          <w:lang w:eastAsia="zh-CN"/>
        </w:rPr>
        <w:t>。</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自收到</w:t>
      </w:r>
      <w:r>
        <w:rPr>
          <w:rFonts w:hint="default" w:ascii="宋体" w:hAnsi="宋体" w:eastAsia="宋体" w:cs="Times New Roman"/>
          <w:color w:val="000000"/>
          <w:sz w:val="24"/>
          <w:lang w:eastAsia="zh-CN"/>
        </w:rPr>
        <w:t>《贵州省防空地下室易地建设费行政征收决定书》</w:t>
      </w:r>
      <w:r>
        <w:rPr>
          <w:rFonts w:hint="eastAsia" w:ascii="宋体" w:hAnsi="宋体" w:eastAsia="宋体" w:cs="Times New Roman"/>
          <w:color w:val="000000"/>
          <w:sz w:val="24"/>
          <w:lang w:eastAsia="zh-CN"/>
        </w:rPr>
        <w:t>之日起</w:t>
      </w:r>
      <w:r>
        <w:rPr>
          <w:rFonts w:hint="eastAsia" w:ascii="宋体" w:hAnsi="宋体" w:eastAsia="宋体" w:cs="Times New Roman"/>
          <w:color w:val="000000"/>
          <w:sz w:val="24"/>
          <w:lang w:val="en-US" w:eastAsia="zh-CN"/>
        </w:rPr>
        <w:t>30日内，</w:t>
      </w:r>
      <w:r>
        <w:rPr>
          <w:rFonts w:hint="eastAsia" w:ascii="宋体" w:hAnsi="宋体" w:eastAsia="宋体" w:cs="Times New Roman"/>
          <w:color w:val="000000"/>
          <w:sz w:val="24"/>
          <w:lang w:eastAsia="zh-CN"/>
        </w:rPr>
        <w:t>应到税务机关</w:t>
      </w:r>
      <w:r>
        <w:rPr>
          <w:rFonts w:hint="default" w:ascii="宋体" w:hAnsi="宋体" w:eastAsia="宋体" w:cs="Times New Roman"/>
          <w:color w:val="000000"/>
          <w:sz w:val="24"/>
          <w:lang w:eastAsia="zh-CN"/>
        </w:rPr>
        <w:t>一次性足额申报缴纳防空地下室易地建设费。</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人防</w:t>
      </w:r>
      <w:r>
        <w:rPr>
          <w:rFonts w:hint="default" w:ascii="宋体" w:hAnsi="宋体" w:eastAsia="宋体" w:cs="Times New Roman"/>
          <w:color w:val="000000"/>
          <w:sz w:val="24"/>
          <w:lang w:val="en-US" w:eastAsia="zh-CN"/>
        </w:rPr>
        <w:t>部门核定</w:t>
      </w:r>
      <w:r>
        <w:rPr>
          <w:rFonts w:hint="eastAsia" w:ascii="宋体" w:hAnsi="宋体" w:cs="Times New Roman"/>
          <w:color w:val="000000"/>
          <w:sz w:val="24"/>
          <w:lang w:val="en-US" w:eastAsia="zh-CN"/>
        </w:rPr>
        <w:t>缴费人</w:t>
      </w:r>
      <w:r>
        <w:rPr>
          <w:rFonts w:hint="default" w:ascii="宋体" w:hAnsi="宋体" w:eastAsia="宋体" w:cs="Times New Roman"/>
          <w:color w:val="000000"/>
          <w:sz w:val="24"/>
          <w:lang w:val="en-US" w:eastAsia="zh-CN"/>
        </w:rPr>
        <w:t>需要缴纳的费额，涉及减免优惠数据，无需额外提交资料。</w:t>
      </w:r>
    </w:p>
    <w:p>
      <w:pP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val="en-US" w:eastAsia="zh-CN"/>
        </w:rPr>
      </w:pPr>
      <w:bookmarkStart w:id="46" w:name="_Toc28933"/>
      <w:bookmarkStart w:id="47" w:name="_Toc11842"/>
      <w:r>
        <w:rPr>
          <w:rFonts w:hint="eastAsia"/>
          <w:color w:val="000000"/>
          <w:sz w:val="32"/>
          <w:szCs w:val="32"/>
          <w:lang w:val="en-US" w:eastAsia="zh-CN"/>
        </w:rPr>
        <w:t>十、</w:t>
      </w:r>
      <w:r>
        <w:rPr>
          <w:rFonts w:hint="eastAsia"/>
          <w:color w:val="000000"/>
          <w:sz w:val="32"/>
          <w:szCs w:val="32"/>
          <w:lang w:eastAsia="zh-CN"/>
        </w:rPr>
        <w:t>水土保持补偿费</w:t>
      </w:r>
      <w:r>
        <w:rPr>
          <w:rFonts w:hint="eastAsia"/>
          <w:color w:val="000000"/>
          <w:sz w:val="32"/>
          <w:szCs w:val="32"/>
          <w:lang w:val="en-US" w:eastAsia="zh-CN"/>
        </w:rPr>
        <w:t>申报</w:t>
      </w:r>
      <w:bookmarkEnd w:id="46"/>
      <w:bookmarkEnd w:id="47"/>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水土保持补偿费</w:t>
      </w:r>
      <w:r>
        <w:rPr>
          <w:rFonts w:hint="eastAsia" w:ascii="宋体" w:hAnsi="宋体" w:eastAsia="宋体" w:cs="Times New Roman"/>
          <w:color w:val="000000"/>
          <w:sz w:val="24"/>
          <w:lang w:val="en-US" w:eastAsia="zh-CN"/>
        </w:rPr>
        <w:t>申报</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在山区、丘陵区、风沙区以及水土保持规划确定的容易发生水土流失的其他区域开办生产建设项目或者从事其他生产建设活动，损坏水土保持设施、地貌植被，不能恢复原有水土保持功能的单位和个人应依据法律、行政法规规定或者</w:t>
      </w:r>
      <w:r>
        <w:rPr>
          <w:rFonts w:hint="default" w:ascii="宋体" w:hAnsi="宋体" w:eastAsia="宋体" w:cs="Times New Roman"/>
          <w:color w:val="000000"/>
          <w:sz w:val="24"/>
          <w:lang w:val="en-US" w:eastAsia="zh-CN"/>
        </w:rPr>
        <w:t>税务机关依照法律、行政法规规定确定的</w:t>
      </w:r>
      <w:r>
        <w:rPr>
          <w:rFonts w:hint="eastAsia" w:ascii="宋体" w:hAnsi="宋体" w:eastAsia="宋体" w:cs="Times New Roman"/>
          <w:color w:val="000000"/>
          <w:sz w:val="24"/>
          <w:lang w:val="en-US" w:eastAsia="zh-CN"/>
        </w:rPr>
        <w:t>申报期限、申报内容，申报缴纳</w:t>
      </w:r>
      <w:r>
        <w:rPr>
          <w:rFonts w:hint="default" w:ascii="宋体" w:hAnsi="宋体" w:eastAsia="宋体" w:cs="Times New Roman"/>
          <w:color w:val="000000"/>
          <w:sz w:val="24"/>
          <w:lang w:val="en-US" w:eastAsia="zh-CN"/>
        </w:rPr>
        <w:t>水土保持补偿费</w:t>
      </w:r>
      <w:r>
        <w:rPr>
          <w:rFonts w:hint="eastAsia" w:ascii="宋体" w:hAnsi="宋体" w:eastAsia="宋体" w:cs="Times New Roman"/>
          <w:color w:val="000000"/>
          <w:sz w:val="24"/>
          <w:lang w:val="en-US" w:eastAsia="zh-CN"/>
        </w:rPr>
        <w:t>。</w:t>
      </w:r>
    </w:p>
    <w:p>
      <w:pPr>
        <w:pStyle w:val="15"/>
        <w:wordWrap w:val="0"/>
        <w:adjustRightInd/>
        <w:snapToGrid/>
        <w:rPr>
          <w:rFonts w:hint="eastAsia" w:cs="Times New Roman"/>
          <w:color w:val="000000"/>
        </w:rPr>
      </w:pPr>
      <w:r>
        <w:rPr>
          <w:rFonts w:hint="eastAsia" w:cs="Times New Roman"/>
          <w:color w:val="000000"/>
        </w:rPr>
        <w:t>【设定依据】</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《中华人民共和国水土保持法》</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《贵州省水土保持补偿费征收管理办法》（贵州省人民政府令第163号）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《财政部国家发展改革委水利部 中国人民银行关于印发《水土保持补偿费征收使用管理办法的通知》（财综〔20</w:t>
      </w:r>
      <w:r>
        <w:rPr>
          <w:rFonts w:hint="eastAsia" w:ascii="宋体" w:hAnsi="宋体" w:eastAsia="宋体" w:cs="Times New Roman"/>
          <w:color w:val="000000"/>
          <w:sz w:val="24"/>
          <w:lang w:val="en-US" w:eastAsia="zh-CN"/>
        </w:rPr>
        <w:t>14</w:t>
      </w:r>
      <w:r>
        <w:rPr>
          <w:rFonts w:hint="default" w:ascii="宋体" w:hAnsi="宋体" w:eastAsia="宋体" w:cs="Times New Roman"/>
          <w:color w:val="000000"/>
          <w:sz w:val="24"/>
          <w:lang w:val="en-US" w:eastAsia="zh-CN"/>
        </w:rPr>
        <w:t>〕8号）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《财政部关于水土保持补偿费等四项非税收入划转税务部门征收的通知》（ 财税〔2020〕58号）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w:t>
      </w:r>
      <w:r>
        <w:rPr>
          <w:rFonts w:hint="default" w:ascii="宋体" w:hAnsi="宋体" w:eastAsia="宋体" w:cs="Times New Roman"/>
          <w:color w:val="000000"/>
          <w:sz w:val="24"/>
          <w:lang w:val="en-US" w:eastAsia="zh-CN"/>
        </w:rPr>
        <w:t>贵州省水利厅</w:t>
      </w:r>
      <w:r>
        <w:rPr>
          <w:rFonts w:hint="eastAsia" w:ascii="宋体" w:hAnsi="宋体" w:eastAsia="宋体" w:cs="Times New Roman"/>
          <w:color w:val="000000"/>
          <w:sz w:val="24"/>
          <w:lang w:val="en-US" w:eastAsia="zh-CN"/>
        </w:rPr>
        <w:t xml:space="preserve"> </w:t>
      </w:r>
      <w:r>
        <w:rPr>
          <w:rFonts w:hint="default" w:ascii="宋体" w:hAnsi="宋体" w:eastAsia="宋体" w:cs="Times New Roman"/>
          <w:color w:val="000000"/>
          <w:sz w:val="24"/>
          <w:lang w:val="en-US" w:eastAsia="zh-CN"/>
        </w:rPr>
        <w:t>国家税务总局贵州省税务局关于进一步加强水土保持补偿费征收管理有关事项的通知</w:t>
      </w:r>
      <w:r>
        <w:rPr>
          <w:rFonts w:hint="eastAsia" w:ascii="宋体" w:hAnsi="宋体" w:eastAsia="宋体" w:cs="Times New Roman"/>
          <w:color w:val="000000"/>
          <w:sz w:val="24"/>
          <w:lang w:val="en-US" w:eastAsia="zh-CN"/>
        </w:rPr>
        <w:t>》</w:t>
      </w:r>
      <w:r>
        <w:rPr>
          <w:rFonts w:hint="default" w:ascii="宋体" w:hAnsi="宋体" w:eastAsia="宋体" w:cs="Times New Roman"/>
          <w:color w:val="000000"/>
          <w:sz w:val="24"/>
          <w:lang w:val="en-US" w:eastAsia="zh-CN"/>
        </w:rPr>
        <w:t>（</w:t>
      </w:r>
      <w:r>
        <w:rPr>
          <w:rFonts w:hint="eastAsia" w:ascii="宋体" w:hAnsi="宋体" w:eastAsia="宋体" w:cs="Times New Roman"/>
          <w:color w:val="000000"/>
          <w:sz w:val="24"/>
          <w:lang w:val="en-US" w:eastAsia="zh-CN"/>
        </w:rPr>
        <w:t>黔水政法</w:t>
      </w:r>
      <w:r>
        <w:rPr>
          <w:rFonts w:hint="default" w:ascii="宋体" w:hAnsi="宋体" w:eastAsia="宋体" w:cs="Times New Roman"/>
          <w:color w:val="000000"/>
          <w:sz w:val="24"/>
          <w:lang w:val="en-US" w:eastAsia="zh-CN"/>
        </w:rPr>
        <w:t>〔</w:t>
      </w:r>
      <w:r>
        <w:rPr>
          <w:rFonts w:hint="eastAsia" w:ascii="宋体" w:hAnsi="宋体" w:eastAsia="宋体" w:cs="Times New Roman"/>
          <w:color w:val="000000"/>
          <w:sz w:val="24"/>
          <w:lang w:val="en-US" w:eastAsia="zh-CN"/>
        </w:rPr>
        <w:t>2023</w:t>
      </w:r>
      <w:r>
        <w:rPr>
          <w:rFonts w:hint="default" w:ascii="宋体" w:hAnsi="宋体" w:eastAsia="宋体" w:cs="Times New Roman"/>
          <w:color w:val="000000"/>
          <w:sz w:val="24"/>
          <w:lang w:val="en-US" w:eastAsia="zh-CN"/>
        </w:rPr>
        <w:t>〕</w:t>
      </w:r>
      <w:r>
        <w:rPr>
          <w:rFonts w:hint="eastAsia" w:ascii="宋体" w:hAnsi="宋体" w:eastAsia="宋体" w:cs="Times New Roman"/>
          <w:color w:val="000000"/>
          <w:sz w:val="24"/>
          <w:lang w:val="en-US" w:eastAsia="zh-CN"/>
        </w:rPr>
        <w:t>3</w:t>
      </w:r>
      <w:r>
        <w:rPr>
          <w:rFonts w:hint="default" w:ascii="宋体" w:hAnsi="宋体" w:eastAsia="宋体" w:cs="Times New Roman"/>
          <w:color w:val="000000"/>
          <w:sz w:val="24"/>
          <w:lang w:val="en-US" w:eastAsia="zh-CN"/>
        </w:rPr>
        <w:t>号）</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color w:val="000000"/>
                <w:kern w:val="0"/>
                <w:sz w:val="21"/>
                <w:szCs w:val="21"/>
              </w:rPr>
            </w:pPr>
            <w:r>
              <w:rPr>
                <w:rFonts w:hint="eastAsia" w:ascii="黑体" w:hAnsi="黑体" w:eastAsia="黑体" w:cs="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color w:val="000000"/>
                <w:kern w:val="0"/>
                <w:sz w:val="21"/>
                <w:szCs w:val="21"/>
              </w:rPr>
            </w:pPr>
            <w:r>
              <w:rPr>
                <w:rFonts w:hint="eastAsia" w:ascii="黑体" w:hAnsi="黑体" w:eastAsia="黑体" w:cs="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color w:val="000000"/>
                <w:kern w:val="0"/>
                <w:sz w:val="21"/>
                <w:szCs w:val="21"/>
              </w:rPr>
            </w:pPr>
            <w:r>
              <w:rPr>
                <w:rFonts w:hint="eastAsia" w:ascii="黑体" w:hAnsi="黑体" w:eastAsia="黑体" w:cs="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color w:val="000000"/>
                <w:kern w:val="0"/>
                <w:sz w:val="18"/>
                <w:szCs w:val="18"/>
              </w:rPr>
            </w:pPr>
            <w:r>
              <w:rPr>
                <w:rFonts w:hint="eastAsia" w:ascii="黑体" w:hAnsi="黑体" w:eastAsia="黑体" w:cs="黑体"/>
                <w:color w:val="000000"/>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color w:val="000000"/>
                <w:kern w:val="0"/>
                <w:sz w:val="18"/>
                <w:szCs w:val="18"/>
              </w:rPr>
            </w:pPr>
            <w:r>
              <w:rPr>
                <w:rFonts w:hint="eastAsia" w:ascii="黑体" w:hAnsi="黑体" w:eastAsia="黑体" w:cs="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color w:val="000000"/>
                <w:kern w:val="0"/>
                <w:sz w:val="18"/>
                <w:szCs w:val="18"/>
                <w:lang w:val="en-US" w:eastAsia="zh-CN"/>
              </w:rPr>
            </w:pPr>
            <w:r>
              <w:rPr>
                <w:rFonts w:hint="eastAsia" w:ascii="黑体" w:hAnsi="黑体" w:eastAsia="黑体" w:cs="黑体"/>
                <w:color w:val="000000"/>
                <w:kern w:val="0"/>
                <w:sz w:val="18"/>
                <w:szCs w:val="18"/>
                <w:lang w:val="en-US" w:eastAsia="zh-CN"/>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val="en-US" w:eastAsia="zh-CN"/>
              </w:rPr>
              <w:t>《</w:t>
            </w:r>
            <w:r>
              <w:rPr>
                <w:rFonts w:hint="default" w:ascii="黑体" w:hAnsi="黑体" w:eastAsia="黑体" w:cs="黑体"/>
                <w:color w:val="000000"/>
                <w:kern w:val="0"/>
                <w:sz w:val="18"/>
                <w:szCs w:val="18"/>
                <w:lang w:val="en-US" w:eastAsia="zh-CN"/>
              </w:rPr>
              <w:t>XX关于XX水土保持方案批复</w:t>
            </w:r>
            <w:r>
              <w:rPr>
                <w:rFonts w:hint="eastAsia" w:ascii="黑体" w:hAnsi="黑体" w:eastAsia="黑体" w:cs="黑体"/>
                <w:color w:val="000000"/>
                <w:kern w:val="0"/>
                <w:sz w:val="18"/>
                <w:szCs w:val="18"/>
                <w:lang w:val="en-US" w:eastAsia="zh-CN"/>
              </w:rPr>
              <w:t>》</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lang w:val="en-US" w:eastAsia="zh-CN"/>
              </w:rPr>
            </w:pPr>
            <w:r>
              <w:rPr>
                <w:rFonts w:hint="eastAsia" w:ascii="黑体" w:hAnsi="黑体" w:eastAsia="黑体" w:cs="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w:t>
      </w:r>
      <w:r>
        <w:rPr>
          <w:rFonts w:hint="default" w:ascii="宋体" w:hAnsi="宋体" w:eastAsia="宋体" w:cs="Times New Roman"/>
          <w:color w:val="000000"/>
          <w:sz w:val="24"/>
          <w:lang w:val="en-US" w:eastAsia="zh-CN"/>
        </w:rPr>
        <w:t>税务机关</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default" w:ascii="宋体" w:hAnsi="宋体" w:eastAsia="宋体" w:cs="Times New Roman"/>
          <w:color w:val="000000"/>
          <w:sz w:val="24"/>
          <w:lang w:val="en-US" w:eastAsia="zh-CN"/>
        </w:rPr>
        <w:fldChar w:fldCharType="begin"/>
      </w:r>
      <w:r>
        <w:rPr>
          <w:rFonts w:hint="default" w:ascii="宋体" w:hAnsi="宋体" w:eastAsia="宋体" w:cs="Times New Roman"/>
          <w:color w:val="000000"/>
          <w:sz w:val="24"/>
          <w:lang w:val="en-US" w:eastAsia="zh-CN"/>
        </w:rPr>
        <w:instrText xml:space="preserve"> HYPERLINK "https://12366.chinatax.gov.cn/bsfw/bsdt/" \t "http://guizhou.chinatax.gov.cn/wsfw/bszy/shbxfjfssrywgf/fssrsb/201910/_self" </w:instrText>
      </w:r>
      <w:r>
        <w:rPr>
          <w:rFonts w:hint="default" w:ascii="宋体" w:hAnsi="宋体" w:eastAsia="宋体" w:cs="Times New Roman"/>
          <w:color w:val="000000"/>
          <w:sz w:val="24"/>
          <w:lang w:val="en-US" w:eastAsia="zh-CN"/>
        </w:rPr>
        <w:fldChar w:fldCharType="separate"/>
      </w:r>
      <w:r>
        <w:rPr>
          <w:rFonts w:hint="default" w:ascii="宋体" w:hAnsi="宋体" w:eastAsia="宋体" w:cs="Times New Roman"/>
          <w:color w:val="000000"/>
          <w:sz w:val="24"/>
          <w:lang w:val="en-US" w:eastAsia="zh-CN"/>
        </w:rPr>
        <w:t>https://12366.chinatax.gov.cn/bsfw/bsdt/</w:t>
      </w:r>
      <w:r>
        <w:rPr>
          <w:rFonts w:hint="default" w:ascii="宋体" w:hAnsi="宋体" w:eastAsia="宋体" w:cs="Times New Roman"/>
          <w:color w:val="000000"/>
          <w:sz w:val="24"/>
          <w:lang w:val="en-US" w:eastAsia="zh-CN"/>
        </w:rPr>
        <w:fldChar w:fldCharType="end"/>
      </w:r>
      <w:r>
        <w:rPr>
          <w:rFonts w:hint="default"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wordWrap w:val="0"/>
        <w:spacing w:line="360" w:lineRule="auto"/>
        <w:ind w:firstLine="0" w:firstLineChars="0"/>
        <w:rPr>
          <w:rFonts w:ascii="黑体" w:hAnsi="黑体" w:eastAsia="黑体" w:cs="Times New Roman"/>
          <w:bCs/>
          <w:color w:val="000000"/>
        </w:rPr>
      </w:pPr>
      <w:r>
        <w:rPr>
          <w:rFonts w:hint="eastAsia" w:eastAsia="黑体" w:cs="Times New Roman"/>
          <w:color w:val="000000"/>
          <w:lang w:eastAsia="zh-CN"/>
        </w:rPr>
        <w:drawing>
          <wp:inline distT="0" distB="0" distL="114300" distR="114300">
            <wp:extent cx="5270500" cy="1634490"/>
            <wp:effectExtent l="0" t="0" r="6350" b="3810"/>
            <wp:docPr id="32" name="图片 32"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绘图1"/>
                    <pic:cNvPicPr>
                      <a:picLocks noChangeAspect="1"/>
                    </pic:cNvPicPr>
                  </pic:nvPicPr>
                  <pic:blipFill>
                    <a:blip r:embed="rId7"/>
                    <a:stretch>
                      <a:fillRect/>
                    </a:stretch>
                  </pic:blipFill>
                  <pic:spPr>
                    <a:xfrm>
                      <a:off x="0" y="0"/>
                      <a:ext cx="5270500" cy="1634490"/>
                    </a:xfrm>
                    <a:prstGeom prst="rect">
                      <a:avLst/>
                    </a:prstGeom>
                  </pic:spPr>
                </pic:pic>
              </a:graphicData>
            </a:graphic>
          </wp:inline>
        </w:drawing>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缴费人</w:t>
      </w:r>
      <w:r>
        <w:rPr>
          <w:rFonts w:hint="eastAsia" w:cs="Times New Roman"/>
          <w:color w:val="000000"/>
        </w:rPr>
        <w:t>注意事项】</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对报送资料的真实性和合法性承担责任。</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文书表单可在国家税务总局贵州省税务局网站（http://guizhou.chinatax.gov.cn/）“下载中心”栏目查询下载或到办税服务厅领取。</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w:t>
      </w: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在资料完整且符合法定受理条件的前提下，最多只需要到税务机关跑一次。</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使用符合电子签名法规定条件的电子签名，与手写签名或者盖章具有同等法律效力。</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按次缴纳的，应于项目开工前或建设活动开始前，缴纳水土保持补偿费。按</w:t>
      </w:r>
      <w:r>
        <w:rPr>
          <w:rFonts w:hint="eastAsia" w:ascii="宋体" w:hAnsi="宋体" w:cs="Times New Roman"/>
          <w:color w:val="000000"/>
          <w:sz w:val="24"/>
          <w:lang w:val="en-US" w:eastAsia="zh-CN"/>
        </w:rPr>
        <w:t>季</w:t>
      </w:r>
      <w:r>
        <w:rPr>
          <w:rFonts w:hint="default" w:ascii="宋体" w:hAnsi="宋体" w:eastAsia="宋体" w:cs="Times New Roman"/>
          <w:color w:val="000000"/>
          <w:sz w:val="24"/>
          <w:lang w:val="en-US" w:eastAsia="zh-CN"/>
        </w:rPr>
        <w:t>缴纳的，在</w:t>
      </w:r>
      <w:r>
        <w:rPr>
          <w:rFonts w:hint="eastAsia" w:ascii="宋体" w:hAnsi="宋体" w:cs="Times New Roman"/>
          <w:color w:val="000000"/>
          <w:sz w:val="24"/>
          <w:lang w:val="en-US" w:eastAsia="zh-CN"/>
        </w:rPr>
        <w:t>季度结束</w:t>
      </w:r>
      <w:r>
        <w:rPr>
          <w:rFonts w:hint="default" w:ascii="宋体" w:hAnsi="宋体" w:eastAsia="宋体" w:cs="Times New Roman"/>
          <w:color w:val="000000"/>
          <w:sz w:val="24"/>
          <w:lang w:val="en-US" w:eastAsia="zh-CN"/>
        </w:rPr>
        <w:t>之日起15日内申报缴纳水土保持补偿费。</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有下列情形之一的，免交水土保持补偿费：</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（一）修建学校、幼儿园、医院、儿童福利院、社会福利院、敬老院、老年公寓、公共文化体育场所等公益性工程项目的</w:t>
      </w:r>
      <w:r>
        <w:rPr>
          <w:rFonts w:hint="eastAsia" w:ascii="宋体" w:hAnsi="宋体" w:cs="Times New Roman"/>
          <w:color w:val="000000"/>
          <w:sz w:val="24"/>
          <w:lang w:val="en-US" w:eastAsia="zh-CN"/>
        </w:rPr>
        <w:t>；</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（二）农业、农村修建基础设施，农民依法修建自用住房或者因生产、生活需要取土、取石的</w:t>
      </w:r>
      <w:r>
        <w:rPr>
          <w:rFonts w:hint="eastAsia" w:ascii="宋体" w:hAnsi="宋体" w:cs="Times New Roman"/>
          <w:color w:val="000000"/>
          <w:sz w:val="24"/>
          <w:lang w:val="en-US" w:eastAsia="zh-CN"/>
        </w:rPr>
        <w:t>；</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（三）建设保障性安居工程、市政生态环境保护基础设施项目的</w:t>
      </w:r>
      <w:r>
        <w:rPr>
          <w:rFonts w:hint="eastAsia" w:ascii="宋体" w:hAnsi="宋体" w:cs="Times New Roman"/>
          <w:color w:val="000000"/>
          <w:sz w:val="24"/>
          <w:lang w:val="en-US" w:eastAsia="zh-CN"/>
        </w:rPr>
        <w:t>；</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（四）建设军事设施的</w:t>
      </w:r>
      <w:r>
        <w:rPr>
          <w:rFonts w:hint="eastAsia" w:ascii="宋体" w:hAnsi="宋体" w:cs="Times New Roman"/>
          <w:color w:val="000000"/>
          <w:sz w:val="24"/>
          <w:lang w:val="en-US" w:eastAsia="zh-CN"/>
        </w:rPr>
        <w:t>；</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（五）按照相关规划开展水土流失治理活动的</w:t>
      </w:r>
      <w:r>
        <w:rPr>
          <w:rFonts w:hint="eastAsia" w:ascii="宋体" w:hAnsi="宋体" w:cs="Times New Roman"/>
          <w:color w:val="000000"/>
          <w:sz w:val="24"/>
          <w:lang w:val="en-US" w:eastAsia="zh-CN"/>
        </w:rPr>
        <w:t>；</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（六）国家规定免征水土保持补偿费的其他情形。</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前款规定免交水土保持补偿费的单位和个人，应当承担预防和治理水土流失的责任。</w:t>
      </w:r>
    </w:p>
    <w:p>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水务</w:t>
      </w:r>
      <w:r>
        <w:rPr>
          <w:rFonts w:hint="default" w:ascii="宋体" w:hAnsi="宋体" w:eastAsia="宋体" w:cs="Times New Roman"/>
          <w:color w:val="000000"/>
          <w:sz w:val="24"/>
          <w:lang w:val="en-US" w:eastAsia="zh-CN"/>
        </w:rPr>
        <w:t>部门核定</w:t>
      </w:r>
      <w:r>
        <w:rPr>
          <w:rFonts w:hint="eastAsia" w:ascii="宋体" w:hAnsi="宋体" w:cs="Times New Roman"/>
          <w:color w:val="000000"/>
          <w:sz w:val="24"/>
          <w:lang w:val="en-US" w:eastAsia="zh-CN"/>
        </w:rPr>
        <w:t>缴费人</w:t>
      </w:r>
      <w:r>
        <w:rPr>
          <w:rFonts w:hint="default" w:ascii="宋体" w:hAnsi="宋体" w:eastAsia="宋体" w:cs="Times New Roman"/>
          <w:color w:val="000000"/>
          <w:sz w:val="24"/>
          <w:lang w:val="en-US" w:eastAsia="zh-CN"/>
        </w:rPr>
        <w:t>需要缴纳的费额，涉及减免优惠数据，无需额外提交资料。</w:t>
      </w:r>
    </w:p>
    <w:p>
      <w:pP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eastAsia="zh-CN"/>
        </w:rPr>
      </w:pPr>
      <w:bookmarkStart w:id="48" w:name="_Toc17800"/>
      <w:bookmarkStart w:id="49" w:name="_Toc17844"/>
      <w:r>
        <w:rPr>
          <w:rFonts w:hint="eastAsia"/>
          <w:color w:val="000000"/>
          <w:sz w:val="32"/>
          <w:szCs w:val="32"/>
          <w:lang w:val="en-US" w:eastAsia="zh-CN"/>
        </w:rPr>
        <w:t>十一、</w:t>
      </w:r>
      <w:r>
        <w:rPr>
          <w:rFonts w:hint="eastAsia"/>
          <w:color w:val="000000"/>
          <w:sz w:val="32"/>
          <w:szCs w:val="32"/>
          <w:lang w:eastAsia="zh-CN"/>
        </w:rPr>
        <w:t>排污权出让收入</w:t>
      </w:r>
      <w:r>
        <w:rPr>
          <w:rFonts w:hint="eastAsia"/>
          <w:color w:val="000000"/>
          <w:sz w:val="32"/>
          <w:szCs w:val="32"/>
          <w:lang w:val="en-US" w:eastAsia="zh-CN"/>
        </w:rPr>
        <w:t>申报</w:t>
      </w:r>
      <w:r>
        <w:rPr>
          <w:rFonts w:hint="eastAsia"/>
          <w:color w:val="000000"/>
          <w:sz w:val="32"/>
          <w:szCs w:val="32"/>
          <w:lang w:eastAsia="zh-CN"/>
        </w:rPr>
        <w:t>（贵州暂缓征收）</w:t>
      </w:r>
      <w:bookmarkEnd w:id="48"/>
      <w:bookmarkEnd w:id="49"/>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排污权出让收入</w:t>
      </w:r>
      <w:r>
        <w:rPr>
          <w:rFonts w:hint="default" w:ascii="宋体" w:hAnsi="宋体" w:eastAsia="宋体" w:cs="Times New Roman"/>
          <w:color w:val="000000"/>
          <w:sz w:val="24"/>
          <w:lang w:val="en-US" w:eastAsia="zh-CN"/>
        </w:rPr>
        <w:t>申报</w:t>
      </w:r>
      <w:r>
        <w:rPr>
          <w:rFonts w:hint="eastAsia" w:ascii="宋体" w:hAnsi="宋体" w:eastAsia="宋体" w:cs="Times New Roman"/>
          <w:color w:val="000000"/>
          <w:sz w:val="24"/>
          <w:lang w:val="en-US" w:eastAsia="zh-CN"/>
        </w:rPr>
        <w:t>（贵州暂缓征收）</w:t>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申请条件</w:t>
      </w:r>
      <w:r>
        <w:rPr>
          <w:rFonts w:hint="eastAsia" w:cs="Times New Roman"/>
          <w:color w:val="000000"/>
        </w:rPr>
        <w:t>】</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现有排污单位；新建项目的排污权和改建、扩建项目新增排污权，以及现有排污单位在排污许可证核定的排污权基础上新增的排污权，应依据法律、行政法规规定或者</w:t>
      </w:r>
      <w:r>
        <w:rPr>
          <w:rFonts w:hint="default" w:ascii="宋体" w:hAnsi="宋体" w:eastAsia="宋体" w:cs="Times New Roman"/>
          <w:color w:val="000000"/>
          <w:sz w:val="24"/>
          <w:lang w:val="en-US" w:eastAsia="zh-CN"/>
        </w:rPr>
        <w:t>税务机关依照法律、行政法规规定确定的</w:t>
      </w:r>
      <w:r>
        <w:rPr>
          <w:rFonts w:hint="eastAsia" w:ascii="宋体" w:hAnsi="宋体" w:eastAsia="宋体" w:cs="Times New Roman"/>
          <w:color w:val="000000"/>
          <w:sz w:val="24"/>
          <w:lang w:val="en-US" w:eastAsia="zh-CN"/>
        </w:rPr>
        <w:t>申报期限、申报内容，申报缴纳排污权出让收入。</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 国家发展改革委 环境保护部关于印发&lt;排污权出让收入管理暂行办法&gt;的通知》（财税〔2015〕61号）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《贵州省财政厅 贵州省环境保护厅 贵州省发展和改革委员会 中国人民银行贵阳中心支行关于印发&lt;贵州省排污权有偿使用收入管理暂行办法&gt;的通知》（黔财建〔2015〕11号）</w:t>
      </w:r>
    </w:p>
    <w:p>
      <w:pPr>
        <w:wordWrap w:val="0"/>
        <w:spacing w:line="360" w:lineRule="auto"/>
        <w:ind w:firstLine="480" w:firstLineChars="200"/>
        <w:rPr>
          <w:rFonts w:hint="default"/>
          <w:lang w:val="en-US" w:eastAsia="zh-CN"/>
        </w:rPr>
      </w:pPr>
      <w:r>
        <w:rPr>
          <w:rFonts w:hint="default" w:ascii="宋体" w:hAnsi="宋体" w:eastAsia="宋体" w:cs="Times New Roman"/>
          <w:color w:val="000000"/>
          <w:sz w:val="24"/>
          <w:lang w:val="en-US" w:eastAsia="zh-CN"/>
        </w:rPr>
        <w:t>《财政部关于水土保持补偿费等四项非税收入划转税务部门征收的通知》（ 财税〔2020〕58号）</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4377"/>
        <w:gridCol w:w="729"/>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425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253"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《贵州省排污权有偿使用费缴款核定通知单》</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eastAsia" w:ascii="黑体" w:hAnsi="黑体" w:eastAsia="黑体" w:cs="黑体"/>
                <w:color w:val="000000"/>
                <w:kern w:val="0"/>
                <w:sz w:val="18"/>
                <w:szCs w:val="18"/>
                <w:lang w:val="en-US" w:eastAsia="zh-CN"/>
              </w:rPr>
            </w:pPr>
            <w:r>
              <w:rPr>
                <w:rFonts w:hint="eastAsia" w:ascii="黑体" w:hAnsi="黑体" w:eastAsia="黑体" w:cs="黑体"/>
                <w:color w:val="000000"/>
                <w:kern w:val="0"/>
                <w:sz w:val="18"/>
                <w:szCs w:val="18"/>
                <w:lang w:val="en-US" w:eastAsia="zh-CN"/>
              </w:rPr>
              <w:t>2</w:t>
            </w:r>
          </w:p>
        </w:tc>
        <w:tc>
          <w:tcPr>
            <w:tcW w:w="4253"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政府储备排污权出让交易合同</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eastAsia="zh-CN"/>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w:t>
      </w:r>
      <w:r>
        <w:rPr>
          <w:rFonts w:hint="default" w:ascii="宋体" w:hAnsi="宋体" w:eastAsia="宋体" w:cs="Times New Roman"/>
          <w:color w:val="000000"/>
          <w:sz w:val="24"/>
          <w:lang w:val="en-US" w:eastAsia="zh-CN"/>
        </w:rPr>
        <w:t>税务机关</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rPr>
          <w:rFonts w:ascii="宋体" w:hAnsi="宋体" w:eastAsia="宋体"/>
          <w:b/>
          <w:sz w:val="21"/>
          <w:szCs w:val="21"/>
        </w:rPr>
      </w:pPr>
      <w:r>
        <w:rPr>
          <w:rFonts w:hint="eastAsia" w:eastAsia="黑体" w:cs="Times New Roman"/>
          <w:color w:val="000000"/>
          <w:lang w:eastAsia="zh-CN"/>
        </w:rPr>
        <w:drawing>
          <wp:inline distT="0" distB="0" distL="114300" distR="114300">
            <wp:extent cx="5270500" cy="1634490"/>
            <wp:effectExtent l="0" t="0" r="6350" b="3810"/>
            <wp:docPr id="33" name="图片 33"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绘图1"/>
                    <pic:cNvPicPr>
                      <a:picLocks noChangeAspect="1"/>
                    </pic:cNvPicPr>
                  </pic:nvPicPr>
                  <pic:blipFill>
                    <a:blip r:embed="rId7"/>
                    <a:stretch>
                      <a:fillRect/>
                    </a:stretch>
                  </pic:blipFill>
                  <pic:spPr>
                    <a:xfrm>
                      <a:off x="0" y="0"/>
                      <a:ext cx="5270500" cy="1634490"/>
                    </a:xfrm>
                    <a:prstGeom prst="rect">
                      <a:avLst/>
                    </a:prstGeom>
                  </pic:spPr>
                </pic:pic>
              </a:graphicData>
            </a:graphic>
          </wp:inline>
        </w:drawing>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缴费人</w:t>
      </w:r>
      <w:r>
        <w:rPr>
          <w:rFonts w:hint="eastAsia" w:cs="Times New Roman"/>
          <w:color w:val="000000"/>
        </w:rPr>
        <w:t>注意事项】</w:t>
      </w:r>
    </w:p>
    <w:p>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对报送资料的真实性和合法性承担责任。</w:t>
      </w:r>
    </w:p>
    <w:p>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文书表单可在国家税务总局贵州省税务局网站（http://guizhou.chinatax.gov.cn/）“下载中心”栏目查询下载或到办税服务厅领取。</w:t>
      </w:r>
    </w:p>
    <w:p>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w:t>
      </w: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在资料完整且符合法定受理条件的前提下，最多只需要到税务机关跑一次。</w:t>
      </w:r>
    </w:p>
    <w:p>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使用符合电子签名法规定条件的电子签名，与手写签名或者盖章具有同等法律效力。</w:t>
      </w:r>
    </w:p>
    <w:p>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排污单位应当自接到排污权使用费缴纳通知单之日起7日内，一次性缴纳五年排污权有偿使用费。缴纳排污权使用费金额较大、一次性缴纳确有困难的排污单位，可分期缴纳，缴纳期限不得超过五年，首次缴款不得低于应缴总额的40%。</w:t>
      </w:r>
    </w:p>
    <w:p>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受让政府储备排污权指标的试点企业，应在排污权指标交易合同生效之日起七个工作日内全额缴纳或者按照排污权交易合同的约定缴纳政府储备排污权指标出让收入。</w:t>
      </w:r>
    </w:p>
    <w:p>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对现有排污单位取得排污权，考虑其承受能力，经试点地区省级人民政府批准，在试点初期可暂免缴纳排污权使用费。</w:t>
      </w:r>
    </w:p>
    <w:p>
      <w:pPr>
        <w:rPr>
          <w:rFonts w:hint="default"/>
          <w:lang w:eastAsia="zh-CN"/>
        </w:rPr>
      </w:pPr>
      <w:r>
        <w:rPr>
          <w:rFonts w:hint="default" w:ascii="Times New Roman" w:hAnsi="Times New Roman" w:eastAsia="宋体" w:cs="Times New Roman"/>
          <w:color w:val="000000"/>
          <w:lang w:eastAsia="zh-CN"/>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val="en-US" w:eastAsia="zh-CN"/>
        </w:rPr>
      </w:pPr>
      <w:bookmarkStart w:id="50" w:name="_Toc8099"/>
      <w:bookmarkStart w:id="51" w:name="_Toc28991"/>
      <w:r>
        <w:rPr>
          <w:rFonts w:hint="eastAsia"/>
          <w:color w:val="000000"/>
          <w:sz w:val="32"/>
          <w:szCs w:val="32"/>
          <w:lang w:val="en-US" w:eastAsia="zh-CN"/>
        </w:rPr>
        <w:t>十二、</w:t>
      </w:r>
      <w:r>
        <w:rPr>
          <w:rFonts w:hint="eastAsia"/>
          <w:color w:val="000000"/>
          <w:sz w:val="32"/>
          <w:szCs w:val="32"/>
          <w:lang w:eastAsia="zh-CN"/>
        </w:rPr>
        <w:t>土地闲置费</w:t>
      </w:r>
      <w:r>
        <w:rPr>
          <w:rFonts w:hint="eastAsia"/>
          <w:color w:val="000000"/>
          <w:sz w:val="32"/>
          <w:szCs w:val="32"/>
          <w:lang w:val="en-US" w:eastAsia="zh-CN"/>
        </w:rPr>
        <w:t>申报</w:t>
      </w:r>
      <w:bookmarkEnd w:id="50"/>
      <w:bookmarkEnd w:id="51"/>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土地闲置费申报</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有建设用地使用权超过国有建设用地使用权有偿使用合同或者划拨决定书约定、规定的动工开发日期满1年未动工开发的国有建设用地；已动工开发但开发建设用地面积占应动工开发建设用地总面积不足1/3或者已投资额占总投资额不足25%，中止开发建设满1年的国有建设用地，应依据法律、行政法规规定或者</w:t>
      </w:r>
      <w:r>
        <w:rPr>
          <w:rFonts w:hint="default" w:ascii="宋体" w:hAnsi="宋体" w:eastAsia="宋体" w:cs="Times New Roman"/>
          <w:color w:val="000000"/>
          <w:sz w:val="24"/>
          <w:lang w:val="en-US" w:eastAsia="zh-CN"/>
        </w:rPr>
        <w:t>税务机关依照法律、行政法规规定确定的</w:t>
      </w:r>
      <w:r>
        <w:rPr>
          <w:rFonts w:hint="eastAsia" w:ascii="宋体" w:hAnsi="宋体" w:eastAsia="宋体" w:cs="Times New Roman"/>
          <w:color w:val="000000"/>
          <w:sz w:val="24"/>
          <w:lang w:val="en-US" w:eastAsia="zh-CN"/>
        </w:rPr>
        <w:t>申报期限、申报内容，申报缴纳</w:t>
      </w:r>
      <w:r>
        <w:rPr>
          <w:rFonts w:hint="default" w:ascii="宋体" w:hAnsi="宋体" w:eastAsia="宋体" w:cs="Times New Roman"/>
          <w:color w:val="000000"/>
          <w:sz w:val="24"/>
          <w:lang w:val="en-US" w:eastAsia="zh-CN"/>
        </w:rPr>
        <w:t>土地闲置费</w:t>
      </w:r>
      <w:r>
        <w:rPr>
          <w:rFonts w:hint="eastAsia"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《闲置土地处置办法》（国土资源部第53号令）第十四条</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 xml:space="preserve">《国家税务总局等五部门关于土地闲置费 </w:t>
      </w:r>
      <w:r>
        <w:rPr>
          <w:rFonts w:hint="eastAsia" w:ascii="宋体" w:hAnsi="宋体" w:cs="Times New Roman"/>
          <w:color w:val="000000"/>
          <w:sz w:val="24"/>
          <w:lang w:val="en-US" w:eastAsia="zh-CN"/>
        </w:rPr>
        <w:t>城镇垃圾处理费</w:t>
      </w:r>
      <w:r>
        <w:rPr>
          <w:rFonts w:hint="default" w:ascii="宋体" w:hAnsi="宋体" w:eastAsia="宋体" w:cs="Times New Roman"/>
          <w:color w:val="000000"/>
          <w:sz w:val="24"/>
          <w:lang w:val="en-US" w:eastAsia="zh-CN"/>
        </w:rPr>
        <w:t>划转有关征管事项的公告》（国家税务总局 财政部 自然资源部 住房和城乡建设部 中国人民银行公告 2021年第 12 号）</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《征缴土地闲置费决定书》</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lang w:val="en-US" w:eastAsia="zh-CN"/>
              </w:rPr>
              <w:t>2</w:t>
            </w:r>
            <w:r>
              <w:rPr>
                <w:rFonts w:hint="eastAsia" w:ascii="黑体" w:hAnsi="黑体" w:eastAsia="黑体" w:cs="黑体"/>
                <w:color w:val="000000"/>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default" w:ascii="宋体" w:hAnsi="宋体" w:eastAsia="宋体" w:cs="Times New Roman"/>
          <w:color w:val="000000"/>
          <w:sz w:val="24"/>
          <w:lang w:val="en-US" w:eastAsia="zh-CN"/>
        </w:rPr>
        <w:fldChar w:fldCharType="begin"/>
      </w:r>
      <w:r>
        <w:rPr>
          <w:rFonts w:hint="default"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default" w:ascii="宋体" w:hAnsi="宋体" w:eastAsia="宋体" w:cs="Times New Roman"/>
          <w:color w:val="000000"/>
          <w:sz w:val="24"/>
          <w:lang w:val="en-US" w:eastAsia="zh-CN"/>
        </w:rPr>
        <w:fldChar w:fldCharType="separate"/>
      </w:r>
      <w:r>
        <w:rPr>
          <w:rFonts w:hint="default" w:ascii="宋体" w:hAnsi="宋体" w:eastAsia="宋体" w:cs="Times New Roman"/>
          <w:color w:val="000000"/>
          <w:sz w:val="24"/>
          <w:lang w:val="en-US" w:eastAsia="zh-CN"/>
        </w:rPr>
        <w:t>https://12366.chinatax.gov.cn/bsfw/bsdt/</w:t>
      </w:r>
      <w:r>
        <w:rPr>
          <w:rFonts w:hint="default" w:ascii="宋体" w:hAnsi="宋体" w:eastAsia="宋体" w:cs="Times New Roman"/>
          <w:color w:val="000000"/>
          <w:sz w:val="24"/>
          <w:lang w:val="en-US" w:eastAsia="zh-CN"/>
        </w:rPr>
        <w:fldChar w:fldCharType="end"/>
      </w:r>
      <w:r>
        <w:rPr>
          <w:rFonts w:hint="default"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wordWrap w:val="0"/>
        <w:spacing w:line="360" w:lineRule="auto"/>
        <w:ind w:firstLine="0" w:firstLineChars="0"/>
        <w:rPr>
          <w:rFonts w:hint="default" w:ascii="黑体" w:hAnsi="黑体" w:eastAsia="黑体"/>
          <w:bCs/>
          <w:color w:val="000000"/>
        </w:rPr>
      </w:pPr>
      <w:r>
        <w:rPr>
          <w:rFonts w:hint="eastAsia" w:eastAsia="黑体" w:cs="Times New Roman"/>
          <w:color w:val="000000"/>
          <w:lang w:eastAsia="zh-CN"/>
        </w:rPr>
        <w:drawing>
          <wp:inline distT="0" distB="0" distL="114300" distR="114300">
            <wp:extent cx="5270500" cy="1634490"/>
            <wp:effectExtent l="0" t="0" r="6350" b="3810"/>
            <wp:docPr id="34" name="图片 34"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绘图1"/>
                    <pic:cNvPicPr>
                      <a:picLocks noChangeAspect="1"/>
                    </pic:cNvPicPr>
                  </pic:nvPicPr>
                  <pic:blipFill>
                    <a:blip r:embed="rId7"/>
                    <a:stretch>
                      <a:fillRect/>
                    </a:stretch>
                  </pic:blipFill>
                  <pic:spPr>
                    <a:xfrm>
                      <a:off x="0" y="0"/>
                      <a:ext cx="5270500" cy="1634490"/>
                    </a:xfrm>
                    <a:prstGeom prst="rect">
                      <a:avLst/>
                    </a:prstGeom>
                  </pic:spPr>
                </pic:pic>
              </a:graphicData>
            </a:graphic>
          </wp:inline>
        </w:drawing>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缴费人</w:t>
      </w:r>
      <w:r>
        <w:rPr>
          <w:rFonts w:hint="eastAsia" w:cs="Times New Roman"/>
          <w:color w:val="000000"/>
        </w:rPr>
        <w:t>注意事项】</w:t>
      </w:r>
    </w:p>
    <w:p>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cs="Times New Roman"/>
          <w:color w:val="000000"/>
          <w:sz w:val="24"/>
          <w:lang w:eastAsia="zh-CN"/>
        </w:rPr>
        <w:t>缴费人</w:t>
      </w:r>
      <w:r>
        <w:rPr>
          <w:rFonts w:hint="default" w:ascii="宋体" w:hAnsi="宋体" w:eastAsia="宋体" w:cs="Times New Roman"/>
          <w:color w:val="000000"/>
          <w:sz w:val="24"/>
          <w:lang w:eastAsia="zh-CN"/>
        </w:rPr>
        <w:t>对报送资料的真实性和合法性承担责任。</w:t>
      </w:r>
    </w:p>
    <w:p>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w:t>
      </w: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在资料完整且符合法定受理条件的前提下，最多只需要到税务机关跑一次。</w:t>
      </w:r>
    </w:p>
    <w:p>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cs="Times New Roman"/>
          <w:color w:val="000000"/>
          <w:sz w:val="24"/>
          <w:lang w:eastAsia="zh-CN"/>
        </w:rPr>
        <w:t>缴费人</w:t>
      </w:r>
      <w:r>
        <w:rPr>
          <w:rFonts w:hint="default" w:ascii="宋体" w:hAnsi="宋体" w:eastAsia="宋体" w:cs="Times New Roman"/>
          <w:color w:val="000000"/>
          <w:sz w:val="24"/>
          <w:lang w:eastAsia="zh-CN"/>
        </w:rPr>
        <w:t>使用符合电子签名法规定条件的电子签名，与手写签名或者盖章具有同等法律效力</w:t>
      </w:r>
      <w:r>
        <w:rPr>
          <w:rFonts w:hint="eastAsia" w:ascii="宋体" w:hAnsi="宋体" w:eastAsia="宋体" w:cs="Times New Roman"/>
          <w:color w:val="000000"/>
          <w:sz w:val="24"/>
          <w:lang w:eastAsia="zh-CN"/>
        </w:rPr>
        <w:t>。</w:t>
      </w:r>
    </w:p>
    <w:p>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对闲置土地，市、县国土资源主管部门报经本级人民政府批准后，向国有建设用地使用权人下达《征缴土地闲置费决定书》，按照土地出让或者划拨价款的20%征缴土地闲置费。国有建设用地使用权人应当自《征缴土地闲置费决定书》送达之日起30日内，按照规定缴纳土地闲置费。</w:t>
      </w:r>
    </w:p>
    <w:p>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闲置土地处置办法》所称闲置土地，是指国有建设用地使用权人超过国有建设用地使用权有偿使用合同或者划拨决定书约定、规定的动工开发日期满1年未动工开发的国有建设用地。已动工开发但开发建设用地面积占应动工开发建设用地总面积不足1/3或者已投资额占总投资额不足25%，中止开发建设满1年的国有建设用地，也可以认定为闲置土地。</w:t>
      </w:r>
    </w:p>
    <w:p>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用于提供社区养老、托育、家政服务的房产、土地，免征土地闲置费。</w:t>
      </w:r>
    </w:p>
    <w:p>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对非营利性养老和医疗机构建设全额免征土地闲置费，对营利性养老和医疗机构建设减半收取土地闲置费。</w:t>
      </w:r>
    </w:p>
    <w:p>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自然资源部门核定</w:t>
      </w:r>
      <w:r>
        <w:rPr>
          <w:rFonts w:hint="eastAsia" w:ascii="宋体" w:hAnsi="宋体" w:cs="Times New Roman"/>
          <w:color w:val="000000"/>
          <w:sz w:val="24"/>
          <w:lang w:val="en-US" w:eastAsia="zh-CN"/>
        </w:rPr>
        <w:t>缴费人</w:t>
      </w:r>
      <w:r>
        <w:rPr>
          <w:rFonts w:hint="default" w:ascii="宋体" w:hAnsi="宋体" w:eastAsia="宋体" w:cs="Times New Roman"/>
          <w:color w:val="000000"/>
          <w:sz w:val="24"/>
          <w:lang w:val="en-US" w:eastAsia="zh-CN"/>
        </w:rPr>
        <w:t>需要缴纳的费额，涉及减免优惠数据，无需额外提交资料。</w:t>
      </w:r>
    </w:p>
    <w:p>
      <w:pP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highlight w:val="none"/>
          <w:lang w:val="en-US" w:eastAsia="zh-CN"/>
        </w:rPr>
      </w:pPr>
      <w:bookmarkStart w:id="52" w:name="_Toc23004"/>
      <w:bookmarkStart w:id="53" w:name="_Toc28875183"/>
      <w:bookmarkStart w:id="54" w:name="_Toc9603"/>
      <w:bookmarkStart w:id="55" w:name="_Toc4924"/>
      <w:r>
        <w:rPr>
          <w:rFonts w:hint="eastAsia"/>
          <w:color w:val="000000"/>
          <w:sz w:val="32"/>
          <w:szCs w:val="32"/>
          <w:highlight w:val="none"/>
          <w:lang w:val="en-US" w:eastAsia="zh-CN"/>
        </w:rPr>
        <w:t>十三、</w:t>
      </w:r>
      <w:r>
        <w:rPr>
          <w:rFonts w:hint="eastAsia"/>
          <w:color w:val="000000"/>
          <w:sz w:val="32"/>
          <w:szCs w:val="32"/>
          <w:highlight w:val="none"/>
          <w:lang w:eastAsia="zh-CN"/>
        </w:rPr>
        <w:t>国有土地使用权出让收入</w:t>
      </w:r>
      <w:bookmarkEnd w:id="52"/>
      <w:bookmarkEnd w:id="53"/>
      <w:r>
        <w:rPr>
          <w:rFonts w:hint="eastAsia"/>
          <w:color w:val="000000"/>
          <w:sz w:val="32"/>
          <w:szCs w:val="32"/>
          <w:highlight w:val="none"/>
          <w:lang w:val="en-US" w:eastAsia="zh-CN"/>
        </w:rPr>
        <w:t>申报</w:t>
      </w:r>
      <w:bookmarkEnd w:id="54"/>
      <w:bookmarkEnd w:id="55"/>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国有土地使用权出让收入申报</w:t>
      </w:r>
    </w:p>
    <w:p>
      <w:pPr>
        <w:pStyle w:val="15"/>
        <w:wordWrap w:val="0"/>
        <w:adjustRightInd/>
        <w:snapToGrid/>
        <w:rPr>
          <w:rFonts w:hint="default" w:eastAsia="黑体" w:cs="Times New Roman"/>
          <w:color w:val="000000"/>
          <w:lang w:val="en-US" w:eastAsia="zh-CN"/>
        </w:rPr>
      </w:pPr>
      <w:r>
        <w:rPr>
          <w:rFonts w:hint="eastAsia" w:cs="Times New Roman"/>
          <w:color w:val="000000"/>
        </w:rPr>
        <w:t>【申请条件】</w:t>
      </w:r>
      <w:r>
        <w:rPr>
          <w:rFonts w:hint="eastAsia" w:cs="Times New Roman"/>
          <w:color w:val="000000"/>
          <w:lang w:val="en-US" w:eastAsia="zh-CN"/>
        </w:rPr>
        <w:t xml:space="preserve">  </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以出让、划拨、出租等有偿取得国有土地使用权的单位和个人应依据法律、行政法规规定或者税务机关依照法律、行政法规规定确定的申报期限、申报内容，申报缴纳国有土地使用权出让收入。</w:t>
      </w:r>
    </w:p>
    <w:p>
      <w:pPr>
        <w:pStyle w:val="15"/>
        <w:wordWrap w:val="0"/>
        <w:adjustRightInd/>
        <w:snapToGrid/>
        <w:rPr>
          <w:rFonts w:hint="eastAsia" w:cs="Times New Roman"/>
          <w:color w:val="000000"/>
        </w:rPr>
      </w:pPr>
      <w:r>
        <w:rPr>
          <w:rFonts w:hint="eastAsia" w:cs="Times New Roman"/>
          <w:color w:val="000000"/>
        </w:rPr>
        <w:t>【设定依据】</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《中华人民共和国土地管理法》（2019年8月26日修订）</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《国务院办公厅关于规范国有土地使用权出让收支管理的通知》（国办发〔2006〕100号）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《财政部关于印发国有土地使用权出让收支管理办法的通知》（财综〔2006〕68号）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《关于进一步加强土地出让收支管理的通知》（财综〔2006〕74号）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 自然资源部 税务总局 人民银行关于将国有土地使用权出让收入、矿产资源专项收入、海域使用金、无居民海岛使用金四项政府非税收入划转税务部门征收有关问题的通知》（财综〔</w:t>
      </w:r>
      <w:r>
        <w:rPr>
          <w:rFonts w:hint="default" w:ascii="宋体" w:hAnsi="宋体" w:eastAsia="宋体" w:cs="Times New Roman"/>
          <w:color w:val="000000"/>
          <w:sz w:val="24"/>
          <w:lang w:val="en-US" w:eastAsia="zh-CN"/>
        </w:rPr>
        <w:t>2021</w:t>
      </w:r>
      <w:r>
        <w:rPr>
          <w:rFonts w:hint="eastAsia" w:ascii="宋体" w:hAnsi="宋体" w:eastAsia="宋体" w:cs="Times New Roman"/>
          <w:color w:val="000000"/>
          <w:sz w:val="24"/>
          <w:lang w:val="en-US" w:eastAsia="zh-CN"/>
        </w:rPr>
        <w:t>〕</w:t>
      </w:r>
      <w:r>
        <w:rPr>
          <w:rFonts w:hint="default" w:ascii="宋体" w:hAnsi="宋体" w:eastAsia="宋体" w:cs="Times New Roman"/>
          <w:color w:val="000000"/>
          <w:sz w:val="24"/>
          <w:lang w:val="en-US" w:eastAsia="zh-CN"/>
        </w:rPr>
        <w:t xml:space="preserve">19 </w:t>
      </w:r>
      <w:r>
        <w:rPr>
          <w:rFonts w:hint="eastAsia" w:ascii="宋体" w:hAnsi="宋体" w:eastAsia="宋体" w:cs="Times New Roman"/>
          <w:color w:val="000000"/>
          <w:sz w:val="24"/>
          <w:lang w:val="en-US" w:eastAsia="zh-CN"/>
        </w:rPr>
        <w:t>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《国家税务总局贵州省税务局  贵州省自然资源厅关于进一步规范国有土地使用权出让收入征收管理有关事项的通知》</w:t>
      </w:r>
      <w:r>
        <w:rPr>
          <w:rFonts w:hint="eastAsia" w:ascii="宋体" w:hAnsi="宋体" w:cs="Times New Roman"/>
          <w:color w:val="000000"/>
          <w:sz w:val="24"/>
          <w:lang w:val="en-US" w:eastAsia="zh-CN"/>
        </w:rPr>
        <w:t>（</w:t>
      </w:r>
      <w:r>
        <w:rPr>
          <w:rFonts w:hint="eastAsia" w:ascii="宋体" w:hAnsi="宋体" w:eastAsia="宋体" w:cs="Times New Roman"/>
          <w:color w:val="000000"/>
          <w:sz w:val="24"/>
          <w:lang w:val="en-US" w:eastAsia="zh-CN"/>
        </w:rPr>
        <w:t>黔税函〔2023〕38号</w:t>
      </w:r>
      <w:r>
        <w:rPr>
          <w:rFonts w:hint="eastAsia" w:ascii="宋体" w:hAnsi="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color w:val="000000"/>
                <w:kern w:val="0"/>
                <w:sz w:val="21"/>
                <w:szCs w:val="21"/>
              </w:rPr>
            </w:pPr>
            <w:r>
              <w:rPr>
                <w:rFonts w:hint="eastAsia" w:ascii="黑体" w:hAnsi="黑体" w:eastAsia="黑体" w:cs="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color w:val="000000"/>
                <w:kern w:val="0"/>
                <w:sz w:val="21"/>
                <w:szCs w:val="21"/>
              </w:rPr>
            </w:pPr>
            <w:r>
              <w:rPr>
                <w:rFonts w:hint="eastAsia" w:ascii="黑体" w:hAnsi="黑体" w:eastAsia="黑体" w:cs="黑体"/>
                <w:color w:val="000000"/>
                <w:kern w:val="0"/>
                <w:sz w:val="21"/>
                <w:szCs w:val="21"/>
              </w:rPr>
              <w:t>数量</w:t>
            </w:r>
          </w:p>
        </w:tc>
        <w:tc>
          <w:tcPr>
            <w:tcW w:w="23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color w:val="000000"/>
                <w:kern w:val="0"/>
                <w:sz w:val="21"/>
                <w:szCs w:val="21"/>
              </w:rPr>
            </w:pPr>
            <w:r>
              <w:rPr>
                <w:rFonts w:hint="eastAsia" w:ascii="黑体" w:hAnsi="黑体" w:eastAsia="黑体" w:cs="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eastAsia" w:ascii="黑体" w:hAnsi="黑体" w:eastAsia="黑体" w:cs="黑体"/>
                <w:color w:val="000000"/>
                <w:kern w:val="0"/>
                <w:sz w:val="18"/>
                <w:szCs w:val="18"/>
                <w:lang w:val="en-US" w:eastAsia="zh-CN"/>
              </w:rPr>
            </w:pPr>
            <w:r>
              <w:rPr>
                <w:rFonts w:hint="eastAsia" w:ascii="黑体" w:hAnsi="黑体" w:eastAsia="黑体" w:cs="黑体"/>
                <w:color w:val="000000"/>
                <w:kern w:val="0"/>
                <w:sz w:val="18"/>
                <w:szCs w:val="18"/>
                <w:lang w:val="en-US" w:eastAsia="zh-CN"/>
              </w:rPr>
              <w:t>《非税收入通用申报表》</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黑体"/>
                <w:color w:val="000000"/>
                <w:kern w:val="0"/>
                <w:sz w:val="18"/>
                <w:szCs w:val="18"/>
              </w:rPr>
            </w:pPr>
            <w:r>
              <w:rPr>
                <w:rFonts w:hint="eastAsia" w:ascii="黑体" w:hAnsi="黑体" w:eastAsia="黑体" w:cs="黑体"/>
                <w:color w:val="000000"/>
                <w:kern w:val="0"/>
                <w:sz w:val="18"/>
                <w:szCs w:val="18"/>
                <w:lang w:val="en-US" w:eastAsia="zh-CN"/>
              </w:rPr>
              <w:t>2</w:t>
            </w:r>
            <w:r>
              <w:rPr>
                <w:rFonts w:hint="eastAsia" w:ascii="黑体" w:hAnsi="黑体" w:eastAsia="黑体" w:cs="黑体"/>
                <w:color w:val="000000"/>
                <w:kern w:val="0"/>
                <w:sz w:val="18"/>
                <w:szCs w:val="18"/>
              </w:rPr>
              <w:t>份</w:t>
            </w:r>
          </w:p>
        </w:tc>
        <w:tc>
          <w:tcPr>
            <w:tcW w:w="233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eastAsia" w:ascii="黑体" w:hAnsi="黑体" w:eastAsia="黑体" w:cs="黑体"/>
                <w:color w:val="000000"/>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val="en-US" w:eastAsia="zh-CN"/>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lang w:val="en-US" w:eastAsia="zh-CN"/>
              </w:rPr>
              <w:t>《费源信息采集表》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color w:val="000000"/>
                <w:kern w:val="0"/>
                <w:sz w:val="18"/>
                <w:szCs w:val="18"/>
              </w:rPr>
            </w:pPr>
            <w:r>
              <w:rPr>
                <w:rFonts w:hint="eastAsia" w:ascii="黑体" w:hAnsi="黑体" w:eastAsia="黑体" w:cs="黑体"/>
                <w:color w:val="000000"/>
                <w:kern w:val="0"/>
                <w:sz w:val="18"/>
                <w:szCs w:val="18"/>
                <w:lang w:val="en-US" w:eastAsia="zh-CN"/>
              </w:rPr>
              <w:t>2</w:t>
            </w:r>
            <w:r>
              <w:rPr>
                <w:rFonts w:hint="eastAsia" w:ascii="黑体" w:hAnsi="黑体" w:eastAsia="黑体" w:cs="黑体"/>
                <w:color w:val="000000"/>
                <w:kern w:val="0"/>
                <w:sz w:val="18"/>
                <w:szCs w:val="18"/>
              </w:rPr>
              <w:t>份</w:t>
            </w:r>
          </w:p>
        </w:tc>
        <w:tc>
          <w:tcPr>
            <w:tcW w:w="23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both"/>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eastAsia="zh-CN"/>
              </w:rPr>
              <w:t>个人补缴土地价款时、单独缴纳违约金或利息提供</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pStyle w:val="15"/>
        <w:wordWrap w:val="0"/>
        <w:adjustRightInd/>
        <w:snapToGrid/>
        <w:rPr>
          <w:rFonts w:hint="eastAsia" w:eastAsia="黑体" w:cs="Times New Roman"/>
          <w:color w:val="000000"/>
          <w:lang w:eastAsia="zh-CN"/>
        </w:rPr>
      </w:pPr>
      <w:r>
        <w:rPr>
          <w:rFonts w:hint="eastAsia" w:cs="Times New Roman"/>
          <w:color w:val="000000"/>
        </w:rPr>
        <w:t>【办理流程】</w:t>
      </w:r>
    </w:p>
    <w:p>
      <w:pPr>
        <w:wordWrap w:val="0"/>
        <w:spacing w:line="360" w:lineRule="auto"/>
        <w:ind w:firstLine="0" w:firstLineChars="0"/>
        <w:rPr>
          <w:rFonts w:hint="default" w:ascii="黑体" w:hAnsi="黑体" w:eastAsia="黑体"/>
          <w:bCs/>
          <w:color w:val="000000"/>
        </w:rPr>
      </w:pPr>
      <w:r>
        <w:rPr>
          <w:rFonts w:hint="default" w:ascii="黑体" w:hAnsi="黑体" w:eastAsia="黑体"/>
          <w:bCs/>
          <w:color w:val="000000"/>
        </w:rPr>
        <w:drawing>
          <wp:inline distT="0" distB="0" distL="114300" distR="114300">
            <wp:extent cx="5270500" cy="1447165"/>
            <wp:effectExtent l="0" t="0" r="6350" b="635"/>
            <wp:docPr id="1" name="图片 1" descr="矿产资源专项收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矿产资源专项收入"/>
                    <pic:cNvPicPr>
                      <a:picLocks noChangeAspect="1"/>
                    </pic:cNvPicPr>
                  </pic:nvPicPr>
                  <pic:blipFill>
                    <a:blip r:embed="rId8"/>
                    <a:stretch>
                      <a:fillRect/>
                    </a:stretch>
                  </pic:blipFill>
                  <pic:spPr>
                    <a:xfrm>
                      <a:off x="0" y="0"/>
                      <a:ext cx="5270500" cy="1447165"/>
                    </a:xfrm>
                    <a:prstGeom prst="rect">
                      <a:avLst/>
                    </a:prstGeom>
                  </pic:spPr>
                </pic:pic>
              </a:graphicData>
            </a:graphic>
          </wp:inline>
        </w:drawing>
      </w:r>
    </w:p>
    <w:p>
      <w:pPr>
        <w:pStyle w:val="15"/>
        <w:wordWrap w:val="0"/>
        <w:adjustRightInd/>
        <w:snapToGrid/>
        <w:rPr>
          <w:rFonts w:hint="eastAsia" w:ascii="宋体" w:hAnsi="宋体" w:eastAsia="宋体" w:cs="Times New Roman"/>
          <w:color w:val="000000"/>
          <w:sz w:val="24"/>
          <w:lang w:eastAsia="zh-CN"/>
        </w:rPr>
      </w:pPr>
      <w:r>
        <w:rPr>
          <w:rFonts w:hint="eastAsia" w:cs="Times New Roman"/>
          <w:color w:val="000000"/>
          <w:lang w:eastAsia="zh-CN"/>
        </w:rPr>
        <w:t>特殊情况：</w:t>
      </w:r>
      <w:r>
        <w:rPr>
          <w:rFonts w:hint="eastAsia" w:ascii="宋体" w:hAnsi="宋体" w:eastAsia="宋体" w:cs="Times New Roman"/>
          <w:color w:val="000000"/>
          <w:sz w:val="24"/>
          <w:lang w:eastAsia="zh-CN"/>
        </w:rPr>
        <w:t>缴费人转让房改房、经济适用住房按照规定应当补缴的土地价款</w:t>
      </w:r>
      <w:r>
        <w:rPr>
          <w:rFonts w:hint="eastAsia" w:ascii="宋体" w:hAnsi="宋体" w:cs="Times New Roman"/>
          <w:color w:val="000000"/>
          <w:sz w:val="24"/>
          <w:lang w:eastAsia="zh-CN"/>
        </w:rPr>
        <w:t>、</w:t>
      </w:r>
      <w:r>
        <w:rPr>
          <w:rFonts w:hint="eastAsia" w:ascii="宋体" w:hAnsi="宋体" w:eastAsia="宋体" w:cs="Times New Roman"/>
          <w:color w:val="000000"/>
          <w:sz w:val="24"/>
          <w:lang w:eastAsia="zh-CN"/>
        </w:rPr>
        <w:t>单独缴纳违约金或利息”时自行向主管税务机关申报。</w:t>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缴费人</w:t>
      </w:r>
      <w:r>
        <w:rPr>
          <w:rFonts w:hint="eastAsia" w:cs="Times New Roman"/>
          <w:color w:val="000000"/>
        </w:rPr>
        <w:t>注意事项】</w:t>
      </w:r>
    </w:p>
    <w:p>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cs="Times New Roman"/>
          <w:color w:val="000000"/>
          <w:sz w:val="24"/>
          <w:lang w:eastAsia="zh-CN"/>
        </w:rPr>
        <w:t>缴费人</w:t>
      </w:r>
      <w:r>
        <w:rPr>
          <w:rFonts w:hint="default" w:ascii="宋体" w:hAnsi="宋体" w:eastAsia="宋体" w:cs="Times New Roman"/>
          <w:color w:val="000000"/>
          <w:sz w:val="24"/>
          <w:lang w:eastAsia="zh-CN"/>
        </w:rPr>
        <w:t>对报送资料的真实性和合法性承担责任。</w:t>
      </w:r>
    </w:p>
    <w:p>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w:t>
      </w: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在资料完整且符合法定受理条件的前提下，最多只需要到税务机关跑一次。</w:t>
      </w:r>
    </w:p>
    <w:p>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缴费人转让房改房、经济适用住房按照规定应当补缴的土地价款</w:t>
      </w:r>
      <w:r>
        <w:rPr>
          <w:rFonts w:hint="eastAsia" w:ascii="宋体" w:hAnsi="宋体" w:cs="Times New Roman"/>
          <w:color w:val="000000"/>
          <w:sz w:val="24"/>
          <w:lang w:eastAsia="zh-CN"/>
        </w:rPr>
        <w:t>、单独缴纳违约金或利息”时，</w:t>
      </w:r>
      <w:r>
        <w:rPr>
          <w:rFonts w:hint="eastAsia" w:ascii="宋体" w:hAnsi="宋体" w:eastAsia="宋体" w:cs="Times New Roman"/>
          <w:color w:val="000000"/>
          <w:sz w:val="24"/>
          <w:lang w:eastAsia="zh-CN"/>
        </w:rPr>
        <w:t>持《费源信息采集表》</w:t>
      </w:r>
      <w:r>
        <w:rPr>
          <w:rFonts w:hint="eastAsia" w:ascii="宋体" w:hAnsi="宋体" w:cs="Times New Roman"/>
          <w:color w:val="000000"/>
          <w:sz w:val="24"/>
          <w:lang w:eastAsia="zh-CN"/>
        </w:rPr>
        <w:t>或</w:t>
      </w:r>
      <w:r>
        <w:rPr>
          <w:rFonts w:hint="eastAsia" w:ascii="宋体" w:hAnsi="宋体" w:eastAsia="宋体" w:cs="Times New Roman"/>
          <w:color w:val="000000"/>
          <w:sz w:val="24"/>
          <w:lang w:eastAsia="zh-CN"/>
        </w:rPr>
        <w:t>相关资料直接到办税服务厅（场所）申报缴款。</w:t>
      </w:r>
      <w:r>
        <w:rPr>
          <w:rFonts w:hint="eastAsia" w:ascii="宋体" w:hAnsi="宋体" w:cs="Times New Roman"/>
          <w:color w:val="000000"/>
          <w:sz w:val="24"/>
          <w:lang w:eastAsia="zh-CN"/>
        </w:rPr>
        <w:t>缴费人办理其它业务时无需向主管税务机关额外提供资料，相关资料由自然资源部门直接传递到主管税务机关，主管税务机关核验资料无误后通知缴费人缴费。</w:t>
      </w:r>
    </w:p>
    <w:p>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firstLine="480" w:firstLineChars="200"/>
        <w:textAlignment w:val="auto"/>
        <w:rPr>
          <w:rFonts w:hint="eastAsia"/>
          <w:lang w:eastAsia="zh-CN"/>
        </w:rPr>
      </w:pPr>
      <w:r>
        <w:rPr>
          <w:rFonts w:hint="eastAsia" w:ascii="宋体" w:hAnsi="宋体" w:cs="Times New Roman"/>
          <w:color w:val="000000"/>
          <w:sz w:val="24"/>
          <w:lang w:eastAsia="zh-CN"/>
        </w:rPr>
        <w:t>缴费人</w:t>
      </w:r>
      <w:r>
        <w:rPr>
          <w:rFonts w:hint="default" w:ascii="宋体" w:hAnsi="宋体" w:eastAsia="宋体" w:cs="Times New Roman"/>
          <w:color w:val="000000"/>
          <w:sz w:val="24"/>
          <w:lang w:eastAsia="zh-CN"/>
        </w:rPr>
        <w:t>使用符合电子签名法规定条件的电子签名，与手写签名或者盖章具有同等法律效力</w:t>
      </w:r>
      <w:r>
        <w:rPr>
          <w:rFonts w:hint="eastAsia" w:ascii="宋体" w:hAnsi="宋体" w:eastAsia="宋体" w:cs="Times New Roman"/>
          <w:color w:val="000000"/>
          <w:sz w:val="24"/>
          <w:lang w:eastAsia="zh-CN"/>
        </w:rPr>
        <w:t>。</w:t>
      </w:r>
    </w:p>
    <w:p>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拍卖土地时缴纳的保证金转地价款，</w:t>
      </w: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需登录电子税务局或到办税服务厅申报并打印银行端缴税凭证。税务部门与保证金收取部门对接，确认缴款成功后，通知</w:t>
      </w: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在办税大厅开具中央非税收入统一票据。</w:t>
      </w:r>
    </w:p>
    <w:p>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自然资源部门核定</w:t>
      </w: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需要缴纳的费额，涉及减免优惠数据，无需额外提交资料。</w:t>
      </w:r>
    </w:p>
    <w:p>
      <w:pPr>
        <w:rPr>
          <w:rFonts w:hint="eastAsia"/>
        </w:rPr>
      </w:pPr>
      <w:bookmarkStart w:id="56" w:name="_Toc19876"/>
      <w:r>
        <w:rPr>
          <w:rFonts w:hint="eastAsia"/>
          <w:color w:val="auto"/>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val="en-US" w:eastAsia="zh-CN"/>
        </w:rPr>
      </w:pPr>
      <w:bookmarkStart w:id="57" w:name="_Toc2300"/>
      <w:r>
        <w:rPr>
          <w:rFonts w:hint="eastAsia"/>
          <w:color w:val="000000"/>
          <w:sz w:val="32"/>
          <w:szCs w:val="32"/>
          <w:lang w:val="en-US" w:eastAsia="zh-CN"/>
        </w:rPr>
        <w:t>十四、</w:t>
      </w:r>
      <w:r>
        <w:rPr>
          <w:rFonts w:hint="eastAsia"/>
          <w:color w:val="000000"/>
          <w:sz w:val="32"/>
          <w:szCs w:val="32"/>
          <w:lang w:eastAsia="zh-CN"/>
        </w:rPr>
        <w:t>矿产资源专项收入</w:t>
      </w:r>
      <w:r>
        <w:rPr>
          <w:rFonts w:hint="eastAsia"/>
          <w:color w:val="000000"/>
          <w:sz w:val="32"/>
          <w:szCs w:val="32"/>
          <w:lang w:val="en-US" w:eastAsia="zh-CN"/>
        </w:rPr>
        <w:t>申报</w:t>
      </w:r>
      <w:bookmarkEnd w:id="56"/>
      <w:bookmarkEnd w:id="57"/>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矿产资源专项收入申报</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在中华人民共和国领域及管辖海城勘查、开采矿产资源的矿业权人应依据法律、行政法规规定或者税务机关依照法律、行政法规规定确定的申报期限、申报内容，申报缴纳矿产资源专项收入。</w:t>
      </w:r>
    </w:p>
    <w:p>
      <w:pPr>
        <w:pStyle w:val="15"/>
        <w:wordWrap w:val="0"/>
        <w:adjustRightInd/>
        <w:snapToGrid/>
        <w:rPr>
          <w:rFonts w:hint="eastAsia" w:cs="Times New Roman"/>
          <w:color w:val="000000"/>
        </w:rPr>
      </w:pPr>
      <w:r>
        <w:rPr>
          <w:rFonts w:hint="eastAsia" w:cs="Times New Roman"/>
          <w:color w:val="000000"/>
        </w:rPr>
        <w:t>【设定依据】</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fldChar w:fldCharType="begin"/>
      </w:r>
      <w:r>
        <w:rPr>
          <w:rFonts w:hint="default" w:ascii="宋体" w:hAnsi="宋体" w:eastAsia="宋体" w:cs="Times New Roman"/>
          <w:color w:val="000000"/>
          <w:sz w:val="24"/>
          <w:lang w:val="en-US" w:eastAsia="zh-CN"/>
        </w:rPr>
        <w:instrText xml:space="preserve"> HYPERLINK \l _Toc28748 </w:instrText>
      </w:r>
      <w:r>
        <w:rPr>
          <w:rFonts w:hint="default" w:ascii="宋体" w:hAnsi="宋体" w:eastAsia="宋体" w:cs="Times New Roman"/>
          <w:color w:val="000000"/>
          <w:sz w:val="24"/>
          <w:lang w:val="en-US" w:eastAsia="zh-CN"/>
        </w:rPr>
        <w:fldChar w:fldCharType="separate"/>
      </w:r>
      <w:r>
        <w:rPr>
          <w:rFonts w:hint="default" w:ascii="宋体" w:hAnsi="宋体" w:eastAsia="宋体" w:cs="Times New Roman"/>
          <w:color w:val="000000"/>
          <w:sz w:val="24"/>
          <w:lang w:val="en-US" w:eastAsia="zh-CN"/>
        </w:rPr>
        <w:t>《贵州省探矿权采矿权使用费和价款使用管理办法》 （黔国土资发〔2005〕22号）</w:t>
      </w:r>
      <w:r>
        <w:rPr>
          <w:rFonts w:hint="default" w:ascii="宋体" w:hAnsi="宋体" w:eastAsia="宋体" w:cs="Times New Roman"/>
          <w:color w:val="000000"/>
          <w:sz w:val="24"/>
          <w:lang w:val="en-US" w:eastAsia="zh-CN"/>
        </w:rPr>
        <w:fldChar w:fldCharType="end"/>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《省财政厅 国土资源厅 省地方税务局 中国人民银行贵阳中心支行关于印发贵州省矿业权出让收益征收管理实施办法（试行）的通知》（黔财综〔2018〕1号）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《贵州省自然资源厅 贵州省财政厅 国家税务总局贵州省税务局 中国人民银行贵阳中心支行关于贯彻落实贵州省矿业权出让收益征收管理实施办法（试行）的通知》（黔自然资规〔2019〕2号）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《财政部 自然资源部 税务总局 人民银行关于将国有土地使用权出让收入、矿产资源专项收入、海域使用金、无居民海岛使用金四项政府非税收入划转税务部门征收有关问题的通知》（财综〔2021〕19 号）</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w:t>
      </w:r>
      <w:r>
        <w:rPr>
          <w:rFonts w:hint="default" w:ascii="宋体" w:hAnsi="宋体" w:eastAsia="宋体" w:cs="Times New Roman"/>
          <w:color w:val="000000"/>
          <w:sz w:val="24"/>
          <w:lang w:val="en-US" w:eastAsia="zh-CN"/>
        </w:rPr>
        <w:t>财政部 自然资源部 税务总局关于印发</w:t>
      </w:r>
      <w:r>
        <w:rPr>
          <w:rFonts w:hint="eastAsia" w:ascii="宋体" w:hAnsi="宋体" w:eastAsia="宋体" w:cs="Times New Roman"/>
          <w:color w:val="000000"/>
          <w:sz w:val="24"/>
          <w:lang w:val="en-US" w:eastAsia="zh-CN"/>
        </w:rPr>
        <w:t>&lt;</w:t>
      </w:r>
      <w:r>
        <w:rPr>
          <w:rFonts w:hint="default" w:ascii="宋体" w:hAnsi="宋体" w:eastAsia="宋体" w:cs="Times New Roman"/>
          <w:color w:val="000000"/>
          <w:sz w:val="24"/>
          <w:lang w:val="en-US" w:eastAsia="zh-CN"/>
        </w:rPr>
        <w:t>矿业权出让收益征收办法</w:t>
      </w:r>
      <w:r>
        <w:rPr>
          <w:rFonts w:hint="eastAsia" w:ascii="宋体" w:hAnsi="宋体" w:eastAsia="宋体" w:cs="Times New Roman"/>
          <w:color w:val="000000"/>
          <w:sz w:val="24"/>
          <w:lang w:val="en-US" w:eastAsia="zh-CN"/>
        </w:rPr>
        <w:t>&gt;》（财</w:t>
      </w:r>
      <w:r>
        <w:rPr>
          <w:rFonts w:hint="default" w:ascii="宋体" w:hAnsi="宋体" w:eastAsia="宋体" w:cs="Times New Roman"/>
          <w:color w:val="000000"/>
          <w:sz w:val="24"/>
          <w:lang w:val="en-US" w:eastAsia="zh-CN"/>
        </w:rPr>
        <w:t>综〔2023〕10号</w:t>
      </w:r>
      <w:r>
        <w:rPr>
          <w:rFonts w:hint="eastAsia" w:ascii="宋体" w:hAnsi="宋体" w:eastAsia="宋体" w:cs="Times New Roman"/>
          <w:color w:val="000000"/>
          <w:sz w:val="24"/>
          <w:lang w:val="en-US" w:eastAsia="zh-CN"/>
        </w:rPr>
        <w:t>）</w:t>
      </w:r>
    </w:p>
    <w:p>
      <w:pPr>
        <w:pStyle w:val="15"/>
        <w:wordWrap w:val="0"/>
        <w:adjustRightInd/>
        <w:snapToGrid/>
        <w:rPr>
          <w:rFonts w:hint="eastAsia" w:eastAsia="黑体" w:cs="Times New Roman"/>
          <w:color w:val="000000"/>
          <w:lang w:eastAsia="zh-CN"/>
        </w:rPr>
      </w:pPr>
      <w:r>
        <w:rPr>
          <w:rFonts w:hint="eastAsia" w:cs="Times New Roman"/>
          <w:color w:val="000000"/>
        </w:rPr>
        <w:t>【办理材料】</w:t>
      </w:r>
      <w:r>
        <w:rPr>
          <w:rFonts w:hint="eastAsia" w:cs="Times New Roman"/>
          <w:color w:val="000000"/>
          <w:lang w:eastAsia="zh-CN"/>
        </w:rPr>
        <w:t>（适用探矿权采矿权使用费）</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blHeader/>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lang w:eastAsia="zh-CN"/>
              </w:rPr>
            </w:pPr>
            <w:r>
              <w:rPr>
                <w:rFonts w:hint="eastAsia" w:ascii="黑体" w:hAnsi="黑体" w:eastAsia="黑体" w:cs="黑体"/>
                <w:color w:val="000000"/>
                <w:kern w:val="0"/>
                <w:sz w:val="18"/>
                <w:szCs w:val="18"/>
                <w:lang w:eastAsia="zh-CN"/>
              </w:rPr>
              <w:t>《费源信息采集表》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lang w:val="en-US" w:eastAsia="zh-CN"/>
              </w:rPr>
              <w:t>2</w:t>
            </w:r>
            <w:r>
              <w:rPr>
                <w:rFonts w:hint="eastAsia" w:ascii="黑体" w:hAnsi="黑体" w:eastAsia="黑体" w:cs="黑体"/>
                <w:color w:val="auto"/>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无</w:t>
            </w:r>
          </w:p>
        </w:tc>
      </w:tr>
    </w:tbl>
    <w:p>
      <w:pPr>
        <w:pStyle w:val="15"/>
        <w:wordWrap w:val="0"/>
        <w:adjustRightInd/>
        <w:snapToGrid/>
        <w:rPr>
          <w:rFonts w:hint="eastAsia" w:cs="Times New Roman"/>
          <w:color w:val="000000"/>
        </w:rPr>
      </w:pPr>
    </w:p>
    <w:p>
      <w:pPr>
        <w:pStyle w:val="15"/>
        <w:wordWrap w:val="0"/>
        <w:adjustRightInd/>
        <w:snapToGrid/>
        <w:rPr>
          <w:rFonts w:hint="eastAsia" w:cs="Times New Roman"/>
          <w:color w:val="000000"/>
        </w:rPr>
      </w:pPr>
    </w:p>
    <w:p>
      <w:pPr>
        <w:pStyle w:val="15"/>
        <w:wordWrap w:val="0"/>
        <w:adjustRightInd/>
        <w:snapToGrid/>
        <w:rPr>
          <w:rFonts w:hint="eastAsia" w:eastAsia="黑体" w:cs="Times New Roman"/>
          <w:color w:val="000000"/>
          <w:lang w:eastAsia="zh-CN"/>
        </w:rPr>
      </w:pPr>
      <w:r>
        <w:rPr>
          <w:rFonts w:hint="eastAsia" w:cs="Times New Roman"/>
          <w:color w:val="000000"/>
        </w:rPr>
        <w:t>【办理材料】</w:t>
      </w:r>
      <w:r>
        <w:rPr>
          <w:rFonts w:hint="eastAsia" w:cs="Times New Roman"/>
          <w:color w:val="000000"/>
          <w:lang w:eastAsia="zh-CN"/>
        </w:rPr>
        <w:t>（矿业权出让收益）</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blHeader/>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lang w:eastAsia="zh-CN"/>
              </w:rPr>
            </w:pPr>
            <w:r>
              <w:rPr>
                <w:rFonts w:hint="eastAsia" w:ascii="黑体" w:hAnsi="黑体" w:eastAsia="黑体" w:cs="黑体"/>
                <w:color w:val="auto"/>
                <w:kern w:val="0"/>
                <w:sz w:val="18"/>
                <w:szCs w:val="18"/>
              </w:rPr>
              <w:t>《</w:t>
            </w:r>
            <w:r>
              <w:rPr>
                <w:rFonts w:hint="eastAsia" w:ascii="黑体" w:hAnsi="黑体" w:eastAsia="黑体" w:cs="黑体"/>
                <w:color w:val="auto"/>
                <w:kern w:val="0"/>
                <w:sz w:val="18"/>
                <w:szCs w:val="18"/>
                <w:lang w:eastAsia="zh-CN"/>
              </w:rPr>
              <w:t>矿业权出让收益缴库</w:t>
            </w:r>
            <w:r>
              <w:rPr>
                <w:rFonts w:hint="eastAsia" w:ascii="黑体" w:hAnsi="黑体" w:eastAsia="黑体" w:cs="黑体"/>
                <w:color w:val="auto"/>
                <w:kern w:val="0"/>
                <w:sz w:val="18"/>
                <w:szCs w:val="18"/>
              </w:rPr>
              <w:t>通知书》</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lang w:val="en-US" w:eastAsia="zh-CN"/>
              </w:rPr>
              <w:t>2</w:t>
            </w:r>
            <w:r>
              <w:rPr>
                <w:rFonts w:hint="eastAsia" w:ascii="黑体" w:hAnsi="黑体" w:eastAsia="黑体" w:cs="黑体"/>
                <w:color w:val="auto"/>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lang w:eastAsia="zh-CN"/>
              </w:rPr>
            </w:pPr>
            <w:r>
              <w:rPr>
                <w:rFonts w:hint="eastAsia" w:ascii="黑体" w:hAnsi="黑体" w:eastAsia="黑体" w:cs="黑体"/>
                <w:color w:val="auto"/>
                <w:kern w:val="0"/>
                <w:sz w:val="18"/>
                <w:szCs w:val="18"/>
                <w:lang w:eastAsia="zh-CN"/>
              </w:rPr>
              <w:t>适用首期价款或</w:t>
            </w:r>
          </w:p>
          <w:p>
            <w:pPr>
              <w:wordWrap w:val="0"/>
              <w:spacing w:line="240" w:lineRule="auto"/>
              <w:ind w:firstLine="0" w:firstLineChars="0"/>
              <w:jc w:val="center"/>
              <w:rPr>
                <w:rFonts w:hint="eastAsia" w:ascii="黑体" w:hAnsi="黑体" w:eastAsia="黑体" w:cs="黑体"/>
                <w:color w:val="auto"/>
                <w:kern w:val="0"/>
                <w:sz w:val="18"/>
                <w:szCs w:val="18"/>
                <w:lang w:eastAsia="zh-CN"/>
              </w:rPr>
            </w:pPr>
            <w:r>
              <w:rPr>
                <w:rFonts w:hint="eastAsia" w:ascii="黑体" w:hAnsi="黑体" w:eastAsia="黑体" w:cs="黑体"/>
                <w:color w:val="auto"/>
                <w:kern w:val="0"/>
                <w:sz w:val="18"/>
                <w:szCs w:val="18"/>
                <w:lang w:eastAsia="zh-CN"/>
              </w:rPr>
              <w:t>成交价部分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3</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lang w:eastAsia="zh-CN"/>
              </w:rPr>
            </w:pPr>
            <w:r>
              <w:rPr>
                <w:rFonts w:hint="eastAsia" w:ascii="黑体" w:hAnsi="黑体" w:eastAsia="黑体" w:cs="黑体"/>
                <w:color w:val="auto"/>
                <w:kern w:val="0"/>
                <w:sz w:val="18"/>
                <w:szCs w:val="18"/>
                <w:lang w:eastAsia="zh-CN"/>
              </w:rPr>
              <w:t>《矿业权出让收益费源信息表》或合同等其它费源信息</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lang w:val="en-US" w:eastAsia="zh-CN" w:bidi="ar-SA"/>
              </w:rPr>
            </w:pPr>
            <w:r>
              <w:rPr>
                <w:rFonts w:hint="eastAsia" w:ascii="黑体" w:hAnsi="黑体" w:eastAsia="黑体" w:cs="黑体"/>
                <w:color w:val="auto"/>
                <w:kern w:val="0"/>
                <w:sz w:val="18"/>
                <w:szCs w:val="18"/>
                <w:lang w:val="en-US" w:eastAsia="zh-CN"/>
              </w:rPr>
              <w:t>2</w:t>
            </w:r>
            <w:r>
              <w:rPr>
                <w:rFonts w:hint="eastAsia" w:ascii="黑体" w:hAnsi="黑体" w:eastAsia="黑体" w:cs="黑体"/>
                <w:color w:val="auto"/>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auto"/>
                <w:kern w:val="0"/>
                <w:sz w:val="18"/>
                <w:szCs w:val="18"/>
                <w:lang w:eastAsia="zh-CN"/>
              </w:rPr>
            </w:pPr>
            <w:r>
              <w:rPr>
                <w:rFonts w:hint="eastAsia" w:ascii="黑体" w:hAnsi="黑体" w:eastAsia="黑体" w:cs="黑体"/>
                <w:color w:val="auto"/>
                <w:kern w:val="0"/>
                <w:sz w:val="18"/>
                <w:szCs w:val="18"/>
                <w:lang w:eastAsia="zh-CN"/>
              </w:rPr>
              <w:t>适用剩余价款或</w:t>
            </w:r>
          </w:p>
          <w:p>
            <w:pPr>
              <w:wordWrap w:val="0"/>
              <w:spacing w:line="240" w:lineRule="auto"/>
              <w:ind w:firstLine="0" w:firstLineChars="0"/>
              <w:jc w:val="center"/>
              <w:rPr>
                <w:rFonts w:hint="eastAsia" w:ascii="黑体" w:hAnsi="黑体" w:eastAsia="黑体" w:cs="黑体"/>
                <w:color w:val="auto"/>
                <w:kern w:val="0"/>
                <w:sz w:val="18"/>
                <w:szCs w:val="18"/>
                <w:lang w:val="en-US" w:eastAsia="zh-CN" w:bidi="ar-SA"/>
              </w:rPr>
            </w:pPr>
            <w:r>
              <w:rPr>
                <w:rFonts w:hint="eastAsia" w:ascii="黑体" w:hAnsi="黑体" w:eastAsia="黑体" w:cs="黑体"/>
                <w:color w:val="auto"/>
                <w:kern w:val="0"/>
                <w:sz w:val="18"/>
                <w:szCs w:val="18"/>
                <w:lang w:eastAsia="zh-CN"/>
              </w:rPr>
              <w:t>自行申报部分</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项目所在地税务机关</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pStyle w:val="15"/>
        <w:wordWrap w:val="0"/>
        <w:adjustRightInd/>
        <w:snapToGrid/>
        <w:rPr>
          <w:rFonts w:hint="eastAsia" w:eastAsia="黑体" w:cs="Times New Roman"/>
          <w:color w:val="000000"/>
          <w:highlight w:val="none"/>
          <w:lang w:eastAsia="zh-CN"/>
        </w:rPr>
      </w:pPr>
      <w:r>
        <w:rPr>
          <w:rFonts w:hint="eastAsia" w:cs="Times New Roman"/>
          <w:color w:val="000000"/>
          <w:highlight w:val="none"/>
        </w:rPr>
        <w:t>【办理流程</w:t>
      </w:r>
      <w:r>
        <w:rPr>
          <w:rFonts w:hint="eastAsia" w:cs="Times New Roman"/>
          <w:color w:val="000000"/>
          <w:highlight w:val="none"/>
          <w:lang w:eastAsia="zh-CN"/>
        </w:rPr>
        <w:t>一</w:t>
      </w:r>
      <w:r>
        <w:rPr>
          <w:rFonts w:hint="eastAsia" w:cs="Times New Roman"/>
          <w:color w:val="000000"/>
          <w:highlight w:val="none"/>
        </w:rPr>
        <w:t>】</w:t>
      </w:r>
    </w:p>
    <w:p>
      <w:pPr>
        <w:wordWrap w:val="0"/>
        <w:spacing w:line="360" w:lineRule="auto"/>
        <w:ind w:firstLine="0" w:firstLineChars="0"/>
        <w:rPr>
          <w:rFonts w:hint="eastAsia" w:cs="Times New Roman"/>
          <w:color w:val="000000"/>
        </w:rPr>
      </w:pPr>
      <w:r>
        <w:rPr>
          <w:rFonts w:hint="eastAsia" w:eastAsia="黑体" w:cs="Times New Roman"/>
          <w:color w:val="000000"/>
          <w:lang w:eastAsia="zh-CN"/>
        </w:rPr>
        <w:drawing>
          <wp:inline distT="0" distB="0" distL="114300" distR="114300">
            <wp:extent cx="5270500" cy="1447165"/>
            <wp:effectExtent l="0" t="0" r="6350" b="635"/>
            <wp:docPr id="2" name="图片 2" descr="矿产资源专项收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矿产资源专项收入"/>
                    <pic:cNvPicPr>
                      <a:picLocks noChangeAspect="1"/>
                    </pic:cNvPicPr>
                  </pic:nvPicPr>
                  <pic:blipFill>
                    <a:blip r:embed="rId8"/>
                    <a:stretch>
                      <a:fillRect/>
                    </a:stretch>
                  </pic:blipFill>
                  <pic:spPr>
                    <a:xfrm>
                      <a:off x="0" y="0"/>
                      <a:ext cx="5270500" cy="1447165"/>
                    </a:xfrm>
                    <a:prstGeom prst="rect">
                      <a:avLst/>
                    </a:prstGeom>
                  </pic:spPr>
                </pic:pic>
              </a:graphicData>
            </a:graphic>
          </wp:inline>
        </w:drawing>
      </w:r>
    </w:p>
    <w:p>
      <w:pPr>
        <w:pStyle w:val="15"/>
        <w:wordWrap w:val="0"/>
        <w:adjustRightInd/>
        <w:snapToGrid/>
        <w:rPr>
          <w:rFonts w:hint="eastAsia" w:cs="Times New Roman"/>
          <w:color w:val="000000"/>
        </w:rPr>
      </w:pPr>
    </w:p>
    <w:p>
      <w:pPr>
        <w:pStyle w:val="15"/>
        <w:wordWrap w:val="0"/>
        <w:adjustRightInd/>
        <w:snapToGrid/>
        <w:rPr>
          <w:rFonts w:hint="eastAsia" w:cs="Times New Roman"/>
          <w:color w:val="000000"/>
        </w:rPr>
      </w:pPr>
    </w:p>
    <w:p>
      <w:pPr>
        <w:pStyle w:val="15"/>
        <w:wordWrap w:val="0"/>
        <w:adjustRightInd/>
        <w:snapToGrid/>
        <w:rPr>
          <w:rFonts w:hint="eastAsia" w:cs="Times New Roman"/>
          <w:color w:val="000000"/>
        </w:rPr>
      </w:pPr>
    </w:p>
    <w:p>
      <w:pPr>
        <w:pStyle w:val="15"/>
        <w:wordWrap w:val="0"/>
        <w:adjustRightInd/>
        <w:snapToGrid/>
        <w:rPr>
          <w:rFonts w:hint="eastAsia" w:cs="Times New Roman"/>
          <w:color w:val="000000"/>
        </w:rPr>
      </w:pPr>
    </w:p>
    <w:p>
      <w:pPr>
        <w:pStyle w:val="15"/>
        <w:wordWrap w:val="0"/>
        <w:adjustRightInd/>
        <w:snapToGrid/>
        <w:rPr>
          <w:rFonts w:hint="eastAsia" w:cs="Times New Roman"/>
          <w:color w:val="000000"/>
        </w:rPr>
      </w:pPr>
    </w:p>
    <w:p>
      <w:pPr>
        <w:pStyle w:val="15"/>
        <w:wordWrap w:val="0"/>
        <w:adjustRightInd/>
        <w:snapToGrid/>
        <w:rPr>
          <w:rFonts w:hint="eastAsia" w:cs="Times New Roman"/>
          <w:color w:val="000000"/>
          <w:lang w:eastAsia="zh-CN"/>
        </w:rPr>
      </w:pPr>
      <w:r>
        <w:rPr>
          <w:rFonts w:hint="eastAsia" w:cs="Times New Roman"/>
          <w:color w:val="000000"/>
        </w:rPr>
        <w:t>【办理流程</w:t>
      </w:r>
      <w:r>
        <w:rPr>
          <w:rFonts w:hint="eastAsia" w:cs="Times New Roman"/>
          <w:color w:val="000000"/>
          <w:lang w:eastAsia="zh-CN"/>
        </w:rPr>
        <w:t>二</w:t>
      </w:r>
      <w:r>
        <w:rPr>
          <w:rFonts w:hint="eastAsia" w:cs="Times New Roman"/>
          <w:color w:val="000000"/>
        </w:rPr>
        <w:t>】</w:t>
      </w:r>
    </w:p>
    <w:p>
      <w:pPr>
        <w:pStyle w:val="15"/>
        <w:wordWrap w:val="0"/>
        <w:adjustRightInd/>
        <w:snapToGrid/>
        <w:rPr>
          <w:rFonts w:hint="eastAsia" w:cs="Times New Roman"/>
          <w:color w:val="000000"/>
          <w:highlight w:val="yellow"/>
          <w:lang w:eastAsia="zh-CN"/>
        </w:rPr>
      </w:pPr>
      <w:r>
        <w:rPr>
          <w:rFonts w:hint="eastAsia" w:eastAsia="黑体" w:cs="Times New Roman"/>
          <w:color w:val="000000"/>
          <w:lang w:eastAsia="zh-CN"/>
        </w:rPr>
        <w:drawing>
          <wp:inline distT="0" distB="0" distL="114300" distR="114300">
            <wp:extent cx="5270500" cy="1634490"/>
            <wp:effectExtent l="0" t="0" r="6350" b="3810"/>
            <wp:docPr id="36" name="图片 36"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绘图1"/>
                    <pic:cNvPicPr>
                      <a:picLocks noChangeAspect="1"/>
                    </pic:cNvPicPr>
                  </pic:nvPicPr>
                  <pic:blipFill>
                    <a:blip r:embed="rId7"/>
                    <a:stretch>
                      <a:fillRect/>
                    </a:stretch>
                  </pic:blipFill>
                  <pic:spPr>
                    <a:xfrm>
                      <a:off x="0" y="0"/>
                      <a:ext cx="5270500" cy="1634490"/>
                    </a:xfrm>
                    <a:prstGeom prst="rect">
                      <a:avLst/>
                    </a:prstGeom>
                  </pic:spPr>
                </pic:pic>
              </a:graphicData>
            </a:graphic>
          </wp:inline>
        </w:drawing>
      </w:r>
    </w:p>
    <w:p>
      <w:pPr>
        <w:pStyle w:val="15"/>
        <w:wordWrap w:val="0"/>
        <w:adjustRightInd/>
        <w:snapToGrid/>
        <w:rPr>
          <w:rFonts w:hint="eastAsia" w:ascii="宋体" w:hAnsi="宋体" w:eastAsia="宋体" w:cs="Times New Roman"/>
          <w:color w:val="000000"/>
          <w:sz w:val="24"/>
          <w:highlight w:val="none"/>
          <w:lang w:val="en-US" w:eastAsia="zh-CN"/>
        </w:rPr>
      </w:pPr>
      <w:r>
        <w:rPr>
          <w:rFonts w:hint="eastAsia" w:cs="Times New Roman"/>
          <w:color w:val="000000"/>
          <w:highlight w:val="none"/>
          <w:lang w:eastAsia="zh-CN"/>
        </w:rPr>
        <w:t>办理流程一只适用于：</w:t>
      </w:r>
      <w:r>
        <w:rPr>
          <w:rFonts w:hint="eastAsia" w:ascii="宋体" w:hAnsi="宋体" w:eastAsia="宋体" w:cs="Times New Roman"/>
          <w:color w:val="000000"/>
          <w:sz w:val="24"/>
          <w:highlight w:val="none"/>
          <w:lang w:val="en-US" w:eastAsia="zh-CN"/>
        </w:rPr>
        <w:t>2023年5月1日后自然资源部门批复或与缴费人签订合同（协议）涉及的矿业权出让收益应征数据中：</w:t>
      </w:r>
      <w:r>
        <w:rPr>
          <w:rFonts w:hint="eastAsia" w:ascii="宋体" w:hAnsi="宋体" w:eastAsia="宋体" w:cs="Times New Roman"/>
          <w:color w:val="000000"/>
          <w:sz w:val="24"/>
          <w:highlight w:val="none"/>
          <w:lang w:eastAsia="zh-CN"/>
        </w:rPr>
        <w:t>按出让金额形式征收中首期价款或按收益率形式征收中成交价部分的业务</w:t>
      </w:r>
      <w:r>
        <w:rPr>
          <w:rFonts w:hint="eastAsia" w:ascii="宋体" w:hAnsi="宋体" w:eastAsia="宋体" w:cs="Times New Roman"/>
          <w:color w:val="000000"/>
          <w:sz w:val="24"/>
          <w:highlight w:val="none"/>
          <w:lang w:val="en-US" w:eastAsia="zh-CN"/>
        </w:rPr>
        <w:t>。</w:t>
      </w:r>
    </w:p>
    <w:p>
      <w:pPr>
        <w:pStyle w:val="15"/>
        <w:wordWrap w:val="0"/>
        <w:adjustRightInd/>
        <w:snapToGrid/>
        <w:rPr>
          <w:rFonts w:hint="eastAsia" w:ascii="宋体" w:hAnsi="宋体" w:eastAsia="宋体" w:cs="Times New Roman"/>
          <w:color w:val="000000"/>
          <w:sz w:val="24"/>
          <w:highlight w:val="none"/>
          <w:lang w:val="en-US" w:eastAsia="zh-CN"/>
        </w:rPr>
      </w:pPr>
      <w:r>
        <w:rPr>
          <w:rFonts w:hint="eastAsia" w:cs="Times New Roman"/>
          <w:color w:val="000000"/>
          <w:highlight w:val="none"/>
          <w:lang w:val="en-US" w:eastAsia="zh-CN"/>
        </w:rPr>
        <w:t>办理流程二适用于：除办理流程二外的业务。</w:t>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缴费人</w:t>
      </w:r>
      <w:r>
        <w:rPr>
          <w:rFonts w:hint="eastAsia" w:cs="Times New Roman"/>
          <w:color w:val="000000"/>
        </w:rPr>
        <w:t>注意事项】</w:t>
      </w:r>
    </w:p>
    <w:p>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cs="Times New Roman"/>
          <w:color w:val="000000"/>
          <w:sz w:val="24"/>
          <w:lang w:eastAsia="zh-CN"/>
        </w:rPr>
        <w:t>缴费人</w:t>
      </w:r>
      <w:r>
        <w:rPr>
          <w:rFonts w:hint="default" w:ascii="宋体" w:hAnsi="宋体" w:eastAsia="宋体" w:cs="Times New Roman"/>
          <w:color w:val="000000"/>
          <w:sz w:val="24"/>
          <w:lang w:eastAsia="zh-CN"/>
        </w:rPr>
        <w:t>对报送资料的真实性和合法性承担责任。</w:t>
      </w:r>
    </w:p>
    <w:p>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w:t>
      </w: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在资料完整且符合法定受理条件的前提下，最多只需要到税务机关跑一次。</w:t>
      </w:r>
    </w:p>
    <w:p>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cs="Times New Roman"/>
          <w:color w:val="000000"/>
          <w:sz w:val="24"/>
          <w:lang w:eastAsia="zh-CN"/>
        </w:rPr>
        <w:t>缴费人</w:t>
      </w:r>
      <w:r>
        <w:rPr>
          <w:rFonts w:hint="default" w:ascii="宋体" w:hAnsi="宋体" w:eastAsia="宋体" w:cs="Times New Roman"/>
          <w:color w:val="000000"/>
          <w:sz w:val="24"/>
          <w:lang w:eastAsia="zh-CN"/>
        </w:rPr>
        <w:t>使用符合电子签名法规定条件的电子签名，与手写签名或者盖章具有同等法律效力</w:t>
      </w:r>
      <w:r>
        <w:rPr>
          <w:rFonts w:hint="eastAsia" w:ascii="宋体" w:hAnsi="宋体" w:eastAsia="宋体" w:cs="Times New Roman"/>
          <w:color w:val="000000"/>
          <w:sz w:val="24"/>
          <w:lang w:eastAsia="zh-CN"/>
        </w:rPr>
        <w:t>。</w:t>
      </w:r>
    </w:p>
    <w:p>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矿业权出让收益是国家基于自然资源所有权，依法向矿业权人收取的国有资源有偿使用收入。矿业权出让收益包括探矿权出让收益和采矿权出让收益。</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国家将矿产资源探矿权采矿权出让给探矿权人、采矿权人，在矿业权占有环节，依据占地面积、单位面积按年定额征收探矿权、采矿权使用费。</w:t>
      </w:r>
    </w:p>
    <w:p>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按出让金额形式征收的矿业权出让收益，税务部门依据自然资源部门推送的合同等费源信息开具缴</w:t>
      </w:r>
      <w:r>
        <w:rPr>
          <w:rFonts w:hint="eastAsia" w:ascii="宋体" w:hAnsi="宋体" w:cs="Times New Roman"/>
          <w:color w:val="000000"/>
          <w:sz w:val="24"/>
          <w:lang w:val="en-US" w:eastAsia="zh-CN"/>
        </w:rPr>
        <w:t>库</w:t>
      </w:r>
      <w:r>
        <w:rPr>
          <w:rFonts w:hint="eastAsia" w:ascii="宋体" w:hAnsi="宋体" w:eastAsia="宋体" w:cs="Times New Roman"/>
          <w:color w:val="000000"/>
          <w:sz w:val="24"/>
          <w:lang w:val="en-US" w:eastAsia="zh-CN"/>
        </w:rPr>
        <w:t>通知书，通知矿业权人及时缴款。矿业权人在收到缴</w:t>
      </w:r>
      <w:r>
        <w:rPr>
          <w:rFonts w:hint="eastAsia" w:ascii="宋体" w:hAnsi="宋体" w:cs="Times New Roman"/>
          <w:color w:val="000000"/>
          <w:sz w:val="24"/>
          <w:lang w:val="en-US" w:eastAsia="zh-CN"/>
        </w:rPr>
        <w:t>库</w:t>
      </w:r>
      <w:r>
        <w:rPr>
          <w:rFonts w:hint="eastAsia" w:ascii="宋体" w:hAnsi="宋体" w:eastAsia="宋体" w:cs="Times New Roman"/>
          <w:color w:val="000000"/>
          <w:sz w:val="24"/>
          <w:lang w:val="en-US" w:eastAsia="zh-CN"/>
        </w:rPr>
        <w:t>通知书之日起30日内，按</w:t>
      </w:r>
      <w:r>
        <w:rPr>
          <w:rFonts w:hint="eastAsia" w:ascii="宋体" w:hAnsi="宋体" w:cs="Times New Roman"/>
          <w:color w:val="000000"/>
          <w:sz w:val="24"/>
          <w:lang w:val="en-US" w:eastAsia="zh-CN"/>
        </w:rPr>
        <w:t>缴库</w:t>
      </w:r>
      <w:r>
        <w:rPr>
          <w:rFonts w:hint="eastAsia" w:ascii="宋体" w:hAnsi="宋体" w:eastAsia="宋体" w:cs="Times New Roman"/>
          <w:color w:val="000000"/>
          <w:sz w:val="24"/>
          <w:lang w:val="en-US" w:eastAsia="zh-CN"/>
        </w:rPr>
        <w:t>通知</w:t>
      </w:r>
      <w:r>
        <w:rPr>
          <w:rFonts w:hint="eastAsia" w:ascii="宋体" w:hAnsi="宋体" w:cs="Times New Roman"/>
          <w:color w:val="000000"/>
          <w:sz w:val="24"/>
          <w:lang w:val="en-US" w:eastAsia="zh-CN"/>
        </w:rPr>
        <w:t>书规定时间</w:t>
      </w:r>
      <w:r>
        <w:rPr>
          <w:rFonts w:hint="eastAsia" w:ascii="宋体" w:hAnsi="宋体" w:eastAsia="宋体" w:cs="Times New Roman"/>
          <w:color w:val="000000"/>
          <w:sz w:val="24"/>
          <w:lang w:val="en-US" w:eastAsia="zh-CN"/>
        </w:rPr>
        <w:t>及时缴纳矿业权出让收益。分期缴纳矿业权出让收益的矿业权人，首期出让收益按缴</w:t>
      </w:r>
      <w:r>
        <w:rPr>
          <w:rFonts w:hint="eastAsia" w:ascii="宋体" w:hAnsi="宋体" w:cs="Times New Roman"/>
          <w:color w:val="000000"/>
          <w:sz w:val="24"/>
          <w:lang w:val="en-US" w:eastAsia="zh-CN"/>
        </w:rPr>
        <w:t>库</w:t>
      </w:r>
      <w:r>
        <w:rPr>
          <w:rFonts w:hint="eastAsia" w:ascii="宋体" w:hAnsi="宋体" w:eastAsia="宋体" w:cs="Times New Roman"/>
          <w:color w:val="000000"/>
          <w:sz w:val="24"/>
          <w:lang w:val="en-US" w:eastAsia="zh-CN"/>
        </w:rPr>
        <w:t>通知书缴纳，剩余部分按矿业权合同约定时间缴纳。</w:t>
      </w:r>
      <w:r>
        <w:rPr>
          <w:rFonts w:hint="eastAsia" w:ascii="宋体" w:hAnsi="宋体" w:eastAsia="宋体" w:cs="Times New Roman"/>
          <w:color w:val="000000"/>
          <w:sz w:val="24"/>
          <w:lang w:eastAsia="zh-CN"/>
        </w:rPr>
        <w:t>按矿业权出让收益率形式征收的矿业权出让收益，成交价部分以合同约定及时通知矿业权人缴款，矿业权人在收到缴</w:t>
      </w:r>
      <w:r>
        <w:rPr>
          <w:rFonts w:hint="eastAsia" w:ascii="宋体" w:hAnsi="宋体" w:cs="Times New Roman"/>
          <w:color w:val="000000"/>
          <w:sz w:val="24"/>
          <w:lang w:eastAsia="zh-CN"/>
        </w:rPr>
        <w:t>库</w:t>
      </w:r>
      <w:r>
        <w:rPr>
          <w:rFonts w:hint="eastAsia" w:ascii="宋体" w:hAnsi="宋体" w:eastAsia="宋体" w:cs="Times New Roman"/>
          <w:color w:val="000000"/>
          <w:sz w:val="24"/>
          <w:lang w:eastAsia="zh-CN"/>
        </w:rPr>
        <w:t>通知书之日起 30 日内，按缴</w:t>
      </w:r>
      <w:r>
        <w:rPr>
          <w:rFonts w:hint="eastAsia" w:ascii="宋体" w:hAnsi="宋体" w:cs="Times New Roman"/>
          <w:color w:val="000000"/>
          <w:sz w:val="24"/>
          <w:lang w:eastAsia="zh-CN"/>
        </w:rPr>
        <w:t>库</w:t>
      </w:r>
      <w:r>
        <w:rPr>
          <w:rFonts w:hint="eastAsia" w:ascii="宋体" w:hAnsi="宋体" w:eastAsia="宋体" w:cs="Times New Roman"/>
          <w:color w:val="000000"/>
          <w:sz w:val="24"/>
          <w:lang w:eastAsia="zh-CN"/>
        </w:rPr>
        <w:t>通知</w:t>
      </w:r>
      <w:r>
        <w:rPr>
          <w:rFonts w:hint="eastAsia" w:ascii="宋体" w:hAnsi="宋体" w:cs="Times New Roman"/>
          <w:color w:val="000000"/>
          <w:sz w:val="24"/>
          <w:lang w:eastAsia="zh-CN"/>
        </w:rPr>
        <w:t>书约定时间</w:t>
      </w:r>
      <w:r>
        <w:rPr>
          <w:rFonts w:hint="eastAsia" w:ascii="宋体" w:hAnsi="宋体" w:eastAsia="宋体" w:cs="Times New Roman"/>
          <w:color w:val="000000"/>
          <w:sz w:val="24"/>
          <w:lang w:eastAsia="zh-CN"/>
        </w:rPr>
        <w:t>及时缴纳矿业权出让收益（成交价部分）。按矿业权出让收益率逐年缴纳的部分，由矿业权人向税务部门据实申报缴纳上一年度采矿权出让收益，缴款时间最迟不晚于次年2月底</w:t>
      </w:r>
      <w:r>
        <w:rPr>
          <w:rFonts w:hint="eastAsia" w:ascii="宋体" w:hAnsi="宋体" w:eastAsia="宋体" w:cs="Times New Roman"/>
          <w:color w:val="000000"/>
          <w:sz w:val="24"/>
          <w:lang w:val="en-US" w:eastAsia="zh-CN"/>
        </w:rPr>
        <w:t>.</w:t>
      </w:r>
    </w:p>
    <w:p>
      <w:pPr>
        <w:keepNext w:val="0"/>
        <w:keepLines w:val="0"/>
        <w:pageBreakBefore w:val="0"/>
        <w:widowControl w:val="0"/>
        <w:numPr>
          <w:ilvl w:val="0"/>
          <w:numId w:val="14"/>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在我国西部地区、国务院确定的边远贫困地区和海域从事符合下列条件的矿产资源勘查开采活动，可以申请探矿权、采矿权使用费的减免：</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(1)国家紧缺矿产资源的勘查、开发；</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(2)大中型矿山企业为寻找接替资源申请的勘查、开发；</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(3)运用新技术、新方法提高综合利用水平的（包括低品位、难选冶的矿产资源开发及老矿区尾矿利用）矿产资源开发；</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(4)国务院地质矿产主管部门和财政部门认定的其他情况。</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国家紧缺矿产资源由国土资源部确定并发布。</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在中华人民共和国领域及管辖的其他海域勘查开采矿产资源遇有自然灾害等不可抗力因素的，在不可抗力期间可以申请探矿权、采矿权使用费减免。</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探矿权、采矿权使用费的减免按以下幅度审批。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（一）探矿权使用费：第一个勘查年度可以免缴，第二至第三个勘查年度可以减缴50％；第四至第七个勘查年度可以减缴25％。</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（二）采矿权使用费：矿山基建期和矿山投产第一年可以免缴，矿山投产第二至第三年可以减缴50％；第四至第七年可以减缴25％；矿山闭坑当年可以免缴。</w:t>
      </w:r>
    </w:p>
    <w:p>
      <w:r>
        <w:rPr>
          <w:color w:val="auto"/>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default"/>
          <w:color w:val="000000"/>
          <w:sz w:val="32"/>
          <w:szCs w:val="32"/>
          <w:lang w:eastAsia="zh-CN"/>
        </w:rPr>
      </w:pPr>
      <w:bookmarkStart w:id="58" w:name="_Toc19974"/>
      <w:bookmarkStart w:id="59" w:name="_Toc12025"/>
      <w:r>
        <w:rPr>
          <w:rFonts w:hint="eastAsia"/>
          <w:color w:val="000000"/>
          <w:sz w:val="32"/>
          <w:szCs w:val="32"/>
          <w:lang w:val="en-US" w:eastAsia="zh-CN"/>
        </w:rPr>
        <w:t>十五、</w:t>
      </w:r>
      <w:r>
        <w:rPr>
          <w:rFonts w:hint="eastAsia"/>
          <w:color w:val="000000"/>
          <w:sz w:val="32"/>
          <w:szCs w:val="32"/>
          <w:lang w:eastAsia="zh-CN"/>
        </w:rPr>
        <w:t>国有资本经营收入申报</w:t>
      </w:r>
      <w:bookmarkEnd w:id="58"/>
      <w:bookmarkEnd w:id="59"/>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国有资本经营收入申报</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贵州省人民政府授权履行出资人职责的部门及机构监管(或所属)的国家出资企业(即一级企业),包括国有独资企业(国有独资公司)、国有控股企业(国有资本控股公司)和国有参股企业(国有资本参股公司)应依据法律、行政法规规定或者税务机关依照法律、行政法规规定确定的申报期限、申报内容，申报缴纳</w:t>
      </w:r>
      <w:r>
        <w:rPr>
          <w:rFonts w:hint="eastAsia" w:ascii="宋体" w:hAnsi="宋体" w:cs="Times New Roman"/>
          <w:color w:val="000000"/>
          <w:sz w:val="24"/>
          <w:lang w:val="en-US" w:eastAsia="zh-CN"/>
        </w:rPr>
        <w:t>国有资本经营收入</w:t>
      </w:r>
      <w:r>
        <w:rPr>
          <w:rFonts w:hint="eastAsia"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《贵州省人民政府关于印发&lt;贵州省省属企业国有资本收益管理办法（试行）&gt;的通知》（黔府发</w:t>
      </w:r>
      <w:r>
        <w:rPr>
          <w:rFonts w:hint="default" w:ascii="宋体" w:hAnsi="宋体" w:eastAsia="宋体" w:cs="Times New Roman"/>
          <w:color w:val="000000"/>
          <w:sz w:val="24"/>
          <w:lang w:val="en-US" w:eastAsia="zh-CN"/>
        </w:rPr>
        <w:t>〔20</w:t>
      </w:r>
      <w:r>
        <w:rPr>
          <w:rFonts w:hint="eastAsia" w:ascii="宋体" w:hAnsi="宋体" w:eastAsia="宋体" w:cs="Times New Roman"/>
          <w:color w:val="000000"/>
          <w:sz w:val="24"/>
          <w:lang w:val="en-US" w:eastAsia="zh-CN"/>
        </w:rPr>
        <w:t>18</w:t>
      </w:r>
      <w:r>
        <w:rPr>
          <w:rFonts w:hint="default" w:ascii="宋体" w:hAnsi="宋体" w:eastAsia="宋体" w:cs="Times New Roman"/>
          <w:color w:val="000000"/>
          <w:sz w:val="24"/>
          <w:lang w:val="en-US" w:eastAsia="zh-CN"/>
        </w:rPr>
        <w:t>〕</w:t>
      </w:r>
      <w:r>
        <w:rPr>
          <w:rFonts w:hint="eastAsia" w:ascii="宋体" w:hAnsi="宋体" w:eastAsia="宋体" w:cs="Times New Roman"/>
          <w:color w:val="000000"/>
          <w:sz w:val="24"/>
          <w:lang w:val="en-US" w:eastAsia="zh-CN"/>
        </w:rPr>
        <w:t>12号）</w:t>
      </w:r>
    </w:p>
    <w:p>
      <w:pPr>
        <w:pStyle w:val="15"/>
        <w:wordWrap w:val="0"/>
        <w:adjustRightInd/>
        <w:snapToGrid/>
        <w:rPr>
          <w:rFonts w:hint="eastAsia" w:cs="Times New Roman"/>
          <w:color w:val="000000"/>
        </w:rPr>
      </w:pPr>
      <w:r>
        <w:rPr>
          <w:rFonts w:hint="eastAsia" w:cs="Times New Roman"/>
          <w:color w:val="000000"/>
        </w:rPr>
        <w:t>【办理材料】</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wordWrap w:val="0"/>
        <w:spacing w:line="360" w:lineRule="auto"/>
        <w:ind w:firstLine="0" w:firstLineChars="0"/>
        <w:rPr>
          <w:rFonts w:hint="default" w:ascii="宋体" w:hAnsi="宋体"/>
          <w:b/>
          <w:color w:val="000000"/>
        </w:rPr>
      </w:pPr>
      <w:r>
        <w:rPr>
          <w:rFonts w:hint="eastAsia" w:eastAsia="黑体" w:cs="Times New Roman"/>
          <w:color w:val="000000"/>
          <w:lang w:eastAsia="zh-CN"/>
        </w:rPr>
        <w:drawing>
          <wp:inline distT="0" distB="0" distL="114300" distR="114300">
            <wp:extent cx="5270500" cy="1634490"/>
            <wp:effectExtent l="0" t="0" r="6350" b="3810"/>
            <wp:docPr id="37" name="图片 37"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绘图1"/>
                    <pic:cNvPicPr>
                      <a:picLocks noChangeAspect="1"/>
                    </pic:cNvPicPr>
                  </pic:nvPicPr>
                  <pic:blipFill>
                    <a:blip r:embed="rId7"/>
                    <a:stretch>
                      <a:fillRect/>
                    </a:stretch>
                  </pic:blipFill>
                  <pic:spPr>
                    <a:xfrm>
                      <a:off x="0" y="0"/>
                      <a:ext cx="5270500" cy="1634490"/>
                    </a:xfrm>
                    <a:prstGeom prst="rect">
                      <a:avLst/>
                    </a:prstGeom>
                  </pic:spPr>
                </pic:pic>
              </a:graphicData>
            </a:graphic>
          </wp:inline>
        </w:drawing>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缴费人</w:t>
      </w:r>
      <w:r>
        <w:rPr>
          <w:rFonts w:hint="eastAsia" w:cs="Times New Roman"/>
          <w:color w:val="000000"/>
        </w:rPr>
        <w:t>注意事项】</w:t>
      </w:r>
    </w:p>
    <w:p>
      <w:pPr>
        <w:keepNext w:val="0"/>
        <w:keepLines w:val="0"/>
        <w:pageBreakBefore w:val="0"/>
        <w:widowControl w:val="0"/>
        <w:numPr>
          <w:ilvl w:val="0"/>
          <w:numId w:val="15"/>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cs="Times New Roman"/>
          <w:color w:val="000000"/>
          <w:sz w:val="24"/>
          <w:lang w:eastAsia="zh-CN"/>
        </w:rPr>
        <w:t>缴费人</w:t>
      </w:r>
      <w:r>
        <w:rPr>
          <w:rFonts w:hint="default" w:ascii="宋体" w:hAnsi="宋体" w:eastAsia="宋体" w:cs="Times New Roman"/>
          <w:color w:val="000000"/>
          <w:sz w:val="24"/>
          <w:lang w:eastAsia="zh-CN"/>
        </w:rPr>
        <w:t>对报送资料的真实性和合法性承担责任</w:t>
      </w:r>
      <w:r>
        <w:rPr>
          <w:rFonts w:hint="eastAsia" w:ascii="宋体" w:hAnsi="宋体" w:eastAsia="宋体" w:cs="Times New Roman"/>
          <w:color w:val="000000"/>
          <w:sz w:val="24"/>
          <w:lang w:eastAsia="zh-CN"/>
        </w:rPr>
        <w:t>。</w:t>
      </w:r>
    </w:p>
    <w:p>
      <w:pPr>
        <w:keepNext w:val="0"/>
        <w:keepLines w:val="0"/>
        <w:pageBreakBefore w:val="0"/>
        <w:widowControl w:val="0"/>
        <w:numPr>
          <w:ilvl w:val="0"/>
          <w:numId w:val="15"/>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15"/>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w:t>
      </w: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在资料完整且符合法定受理条件的前提下，最多只需要到税务机关跑一次。</w:t>
      </w:r>
    </w:p>
    <w:p>
      <w:pPr>
        <w:keepNext w:val="0"/>
        <w:keepLines w:val="0"/>
        <w:pageBreakBefore w:val="0"/>
        <w:widowControl w:val="0"/>
        <w:numPr>
          <w:ilvl w:val="0"/>
          <w:numId w:val="15"/>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cs="Times New Roman"/>
          <w:color w:val="000000"/>
          <w:sz w:val="24"/>
          <w:lang w:eastAsia="zh-CN"/>
        </w:rPr>
        <w:t>缴费人</w:t>
      </w:r>
      <w:r>
        <w:rPr>
          <w:rFonts w:hint="default" w:ascii="宋体" w:hAnsi="宋体" w:eastAsia="宋体" w:cs="Times New Roman"/>
          <w:color w:val="000000"/>
          <w:sz w:val="24"/>
          <w:lang w:eastAsia="zh-CN"/>
        </w:rPr>
        <w:t>使用符合电子签名法规定条件的电子签名，与手写签名或者盖章具有同等法律效力</w:t>
      </w:r>
      <w:r>
        <w:rPr>
          <w:rFonts w:hint="eastAsia" w:ascii="宋体" w:hAnsi="宋体" w:eastAsia="宋体" w:cs="Times New Roman"/>
          <w:color w:val="000000"/>
          <w:sz w:val="24"/>
          <w:lang w:eastAsia="zh-CN"/>
        </w:rPr>
        <w:t>。</w:t>
      </w:r>
    </w:p>
    <w:p>
      <w:pPr>
        <w:keepNext w:val="0"/>
        <w:keepLines w:val="0"/>
        <w:pageBreakBefore w:val="0"/>
        <w:widowControl w:val="0"/>
        <w:numPr>
          <w:ilvl w:val="0"/>
          <w:numId w:val="15"/>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eastAsia="zh-CN"/>
        </w:rPr>
        <w:t>省属企业国有资本经营收入包括省属企业国有资本收益、省属国有企业国有资本特别收益金、其他企业利润收入</w:t>
      </w:r>
      <w:r>
        <w:rPr>
          <w:rFonts w:hint="eastAsia" w:ascii="宋体" w:hAnsi="宋体" w:eastAsia="宋体" w:cs="Times New Roman"/>
          <w:color w:val="000000"/>
          <w:sz w:val="24"/>
          <w:lang w:val="en-US" w:eastAsia="zh-CN"/>
        </w:rPr>
        <w:t>。</w:t>
      </w:r>
    </w:p>
    <w:p>
      <w:pPr>
        <w:keepNext w:val="0"/>
        <w:keepLines w:val="0"/>
        <w:pageBreakBefore w:val="0"/>
        <w:widowControl w:val="0"/>
        <w:numPr>
          <w:ilvl w:val="0"/>
          <w:numId w:val="15"/>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省财政厅向省属企业下达国有资本收益收取（上交）通知并提供省税务局，省税务局依据省财政厅提供的收取（上交）通知，组织国有资本收益代征入库。省属企业在收到国有资本收益收取（上交）通知之日起20个工作日内，到核算地主管税务机关办理国有资本收益缴库手续，原则上应一次性足额上交。</w:t>
      </w:r>
    </w:p>
    <w:p>
      <w:pPr>
        <w:rPr>
          <w:rFonts w:hint="default"/>
        </w:rPr>
      </w:pPr>
      <w:r>
        <w:rPr>
          <w:rFonts w:hint="default" w:ascii="Times New Roman" w:hAnsi="Times New Roman" w:cs="Times New Roman"/>
          <w:color w:val="000000"/>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eastAsia="zh-CN"/>
        </w:rPr>
      </w:pPr>
      <w:bookmarkStart w:id="60" w:name="_Toc6199"/>
      <w:bookmarkStart w:id="61" w:name="_Toc18132"/>
      <w:r>
        <w:rPr>
          <w:rFonts w:hint="eastAsia"/>
          <w:color w:val="000000"/>
          <w:sz w:val="32"/>
          <w:szCs w:val="32"/>
          <w:lang w:eastAsia="zh-CN"/>
        </w:rPr>
        <w:t>十六、工会经费申报</w:t>
      </w:r>
      <w:bookmarkEnd w:id="60"/>
      <w:bookmarkEnd w:id="61"/>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工会经费申报</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贵州省区域内建立工会组织的企业、非财政全额拨款的行政事业单位、自收自支事业单位及其他社会组织；未建立工会组织的企业、非财政全额拨款的行政事业单位、自收自支事业单位及其他社会组织；由中华全国总工会批准，按行业管理的全国产业工会所属在黔单位，应依照法律、行政法规规定或者税务机关依照法律、行政法规规定确定的申报期限、申报内容，</w:t>
      </w:r>
      <w:r>
        <w:rPr>
          <w:rFonts w:hint="default" w:ascii="宋体" w:hAnsi="宋体" w:eastAsia="宋体" w:cs="Times New Roman"/>
          <w:color w:val="000000"/>
          <w:sz w:val="24"/>
          <w:lang w:val="en-US" w:eastAsia="zh-CN"/>
        </w:rPr>
        <w:t>向税务机关</w:t>
      </w:r>
      <w:r>
        <w:rPr>
          <w:rFonts w:hint="eastAsia" w:ascii="宋体" w:hAnsi="宋体" w:eastAsia="宋体" w:cs="Times New Roman"/>
          <w:color w:val="000000"/>
          <w:sz w:val="24"/>
          <w:lang w:val="en-US" w:eastAsia="zh-CN"/>
        </w:rPr>
        <w:t>申报缴纳工会经费。</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《贵州省工会经费税务代收管理办法》第九条</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《贵州省总工会 国家税务总局贵州省税务局关于进一步做好工会经费税务代收工作的通知》 黔工总字〔2023〕32号</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《通用申报表》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wordWrap w:val="0"/>
        <w:spacing w:line="360" w:lineRule="auto"/>
        <w:ind w:firstLine="0" w:firstLineChars="0"/>
        <w:rPr>
          <w:rFonts w:hint="default" w:ascii="黑体" w:hAnsi="黑体" w:eastAsia="黑体"/>
          <w:bCs/>
          <w:color w:val="000000"/>
        </w:rPr>
      </w:pPr>
      <w:r>
        <w:rPr>
          <w:rFonts w:hint="eastAsia" w:eastAsia="黑体" w:cs="Times New Roman"/>
          <w:color w:val="000000"/>
          <w:lang w:eastAsia="zh-CN"/>
        </w:rPr>
        <w:drawing>
          <wp:inline distT="0" distB="0" distL="114300" distR="114300">
            <wp:extent cx="5270500" cy="1634490"/>
            <wp:effectExtent l="0" t="0" r="6350" b="3810"/>
            <wp:docPr id="38" name="图片 38"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绘图1"/>
                    <pic:cNvPicPr>
                      <a:picLocks noChangeAspect="1"/>
                    </pic:cNvPicPr>
                  </pic:nvPicPr>
                  <pic:blipFill>
                    <a:blip r:embed="rId7"/>
                    <a:stretch>
                      <a:fillRect/>
                    </a:stretch>
                  </pic:blipFill>
                  <pic:spPr>
                    <a:xfrm>
                      <a:off x="0" y="0"/>
                      <a:ext cx="5270500" cy="1634490"/>
                    </a:xfrm>
                    <a:prstGeom prst="rect">
                      <a:avLst/>
                    </a:prstGeom>
                  </pic:spPr>
                </pic:pic>
              </a:graphicData>
            </a:graphic>
          </wp:inline>
        </w:drawing>
      </w:r>
    </w:p>
    <w:p>
      <w:pPr>
        <w:pStyle w:val="15"/>
        <w:wordWrap w:val="0"/>
        <w:adjustRightInd/>
        <w:snapToGrid/>
        <w:rPr>
          <w:rFonts w:hint="default" w:cs="Times New Roman"/>
          <w:color w:val="000000"/>
        </w:rPr>
      </w:pPr>
      <w:r>
        <w:rPr>
          <w:rFonts w:hint="eastAsia" w:cs="Times New Roman"/>
          <w:color w:val="000000"/>
        </w:rPr>
        <w:t>【</w:t>
      </w:r>
      <w:r>
        <w:rPr>
          <w:rFonts w:hint="eastAsia" w:cs="Times New Roman"/>
          <w:color w:val="000000"/>
          <w:lang w:eastAsia="zh-CN"/>
        </w:rPr>
        <w:t>缴费人</w:t>
      </w:r>
      <w:r>
        <w:rPr>
          <w:rFonts w:hint="eastAsia" w:cs="Times New Roman"/>
          <w:color w:val="000000"/>
        </w:rPr>
        <w:t>注意事项】</w:t>
      </w:r>
    </w:p>
    <w:p>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cs="Times New Roman"/>
          <w:color w:val="000000"/>
          <w:sz w:val="24"/>
          <w:lang w:eastAsia="zh-CN"/>
        </w:rPr>
        <w:t>缴费人</w:t>
      </w:r>
      <w:r>
        <w:rPr>
          <w:rFonts w:hint="default" w:ascii="宋体" w:hAnsi="宋体" w:eastAsia="宋体" w:cs="Times New Roman"/>
          <w:color w:val="000000"/>
          <w:sz w:val="24"/>
          <w:lang w:eastAsia="zh-CN"/>
        </w:rPr>
        <w:t>对报送资料的真实性和合法性承担责任。</w:t>
      </w:r>
    </w:p>
    <w:p>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w:t>
      </w: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在资料完整且符合法定受理条件的前提下，最多只需要到税务机关跑一次。</w:t>
      </w:r>
    </w:p>
    <w:p>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使用符合电子签名法规定条件的电子签名，与手写签名或者盖章具有同等法律效力。</w:t>
      </w:r>
    </w:p>
    <w:p>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cs="Times New Roman"/>
          <w:color w:val="000000"/>
          <w:sz w:val="24"/>
          <w:lang w:eastAsia="zh-CN"/>
        </w:rPr>
        <w:t>缴费人</w:t>
      </w:r>
      <w:r>
        <w:rPr>
          <w:rFonts w:hint="default" w:ascii="宋体" w:hAnsi="宋体" w:eastAsia="宋体" w:cs="Times New Roman"/>
          <w:color w:val="000000"/>
          <w:sz w:val="24"/>
          <w:lang w:eastAsia="zh-CN"/>
        </w:rPr>
        <w:t>应当自季度终了之日起15日内申报缴纳工会经费。</w:t>
      </w:r>
    </w:p>
    <w:p>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全省企业、非财政全额拨款事业单位及其他社会组织，</w:t>
      </w:r>
      <w:r>
        <w:rPr>
          <w:rFonts w:hint="default" w:ascii="宋体" w:hAnsi="宋体" w:eastAsia="宋体" w:cs="Times New Roman"/>
          <w:color w:val="000000"/>
          <w:sz w:val="24"/>
          <w:lang w:eastAsia="zh-CN"/>
        </w:rPr>
        <w:t>按照</w:t>
      </w:r>
      <w:r>
        <w:rPr>
          <w:rFonts w:hint="eastAsia" w:ascii="宋体" w:hAnsi="宋体" w:eastAsia="宋体" w:cs="Times New Roman"/>
          <w:color w:val="000000"/>
          <w:sz w:val="24"/>
          <w:lang w:eastAsia="zh-CN"/>
        </w:rPr>
        <w:t>全部</w:t>
      </w:r>
      <w:r>
        <w:rPr>
          <w:rFonts w:hint="default" w:ascii="宋体" w:hAnsi="宋体" w:eastAsia="宋体" w:cs="Times New Roman"/>
          <w:color w:val="000000"/>
          <w:sz w:val="24"/>
          <w:lang w:eastAsia="zh-CN"/>
        </w:rPr>
        <w:t>职工工资</w:t>
      </w:r>
      <w:r>
        <w:rPr>
          <w:rFonts w:hint="eastAsia" w:ascii="宋体" w:hAnsi="宋体" w:eastAsia="宋体" w:cs="Times New Roman"/>
          <w:color w:val="000000"/>
          <w:sz w:val="24"/>
          <w:lang w:eastAsia="zh-CN"/>
        </w:rPr>
        <w:t>收入</w:t>
      </w:r>
      <w:r>
        <w:rPr>
          <w:rFonts w:hint="default" w:ascii="宋体" w:hAnsi="宋体" w:eastAsia="宋体" w:cs="Times New Roman"/>
          <w:color w:val="000000"/>
          <w:sz w:val="24"/>
          <w:lang w:eastAsia="zh-CN"/>
        </w:rPr>
        <w:t>总额的2%缴纳工会经费</w:t>
      </w:r>
      <w:r>
        <w:rPr>
          <w:rFonts w:hint="eastAsia" w:ascii="宋体" w:hAnsi="宋体" w:eastAsia="宋体" w:cs="Times New Roman"/>
          <w:color w:val="000000"/>
          <w:sz w:val="24"/>
          <w:lang w:eastAsia="zh-CN"/>
        </w:rPr>
        <w:t>。（含工会筹备金）</w:t>
      </w:r>
    </w:p>
    <w:p>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纳入全国铁路、民航、金融工会会员单位管理的中央在黔单位，按应上解属地部分申报缴纳。一是中华全国铁路总工会、中国民航工会全国委员会在黔基层单位按照全部职工工资收入总额的2%计算工会经费，其中5%通过基层单位所在地税务机关申报缴纳。二是中国金融工会全国委员会在黔基层单位按照全部职工工资收入总额的2%计算工会经费，其中5%通过基层单位所在地税务机关申报缴纳。</w:t>
      </w:r>
    </w:p>
    <w:p>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属于省金融贸易烟酒茶叶工会的贵州农信系统基层单位按照全部职工工资收入总额的2%计算工会经费，其中40%过基层单位所在地税务机关申报缴纳。</w:t>
      </w:r>
    </w:p>
    <w:p>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全部职工是指在缴费单位中工作，取得工资或其他形式报酬的全部人员（含外籍人员和港澳台人员），包括正式职工、合同制职工和临时性、季节性用工以及离开本单位但仍保留劳动关系并领取生活费的职工及内部退养职工等。</w:t>
      </w:r>
    </w:p>
    <w:p>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eastAsia="zh-CN"/>
        </w:rPr>
        <w:t>工资总额是指缴费单位在一定时期内支付给本单位全部职工的劳动报酬总额，包括计时工资、计件工资、奖金、津贴和补贴、加班加点工资和特殊情况下支付的工资。</w:t>
      </w:r>
    </w:p>
    <w:p>
      <w:pPr>
        <w:rPr>
          <w:rFonts w:hint="eastAsia"/>
          <w:lang w:val="en-US" w:eastAsia="zh-CN"/>
        </w:rPr>
      </w:pPr>
      <w:r>
        <w:rPr>
          <w:rFonts w:hint="eastAsia"/>
          <w:lang w:val="en-US" w:eastAsia="zh-CN"/>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ascii="黑体" w:hAnsi="黑体" w:eastAsia="黑体"/>
          <w:bCs/>
          <w:color w:val="000000"/>
        </w:rPr>
      </w:pPr>
      <w:bookmarkStart w:id="62" w:name="_Toc9609"/>
      <w:r>
        <w:rPr>
          <w:rFonts w:hint="eastAsia"/>
          <w:color w:val="000000"/>
          <w:sz w:val="32"/>
          <w:szCs w:val="32"/>
          <w:lang w:val="en-US" w:eastAsia="zh-CN"/>
        </w:rPr>
        <w:t>十七、森林植被恢复费申报</w:t>
      </w:r>
      <w:bookmarkEnd w:id="62"/>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森林植被恢复费申报</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凡勘查、开采矿藏和修建道路、水利、电力、通讯等各项建设工程需要占用林地，经县级以上林业主管部门审核同意或批准的，用地单位和个人应依据法律、行政法规规定或者税务机关依照法律、行政法规规定确定的申报期限、申报内容，申报缴纳森林植被恢复费。</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《中华人民共和国森林法》</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《财政部、国家林业局关于印发&lt;森林植被恢复费征收使用管理暂行办法&gt;的通知》（财综〔2002〕73号）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 国家林业局关于调整森林植被恢复费征收标准引导节约集约利用林地的通知》（财税〔2015〕122号）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《贵州省人民政府关于修改〈贵州省征收征用林地补偿费用管理办法〉的决定》（贵州省人民政府令第171号）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《财政部关于将森林植被恢复费、草原植被恢复费划转税务部门征收的通知》（财税〔2022〕50号）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《财政部关于修改部分文件条款的通知》（财税〔2023〕9号）</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lang w:val="en-US" w:eastAsia="zh-CN"/>
              </w:rPr>
              <w:t>2</w:t>
            </w:r>
            <w:r>
              <w:rPr>
                <w:rFonts w:hint="eastAsia" w:ascii="黑体" w:hAnsi="黑体" w:eastAsia="黑体" w:cs="黑体"/>
                <w:color w:val="000000"/>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lang w:val="en-US" w:eastAsia="zh-CN"/>
              </w:rPr>
            </w:pPr>
            <w:r>
              <w:rPr>
                <w:rFonts w:hint="eastAsia" w:ascii="黑体" w:hAnsi="黑体" w:eastAsia="黑体" w:cs="黑体"/>
                <w:color w:val="000000"/>
                <w:kern w:val="0"/>
                <w:sz w:val="18"/>
                <w:szCs w:val="18"/>
                <w:lang w:val="en-US" w:eastAsia="zh-CN"/>
              </w:rPr>
              <w:t>2</w:t>
            </w:r>
          </w:p>
        </w:tc>
        <w:tc>
          <w:tcPr>
            <w:tcW w:w="4535"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eastAsia="zh-CN"/>
              </w:rPr>
              <w:t>《贵州省</w:t>
            </w:r>
            <w:r>
              <w:rPr>
                <w:rFonts w:hint="eastAsia" w:ascii="黑体" w:hAnsi="黑体" w:eastAsia="黑体" w:cs="黑体"/>
                <w:color w:val="000000"/>
                <w:kern w:val="0"/>
                <w:sz w:val="18"/>
                <w:szCs w:val="18"/>
              </w:rPr>
              <w:t>森林植被恢复费缴款通知单</w:t>
            </w:r>
            <w:r>
              <w:rPr>
                <w:rFonts w:hint="eastAsia" w:ascii="黑体" w:hAnsi="黑体" w:eastAsia="黑体" w:cs="黑体"/>
                <w:color w:val="000000"/>
                <w:kern w:val="0"/>
                <w:sz w:val="18"/>
                <w:szCs w:val="18"/>
                <w:lang w:eastAsia="zh-CN"/>
              </w:rPr>
              <w:t>》</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lang w:val="en-US" w:eastAsia="zh-CN"/>
              </w:rPr>
            </w:pPr>
            <w:r>
              <w:rPr>
                <w:rFonts w:hint="eastAsia" w:ascii="黑体" w:hAnsi="黑体" w:eastAsia="黑体" w:cs="黑体"/>
                <w:color w:val="000000"/>
                <w:kern w:val="0"/>
                <w:sz w:val="18"/>
                <w:szCs w:val="18"/>
                <w:lang w:val="en-US" w:eastAsia="zh-CN"/>
              </w:rPr>
              <w:t>2份</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eastAsia="zh-CN"/>
              </w:rPr>
              <w:t>无</w:t>
            </w:r>
          </w:p>
        </w:tc>
      </w:tr>
    </w:tbl>
    <w:p>
      <w:pPr>
        <w:pStyle w:val="15"/>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cs="Times New Roman"/>
          <w:color w:val="000000"/>
        </w:rPr>
      </w:pPr>
      <w:r>
        <w:rPr>
          <w:rFonts w:hint="eastAsia" w:cs="Times New Roman"/>
          <w:color w:val="000000"/>
        </w:rPr>
        <w:t>【办理地点】</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pStyle w:val="15"/>
        <w:wordWrap w:val="0"/>
        <w:adjustRightInd/>
        <w:snapToGrid/>
        <w:rPr>
          <w:rFonts w:hint="default" w:cs="Times New Roman"/>
          <w:color w:val="000000"/>
        </w:rPr>
      </w:pPr>
      <w:r>
        <w:rPr>
          <w:rFonts w:hint="eastAsia" w:cs="Times New Roman"/>
          <w:color w:val="000000"/>
        </w:rPr>
        <w:t>【办理流程】</w:t>
      </w:r>
    </w:p>
    <w:p>
      <w:pPr>
        <w:wordWrap w:val="0"/>
        <w:spacing w:line="360" w:lineRule="auto"/>
        <w:ind w:firstLine="0" w:firstLineChars="0"/>
        <w:rPr>
          <w:rFonts w:hint="default" w:ascii="黑体" w:hAnsi="黑体" w:eastAsia="宋体" w:cs="Times New Roman"/>
          <w:bCs/>
          <w:color w:val="000000"/>
          <w:lang w:val="en-US" w:eastAsia="zh-CN"/>
        </w:rPr>
      </w:pPr>
      <w:r>
        <w:rPr>
          <w:rFonts w:hint="eastAsia" w:eastAsia="黑体" w:cs="Times New Roman"/>
          <w:color w:val="000000"/>
          <w:lang w:eastAsia="zh-CN"/>
        </w:rPr>
        <w:drawing>
          <wp:inline distT="0" distB="0" distL="114300" distR="114300">
            <wp:extent cx="5270500" cy="1634490"/>
            <wp:effectExtent l="0" t="0" r="6350" b="3810"/>
            <wp:docPr id="39" name="图片 39"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绘图1"/>
                    <pic:cNvPicPr>
                      <a:picLocks noChangeAspect="1"/>
                    </pic:cNvPicPr>
                  </pic:nvPicPr>
                  <pic:blipFill>
                    <a:blip r:embed="rId7"/>
                    <a:stretch>
                      <a:fillRect/>
                    </a:stretch>
                  </pic:blipFill>
                  <pic:spPr>
                    <a:xfrm>
                      <a:off x="0" y="0"/>
                      <a:ext cx="5270500" cy="1634490"/>
                    </a:xfrm>
                    <a:prstGeom prst="rect">
                      <a:avLst/>
                    </a:prstGeom>
                  </pic:spPr>
                </pic:pic>
              </a:graphicData>
            </a:graphic>
          </wp:inline>
        </w:drawing>
      </w:r>
    </w:p>
    <w:p>
      <w:pPr>
        <w:pStyle w:val="15"/>
        <w:wordWrap w:val="0"/>
        <w:adjustRightInd/>
        <w:snapToGrid/>
        <w:rPr>
          <w:rFonts w:hint="default" w:cs="Times New Roman"/>
          <w:color w:val="000000"/>
        </w:rPr>
      </w:pPr>
      <w:r>
        <w:rPr>
          <w:rFonts w:hint="eastAsia" w:cs="Times New Roman"/>
          <w:color w:val="000000"/>
        </w:rPr>
        <w:t>【缴费人注意事项】</w:t>
      </w:r>
    </w:p>
    <w:p>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缴费人</w:t>
      </w:r>
      <w:r>
        <w:rPr>
          <w:rFonts w:hint="default" w:ascii="宋体" w:hAnsi="宋体" w:eastAsia="宋体" w:cs="Times New Roman"/>
          <w:color w:val="000000"/>
          <w:sz w:val="24"/>
          <w:lang w:eastAsia="zh-CN"/>
        </w:rPr>
        <w:t>对报送资料的真实性和合法性承担责任。</w:t>
      </w:r>
    </w:p>
    <w:p>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w:t>
      </w: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在资料完整且符合法定受理条件的前提下，最多只需要到税务机关跑一次。</w:t>
      </w:r>
    </w:p>
    <w:p>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缴费人</w:t>
      </w:r>
      <w:r>
        <w:rPr>
          <w:rFonts w:hint="default" w:ascii="宋体" w:hAnsi="宋体" w:eastAsia="宋体" w:cs="Times New Roman"/>
          <w:color w:val="000000"/>
          <w:sz w:val="24"/>
          <w:lang w:eastAsia="zh-CN"/>
        </w:rPr>
        <w:t>使用符合电子签名法规定条件的电子签名，与手写签名或者盖章具有同等法律效力</w:t>
      </w:r>
      <w:r>
        <w:rPr>
          <w:rFonts w:hint="eastAsia" w:ascii="宋体" w:hAnsi="宋体" w:eastAsia="宋体" w:cs="Times New Roman"/>
          <w:color w:val="000000"/>
          <w:sz w:val="24"/>
          <w:lang w:eastAsia="zh-CN"/>
        </w:rPr>
        <w:t>。</w:t>
      </w:r>
    </w:p>
    <w:p>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val="en-US" w:eastAsia="zh-CN"/>
        </w:rPr>
        <w:t>森林植被恢复费</w:t>
      </w:r>
      <w:r>
        <w:rPr>
          <w:rFonts w:hint="eastAsia" w:ascii="宋体" w:hAnsi="宋体" w:eastAsia="宋体" w:cs="Times New Roman"/>
          <w:color w:val="000000"/>
          <w:sz w:val="24"/>
          <w:lang w:eastAsia="zh-CN"/>
        </w:rPr>
        <w:t>按属地原则由实际占用的森林所在地的税务机关负责征收入库，实际占用的森林跨区域的，由缴费人自行选择在其中一地申报缴费。</w:t>
      </w:r>
    </w:p>
    <w:p>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缴费人因项目建设需要占用林地，应按规定向负责审批的林业部门提出申请，林业部门为缴费人开具全省统一格式的“贵州省森林植被恢复费缴款通知单”，缴费人凭该缴款通知单在主管税务机关征收场所完成申报缴费后，主管税务机关为缴费人开具“中央非税收入统一票据”；缴费人也可直接登录电子税务局，根据缴费通知单进行网络申报缴费后，取得“中央非税收入统一票据”（电子版），缴费人凭“中央非税收入统一票据”在林业部门办理后续审批手续。</w:t>
      </w:r>
    </w:p>
    <w:p>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森林植被恢复费实行按次申报缴纳，自林业部门开具缴款通知单之日起30日内缴纳。</w:t>
      </w:r>
    </w:p>
    <w:p>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林业部门核定</w:t>
      </w:r>
      <w:r>
        <w:rPr>
          <w:rFonts w:hint="eastAsia" w:ascii="宋体" w:hAnsi="宋体" w:cs="Times New Roman"/>
          <w:color w:val="000000"/>
          <w:sz w:val="24"/>
          <w:lang w:val="en-US" w:eastAsia="zh-CN"/>
        </w:rPr>
        <w:t>缴费人</w:t>
      </w:r>
      <w:r>
        <w:rPr>
          <w:rFonts w:hint="eastAsia" w:ascii="宋体" w:hAnsi="宋体" w:eastAsia="宋体" w:cs="Times New Roman"/>
          <w:color w:val="000000"/>
          <w:sz w:val="24"/>
          <w:lang w:val="en-US" w:eastAsia="zh-CN"/>
        </w:rPr>
        <w:t>需要缴纳的费额，涉及减免优惠数据，无需额外提交资料。</w:t>
      </w:r>
      <w:bookmarkStart w:id="63" w:name="_Toc26922"/>
      <w:bookmarkStart w:id="64" w:name="_Toc13767"/>
      <w:bookmarkStart w:id="65" w:name="_Toc6525"/>
    </w:p>
    <w:p>
      <w:pPr>
        <w:rPr>
          <w:rFonts w:hint="eastAsia"/>
          <w:lang w:val="en-US" w:eastAsia="zh-CN"/>
        </w:rPr>
      </w:pPr>
      <w:r>
        <w:rPr>
          <w:rFonts w:hint="eastAsia" w:ascii="黑体" w:hAnsi="黑体" w:eastAsia="黑体" w:cs="Times New Roman"/>
          <w:bCs/>
          <w:color w:val="000000"/>
          <w:kern w:val="2"/>
          <w:sz w:val="28"/>
          <w:szCs w:val="28"/>
          <w:lang w:val="en-US" w:eastAsia="zh-CN" w:bidi="ar-SA"/>
        </w:rPr>
        <w:br w:type="page"/>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beforeLines="100" w:afterLines="100" w:line="360" w:lineRule="auto"/>
        <w:ind w:right="0" w:firstLine="640" w:firstLineChars="200"/>
        <w:jc w:val="both"/>
        <w:textAlignment w:val="auto"/>
        <w:outlineLvl w:val="0"/>
        <w:rPr>
          <w:rFonts w:hint="eastAsia"/>
          <w:color w:val="000000"/>
          <w:sz w:val="32"/>
          <w:szCs w:val="32"/>
          <w:lang w:val="en-US" w:eastAsia="zh-CN"/>
        </w:rPr>
      </w:pPr>
      <w:bookmarkStart w:id="66" w:name="_Toc21091"/>
      <w:r>
        <w:rPr>
          <w:rFonts w:hint="eastAsia"/>
          <w:color w:val="000000"/>
          <w:sz w:val="32"/>
          <w:szCs w:val="32"/>
          <w:lang w:val="en-US" w:eastAsia="zh-CN"/>
        </w:rPr>
        <w:t>十八、草原植被恢复费申报</w:t>
      </w:r>
      <w:bookmarkEnd w:id="63"/>
      <w:bookmarkEnd w:id="64"/>
      <w:bookmarkEnd w:id="65"/>
      <w:bookmarkEnd w:id="66"/>
    </w:p>
    <w:p>
      <w:pPr>
        <w:pStyle w:val="15"/>
        <w:wordWrap w:val="0"/>
        <w:adjustRightInd/>
        <w:snapToGrid/>
        <w:rPr>
          <w:rFonts w:hint="default" w:cs="Times New Roman"/>
          <w:color w:val="000000"/>
        </w:rPr>
      </w:pPr>
      <w:r>
        <w:rPr>
          <w:rFonts w:hint="eastAsia" w:cs="Times New Roman"/>
          <w:color w:val="000000"/>
        </w:rPr>
        <w:t>【事项名称】</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草原植被恢复费申报</w:t>
      </w:r>
    </w:p>
    <w:p>
      <w:pPr>
        <w:pStyle w:val="15"/>
        <w:wordWrap w:val="0"/>
        <w:adjustRightInd/>
        <w:snapToGrid/>
        <w:rPr>
          <w:rFonts w:hint="default" w:cs="Times New Roman"/>
          <w:color w:val="000000"/>
        </w:rPr>
      </w:pPr>
      <w:r>
        <w:rPr>
          <w:rFonts w:hint="eastAsia" w:cs="Times New Roman"/>
          <w:color w:val="000000"/>
        </w:rPr>
        <w:t>【申请条件】</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在我省行政区域内进行矿藏勘查开采和工程建设征用或使用草原的单位和个人；因工程建设、勘查、旅游(含影视拍摄)等活动临时占用草原且未履行草原植被恢复义务的单位和个人，应依照法律、行政法规规定或者税务机关依照法律、行政法规规定确定的申报期限、申报内容，申报缴纳草原植被恢复费。</w:t>
      </w:r>
    </w:p>
    <w:p>
      <w:pPr>
        <w:pStyle w:val="15"/>
        <w:wordWrap w:val="0"/>
        <w:adjustRightInd/>
        <w:snapToGrid/>
        <w:rPr>
          <w:rFonts w:hint="default" w:cs="Times New Roman"/>
          <w:color w:val="000000"/>
        </w:rPr>
      </w:pPr>
      <w:r>
        <w:rPr>
          <w:rFonts w:hint="eastAsia" w:cs="Times New Roman"/>
          <w:color w:val="000000"/>
        </w:rPr>
        <w:t>【设定依据】</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《中华人民共和国草原法》</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《财政部 国家发展改革委关于同意收取草原植被恢复费有关问题的通知》（财综〔2010〕29号）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《国家发展改革委 财政部关于草原植被恢复费收费标准及有关问题的通知》（发改价格〔2010〕1235号）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《贵州省财政厅 贵州省发展改革委 贵州省林业局关于印发〈贵州省草原植被恢复费征收使用管理办法〉的通知》（黔财非税〔2020〕54号）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《贵州省发展改革委  贵州省财政厅 贵州省林业局关于草原植被恢复费收费标准有关事项的通知》（黔发改收费〔2021〕4号）</w:t>
      </w:r>
    </w:p>
    <w:p>
      <w:pPr>
        <w:wordWrap w:val="0"/>
        <w:spacing w:line="360" w:lineRule="auto"/>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 xml:space="preserve">《财政部关于将森林植被恢复费、草原植被恢复费划转税务部门征收的通知》（财税〔2022〕50号） </w:t>
      </w:r>
    </w:p>
    <w:p>
      <w:pPr>
        <w:pStyle w:val="15"/>
        <w:wordWrap w:val="0"/>
        <w:adjustRightInd/>
        <w:snapToGrid/>
        <w:rPr>
          <w:rFonts w:hint="default" w:cs="Times New Roman"/>
          <w:color w:val="000000"/>
        </w:rPr>
      </w:pPr>
      <w:r>
        <w:rPr>
          <w:rFonts w:hint="eastAsia" w:cs="Times New Roman"/>
          <w:color w:val="000000"/>
        </w:rPr>
        <w:t>【办理材料】</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4535"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lang w:val="en-US" w:eastAsia="zh-CN"/>
              </w:rPr>
              <w:t>2</w:t>
            </w:r>
            <w:r>
              <w:rPr>
                <w:rFonts w:hint="eastAsia" w:ascii="黑体" w:hAnsi="黑体" w:eastAsia="黑体" w:cs="黑体"/>
                <w:color w:val="000000"/>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lang w:val="en-US" w:eastAsia="zh-CN"/>
              </w:rPr>
            </w:pPr>
            <w:r>
              <w:rPr>
                <w:rFonts w:hint="eastAsia" w:ascii="黑体" w:hAnsi="黑体" w:eastAsia="黑体" w:cs="黑体"/>
                <w:color w:val="000000"/>
                <w:kern w:val="0"/>
                <w:sz w:val="18"/>
                <w:szCs w:val="18"/>
                <w:lang w:val="en-US" w:eastAsia="zh-CN"/>
              </w:rPr>
              <w:t>2</w:t>
            </w:r>
          </w:p>
        </w:tc>
        <w:tc>
          <w:tcPr>
            <w:tcW w:w="4535"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eastAsia="zh-CN"/>
              </w:rPr>
              <w:t>《贵州省</w:t>
            </w:r>
            <w:r>
              <w:rPr>
                <w:rFonts w:hint="eastAsia" w:ascii="黑体" w:hAnsi="黑体" w:eastAsia="黑体" w:cs="黑体"/>
                <w:color w:val="000000"/>
                <w:kern w:val="0"/>
                <w:sz w:val="18"/>
                <w:szCs w:val="18"/>
              </w:rPr>
              <w:t>草原植被恢复费缴款通知单</w:t>
            </w:r>
            <w:r>
              <w:rPr>
                <w:rFonts w:hint="eastAsia" w:ascii="黑体" w:hAnsi="黑体" w:eastAsia="黑体" w:cs="黑体"/>
                <w:color w:val="000000"/>
                <w:kern w:val="0"/>
                <w:sz w:val="18"/>
                <w:szCs w:val="18"/>
                <w:lang w:eastAsia="zh-CN"/>
              </w:rPr>
              <w:t>》</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lang w:val="en-US" w:eastAsia="zh-CN"/>
              </w:rPr>
            </w:pPr>
            <w:r>
              <w:rPr>
                <w:rFonts w:hint="eastAsia" w:ascii="黑体" w:hAnsi="黑体" w:eastAsia="黑体" w:cs="黑体"/>
                <w:color w:val="000000"/>
                <w:kern w:val="0"/>
                <w:sz w:val="18"/>
                <w:szCs w:val="18"/>
                <w:lang w:val="en-US" w:eastAsia="zh-CN"/>
              </w:rPr>
              <w:t>2份</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eastAsia="zh-CN"/>
              </w:rPr>
              <w:t>无</w:t>
            </w:r>
          </w:p>
        </w:tc>
      </w:tr>
    </w:tbl>
    <w:p>
      <w:pPr>
        <w:pStyle w:val="15"/>
        <w:wordWrap w:val="0"/>
        <w:adjustRightInd/>
        <w:snapToGrid/>
        <w:rPr>
          <w:rFonts w:hint="default" w:cs="Times New Roman"/>
          <w:color w:val="000000"/>
        </w:rPr>
      </w:pPr>
      <w:r>
        <w:rPr>
          <w:rFonts w:hint="eastAsia" w:cs="Times New Roman"/>
          <w:color w:val="000000"/>
        </w:rPr>
        <w:t>【办理地点】</w:t>
      </w:r>
    </w:p>
    <w:p>
      <w:pPr>
        <w:wordWrap w:val="0"/>
        <w:spacing w:line="360" w:lineRule="auto"/>
        <w:ind w:firstLine="480" w:firstLineChars="0"/>
        <w:contextualSpacing/>
        <w:rPr>
          <w:rFonts w:hint="eastAsia" w:ascii="宋体" w:hAnsi="宋体" w:eastAsia="宋体" w:cs="Times New Roman"/>
          <w:color w:val="000000"/>
          <w:sz w:val="24"/>
          <w:szCs w:val="22"/>
          <w:lang w:val="en-US" w:eastAsia="zh-CN"/>
        </w:rPr>
      </w:pPr>
      <w:r>
        <w:rPr>
          <w:rFonts w:hint="eastAsia" w:ascii="宋体" w:hAnsi="宋体" w:eastAsia="宋体" w:cs="Times New Roman"/>
          <w:color w:val="000000"/>
          <w:sz w:val="24"/>
          <w:lang w:val="en-US" w:eastAsia="zh-CN"/>
        </w:rPr>
        <w:t>可通过办税服务厅（场所）、电子税务局办理，具体地点可从国家税务总局贵州省税务局网站（http://guizhou.chinatax.gov.cn/）“纳税服务”--“办税地图”栏目查询。</w:t>
      </w:r>
    </w:p>
    <w:p>
      <w:pPr>
        <w:pStyle w:val="15"/>
        <w:wordWrap w:val="0"/>
        <w:adjustRightInd/>
        <w:snapToGrid/>
        <w:rPr>
          <w:rFonts w:hint="default" w:cs="Times New Roman"/>
          <w:color w:val="000000"/>
        </w:rPr>
      </w:pPr>
      <w:r>
        <w:rPr>
          <w:rFonts w:hint="eastAsia" w:cs="Times New Roman"/>
          <w:color w:val="000000"/>
        </w:rPr>
        <w:t>【办理机构】</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主管税务机关</w:t>
      </w:r>
    </w:p>
    <w:p>
      <w:pPr>
        <w:pStyle w:val="15"/>
        <w:wordWrap w:val="0"/>
        <w:adjustRightInd/>
        <w:snapToGrid/>
        <w:rPr>
          <w:rFonts w:hint="default" w:cs="Times New Roman"/>
          <w:color w:val="000000"/>
        </w:rPr>
      </w:pPr>
      <w:r>
        <w:rPr>
          <w:rFonts w:hint="eastAsia" w:cs="Times New Roman"/>
          <w:color w:val="000000"/>
        </w:rPr>
        <w:t>【收费标准】</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不收费</w:t>
      </w:r>
    </w:p>
    <w:p>
      <w:pPr>
        <w:pStyle w:val="15"/>
        <w:wordWrap w:val="0"/>
        <w:adjustRightInd/>
        <w:snapToGrid/>
        <w:rPr>
          <w:rFonts w:hint="default" w:cs="Times New Roman"/>
          <w:color w:val="000000"/>
        </w:rPr>
      </w:pPr>
      <w:r>
        <w:rPr>
          <w:rFonts w:hint="eastAsia" w:cs="Times New Roman"/>
          <w:color w:val="000000"/>
        </w:rPr>
        <w:t>【办理时间】</w:t>
      </w:r>
    </w:p>
    <w:p>
      <w:pPr>
        <w:wordWrap w:val="0"/>
        <w:spacing w:line="360" w:lineRule="auto"/>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即时办结</w:t>
      </w:r>
    </w:p>
    <w:p>
      <w:pPr>
        <w:pStyle w:val="15"/>
        <w:wordWrap w:val="0"/>
        <w:adjustRightInd/>
        <w:snapToGrid/>
        <w:rPr>
          <w:rFonts w:hint="default" w:cs="Times New Roman"/>
          <w:color w:val="000000"/>
        </w:rPr>
      </w:pPr>
      <w:r>
        <w:rPr>
          <w:rFonts w:hint="eastAsia" w:cs="Times New Roman"/>
          <w:color w:val="000000"/>
        </w:rPr>
        <w:t>【联系电话】</w:t>
      </w:r>
    </w:p>
    <w:p>
      <w:pPr>
        <w:wordWrap w:val="0"/>
        <w:spacing w:line="360" w:lineRule="auto"/>
        <w:ind w:firstLine="480" w:firstLineChars="200"/>
        <w:rPr>
          <w:rFonts w:hint="default" w:ascii="宋体" w:hAnsi="宋体" w:eastAsia="宋体" w:cs="Times New Roman"/>
          <w:color w:val="000000"/>
          <w:sz w:val="24"/>
          <w:lang w:val="en-US" w:eastAsia="zh-CN"/>
        </w:rPr>
      </w:pPr>
      <w:r>
        <w:rPr>
          <w:rFonts w:hint="default" w:ascii="宋体" w:hAnsi="宋体" w:eastAsia="宋体" w:cs="Times New Roman"/>
          <w:color w:val="000000"/>
          <w:sz w:val="24"/>
          <w:lang w:val="en-US" w:eastAsia="zh-CN"/>
        </w:rPr>
        <w:t>主管税务机关对外公开的联系电话，可从“办税地图”栏目查询（</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"https://12366.chinatax.gov.cn/bsfw/bsdt/" \o "" \t "http://guizhou.chinatax.gov.cn/wsfw/bszy/shbxfjfssrywgf/fssrsb/201910/_self"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https://12366.chinatax.gov.cn/bsfw/bsdt/</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w:t>
      </w:r>
    </w:p>
    <w:p>
      <w:pPr>
        <w:wordWrap w:val="0"/>
        <w:spacing w:line="360" w:lineRule="auto"/>
        <w:ind w:firstLine="480" w:firstLineChars="0"/>
        <w:rPr>
          <w:rFonts w:hint="default" w:ascii="黑体" w:hAnsi="黑体" w:eastAsia="黑体" w:cs="Times New Roman"/>
          <w:bCs/>
          <w:color w:val="000000"/>
        </w:rPr>
      </w:pPr>
      <w:r>
        <w:rPr>
          <w:rFonts w:ascii="黑体" w:hAnsi="黑体" w:eastAsia="黑体" w:cs="Times New Roman"/>
          <w:bCs/>
          <w:color w:val="000000"/>
        </w:rPr>
        <w:t>【办理流程】</w:t>
      </w:r>
    </w:p>
    <w:p>
      <w:pPr>
        <w:wordWrap w:val="0"/>
        <w:spacing w:line="360" w:lineRule="auto"/>
        <w:ind w:firstLine="0" w:firstLineChars="0"/>
        <w:rPr>
          <w:rFonts w:hint="default" w:ascii="黑体" w:hAnsi="黑体" w:eastAsia="宋体" w:cs="Times New Roman"/>
          <w:bCs/>
          <w:color w:val="000000"/>
          <w:lang w:val="en-US" w:eastAsia="zh-CN"/>
        </w:rPr>
      </w:pPr>
      <w:r>
        <w:rPr>
          <w:rFonts w:hint="eastAsia" w:eastAsia="黑体" w:cs="Times New Roman"/>
          <w:color w:val="000000"/>
          <w:lang w:eastAsia="zh-CN"/>
        </w:rPr>
        <w:drawing>
          <wp:inline distT="0" distB="0" distL="114300" distR="114300">
            <wp:extent cx="5270500" cy="1634490"/>
            <wp:effectExtent l="0" t="0" r="6350" b="3810"/>
            <wp:docPr id="40" name="图片 40"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绘图1"/>
                    <pic:cNvPicPr>
                      <a:picLocks noChangeAspect="1"/>
                    </pic:cNvPicPr>
                  </pic:nvPicPr>
                  <pic:blipFill>
                    <a:blip r:embed="rId7"/>
                    <a:stretch>
                      <a:fillRect/>
                    </a:stretch>
                  </pic:blipFill>
                  <pic:spPr>
                    <a:xfrm>
                      <a:off x="0" y="0"/>
                      <a:ext cx="5270500" cy="1634490"/>
                    </a:xfrm>
                    <a:prstGeom prst="rect">
                      <a:avLst/>
                    </a:prstGeom>
                  </pic:spPr>
                </pic:pic>
              </a:graphicData>
            </a:graphic>
          </wp:inline>
        </w:drawing>
      </w:r>
    </w:p>
    <w:p>
      <w:pPr>
        <w:pStyle w:val="15"/>
        <w:wordWrap w:val="0"/>
        <w:adjustRightInd/>
        <w:snapToGrid/>
        <w:rPr>
          <w:rFonts w:hint="default" w:cs="Times New Roman"/>
          <w:color w:val="000000"/>
        </w:rPr>
      </w:pPr>
      <w:r>
        <w:rPr>
          <w:rFonts w:hint="eastAsia" w:cs="Times New Roman"/>
          <w:color w:val="000000"/>
        </w:rPr>
        <w:t>【缴费人注意事项】</w:t>
      </w:r>
    </w:p>
    <w:p>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缴费人</w:t>
      </w:r>
      <w:r>
        <w:rPr>
          <w:rFonts w:hint="default" w:ascii="宋体" w:hAnsi="宋体" w:eastAsia="宋体" w:cs="Times New Roman"/>
          <w:color w:val="000000"/>
          <w:sz w:val="24"/>
          <w:lang w:eastAsia="zh-CN"/>
        </w:rPr>
        <w:t>对报送资料的真实性和合法性承担责任。</w:t>
      </w:r>
    </w:p>
    <w:p>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default" w:ascii="宋体" w:hAnsi="宋体" w:eastAsia="宋体" w:cs="Times New Roman"/>
          <w:color w:val="000000"/>
          <w:sz w:val="24"/>
          <w:lang w:eastAsia="zh-CN"/>
        </w:rPr>
        <w:t>文书表单可在国家税务总局贵州省税务局网站（http://guizhou.chinatax.gov.cn/）“下载中心”栏目查询下载或到办税服务厅领取</w:t>
      </w:r>
      <w:r>
        <w:rPr>
          <w:rFonts w:hint="eastAsia" w:ascii="宋体" w:hAnsi="宋体" w:eastAsia="宋体" w:cs="Times New Roman"/>
          <w:color w:val="000000"/>
          <w:sz w:val="24"/>
          <w:lang w:eastAsia="zh-CN"/>
        </w:rPr>
        <w:t>。</w:t>
      </w:r>
    </w:p>
    <w:p>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税务机关提供“最多跑一次”服务。</w:t>
      </w:r>
      <w:r>
        <w:rPr>
          <w:rFonts w:hint="eastAsia" w:ascii="宋体" w:hAnsi="宋体" w:cs="Times New Roman"/>
          <w:color w:val="000000"/>
          <w:sz w:val="24"/>
          <w:lang w:eastAsia="zh-CN"/>
        </w:rPr>
        <w:t>缴费人</w:t>
      </w:r>
      <w:r>
        <w:rPr>
          <w:rFonts w:hint="eastAsia" w:ascii="宋体" w:hAnsi="宋体" w:eastAsia="宋体" w:cs="Times New Roman"/>
          <w:color w:val="000000"/>
          <w:sz w:val="24"/>
          <w:lang w:eastAsia="zh-CN"/>
        </w:rPr>
        <w:t>在资料完整且符合法定受理条件的前提下，最多只需要到税务机关跑一次。</w:t>
      </w:r>
    </w:p>
    <w:p>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eastAsia="zh-CN"/>
        </w:rPr>
      </w:pPr>
      <w:r>
        <w:rPr>
          <w:rFonts w:hint="eastAsia" w:ascii="宋体" w:hAnsi="宋体" w:eastAsia="宋体" w:cs="Times New Roman"/>
          <w:color w:val="000000"/>
          <w:sz w:val="24"/>
          <w:lang w:eastAsia="zh-CN"/>
        </w:rPr>
        <w:t>缴费人</w:t>
      </w:r>
      <w:r>
        <w:rPr>
          <w:rFonts w:hint="default" w:ascii="宋体" w:hAnsi="宋体" w:eastAsia="宋体" w:cs="Times New Roman"/>
          <w:color w:val="000000"/>
          <w:sz w:val="24"/>
          <w:lang w:eastAsia="zh-CN"/>
        </w:rPr>
        <w:t>使用符合电子签名法规定条件的电子签名，与手写签名或者盖章具有同等法律效力</w:t>
      </w:r>
      <w:r>
        <w:rPr>
          <w:rFonts w:hint="eastAsia" w:ascii="宋体" w:hAnsi="宋体" w:eastAsia="宋体" w:cs="Times New Roman"/>
          <w:color w:val="000000"/>
          <w:sz w:val="24"/>
          <w:lang w:eastAsia="zh-CN"/>
        </w:rPr>
        <w:t>。</w:t>
      </w:r>
    </w:p>
    <w:p>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lang w:eastAsia="zh-CN"/>
        </w:rPr>
        <w:t>草原植被恢复费按属地原则由实际占用的草原所在地的税务机关负责征收入库，实际占用的草原跨区域的，由缴费人自行选择在其中一地申报缴费。</w:t>
      </w:r>
    </w:p>
    <w:p>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eastAsia="zh-CN"/>
        </w:rPr>
        <w:t>缴费人因项目建设需要使用、占用草原，应按规定向负责审批的林业部门提出申请，林业部门为缴费人开具全省统一格式的“贵州省草原植被恢复费缴款通知单”，缴费人凭该缴款通知单在主管税务机关征收场所完成申报缴费后，主管税务机关为缴费人开具“中央非税收入统一票据”；缴费人也可直接登录电子税务局，根据缴费通知单进行网络申报缴费后，取得“中央非税收入统一票据”（</w:t>
      </w:r>
      <w:r>
        <w:rPr>
          <w:rFonts w:hint="eastAsia" w:ascii="宋体" w:hAnsi="宋体" w:eastAsia="宋体" w:cs="Times New Roman"/>
          <w:color w:val="000000"/>
          <w:sz w:val="24"/>
          <w:lang w:val="en-US" w:eastAsia="zh-CN"/>
        </w:rPr>
        <w:t>电子版），缴费人凭“中央非税收入统一票据”在林业部门办理后续审批手续。</w:t>
      </w:r>
    </w:p>
    <w:p>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草原植被恢复费实行按次申报缴纳，自林业部门开具缴款通知单之日起30日内缴纳。</w:t>
      </w:r>
    </w:p>
    <w:p>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林业部门核定</w:t>
      </w:r>
      <w:r>
        <w:rPr>
          <w:rFonts w:hint="eastAsia" w:ascii="宋体" w:hAnsi="宋体" w:cs="Times New Roman"/>
          <w:color w:val="000000"/>
          <w:sz w:val="24"/>
          <w:lang w:val="en-US" w:eastAsia="zh-CN"/>
        </w:rPr>
        <w:t>缴费人</w:t>
      </w:r>
      <w:r>
        <w:rPr>
          <w:rFonts w:hint="eastAsia" w:ascii="宋体" w:hAnsi="宋体" w:eastAsia="宋体" w:cs="Times New Roman"/>
          <w:color w:val="000000"/>
          <w:sz w:val="24"/>
          <w:lang w:val="en-US" w:eastAsia="zh-CN"/>
        </w:rPr>
        <w:t>需要缴纳的费额，涉及减免优惠数据，无需额外提交资料。</w:t>
      </w:r>
    </w:p>
    <w:p>
      <w:pPr>
        <w:widowControl w:val="0"/>
        <w:adjustRightInd/>
        <w:snapToGrid/>
        <w:spacing w:line="360" w:lineRule="auto"/>
        <w:ind w:firstLine="480" w:firstLineChars="200"/>
        <w:textAlignment w:val="auto"/>
        <w:outlineLvl w:val="9"/>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9" w:usb3="00000000" w:csb0="0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1DF40"/>
    <w:multiLevelType w:val="singleLevel"/>
    <w:tmpl w:val="8451DF40"/>
    <w:lvl w:ilvl="0" w:tentative="0">
      <w:start w:val="1"/>
      <w:numFmt w:val="decimal"/>
      <w:suff w:val="nothing"/>
      <w:lvlText w:val="%1."/>
      <w:lvlJc w:val="left"/>
      <w:pPr>
        <w:ind w:left="425" w:hanging="425"/>
      </w:pPr>
      <w:rPr>
        <w:rFonts w:hint="default"/>
      </w:rPr>
    </w:lvl>
  </w:abstractNum>
  <w:abstractNum w:abstractNumId="1">
    <w:nsid w:val="91AB304A"/>
    <w:multiLevelType w:val="singleLevel"/>
    <w:tmpl w:val="91AB304A"/>
    <w:lvl w:ilvl="0" w:tentative="0">
      <w:start w:val="1"/>
      <w:numFmt w:val="decimal"/>
      <w:suff w:val="nothing"/>
      <w:lvlText w:val="%1."/>
      <w:lvlJc w:val="left"/>
      <w:pPr>
        <w:ind w:left="425" w:hanging="425"/>
      </w:pPr>
      <w:rPr>
        <w:rFonts w:hint="default"/>
      </w:rPr>
    </w:lvl>
  </w:abstractNum>
  <w:abstractNum w:abstractNumId="2">
    <w:nsid w:val="93E5F1CA"/>
    <w:multiLevelType w:val="singleLevel"/>
    <w:tmpl w:val="93E5F1CA"/>
    <w:lvl w:ilvl="0" w:tentative="0">
      <w:start w:val="1"/>
      <w:numFmt w:val="decimal"/>
      <w:suff w:val="nothing"/>
      <w:lvlText w:val="%1."/>
      <w:lvlJc w:val="left"/>
      <w:pPr>
        <w:ind w:left="425" w:hanging="425"/>
      </w:pPr>
      <w:rPr>
        <w:rFonts w:hint="default"/>
      </w:rPr>
    </w:lvl>
  </w:abstractNum>
  <w:abstractNum w:abstractNumId="3">
    <w:nsid w:val="9C2FD100"/>
    <w:multiLevelType w:val="singleLevel"/>
    <w:tmpl w:val="9C2FD100"/>
    <w:lvl w:ilvl="0" w:tentative="0">
      <w:start w:val="1"/>
      <w:numFmt w:val="decimal"/>
      <w:suff w:val="nothing"/>
      <w:lvlText w:val="%1."/>
      <w:lvlJc w:val="left"/>
      <w:pPr>
        <w:ind w:left="425" w:hanging="425"/>
      </w:pPr>
      <w:rPr>
        <w:rFonts w:hint="default"/>
      </w:rPr>
    </w:lvl>
  </w:abstractNum>
  <w:abstractNum w:abstractNumId="4">
    <w:nsid w:val="AA97014D"/>
    <w:multiLevelType w:val="singleLevel"/>
    <w:tmpl w:val="AA97014D"/>
    <w:lvl w:ilvl="0" w:tentative="0">
      <w:start w:val="1"/>
      <w:numFmt w:val="decimal"/>
      <w:suff w:val="nothing"/>
      <w:lvlText w:val="%1."/>
      <w:lvlJc w:val="left"/>
      <w:pPr>
        <w:ind w:left="425" w:hanging="425"/>
      </w:pPr>
      <w:rPr>
        <w:rFonts w:hint="default"/>
      </w:rPr>
    </w:lvl>
  </w:abstractNum>
  <w:abstractNum w:abstractNumId="5">
    <w:nsid w:val="CC8BD63B"/>
    <w:multiLevelType w:val="singleLevel"/>
    <w:tmpl w:val="CC8BD63B"/>
    <w:lvl w:ilvl="0" w:tentative="0">
      <w:start w:val="1"/>
      <w:numFmt w:val="decimal"/>
      <w:suff w:val="nothing"/>
      <w:lvlText w:val="%1."/>
      <w:lvlJc w:val="left"/>
      <w:pPr>
        <w:ind w:left="425" w:hanging="425"/>
      </w:pPr>
      <w:rPr>
        <w:rFonts w:hint="default"/>
      </w:rPr>
    </w:lvl>
  </w:abstractNum>
  <w:abstractNum w:abstractNumId="6">
    <w:nsid w:val="D9DCF5F0"/>
    <w:multiLevelType w:val="singleLevel"/>
    <w:tmpl w:val="D9DCF5F0"/>
    <w:lvl w:ilvl="0" w:tentative="0">
      <w:start w:val="1"/>
      <w:numFmt w:val="decimal"/>
      <w:suff w:val="nothing"/>
      <w:lvlText w:val="%1."/>
      <w:lvlJc w:val="left"/>
      <w:pPr>
        <w:ind w:left="425" w:hanging="425"/>
      </w:pPr>
      <w:rPr>
        <w:rFonts w:hint="default"/>
      </w:rPr>
    </w:lvl>
  </w:abstractNum>
  <w:abstractNum w:abstractNumId="7">
    <w:nsid w:val="DB0D7C77"/>
    <w:multiLevelType w:val="singleLevel"/>
    <w:tmpl w:val="DB0D7C77"/>
    <w:lvl w:ilvl="0" w:tentative="0">
      <w:start w:val="1"/>
      <w:numFmt w:val="decimal"/>
      <w:suff w:val="nothing"/>
      <w:lvlText w:val="%1."/>
      <w:lvlJc w:val="left"/>
      <w:pPr>
        <w:ind w:left="425" w:hanging="425"/>
      </w:pPr>
      <w:rPr>
        <w:rFonts w:hint="default"/>
      </w:rPr>
    </w:lvl>
  </w:abstractNum>
  <w:abstractNum w:abstractNumId="8">
    <w:nsid w:val="FCE41744"/>
    <w:multiLevelType w:val="singleLevel"/>
    <w:tmpl w:val="FCE41744"/>
    <w:lvl w:ilvl="0" w:tentative="0">
      <w:start w:val="1"/>
      <w:numFmt w:val="decimal"/>
      <w:suff w:val="nothing"/>
      <w:lvlText w:val="%1."/>
      <w:lvlJc w:val="left"/>
      <w:pPr>
        <w:ind w:left="425" w:hanging="425"/>
      </w:pPr>
      <w:rPr>
        <w:rFonts w:hint="default"/>
      </w:rPr>
    </w:lvl>
  </w:abstractNum>
  <w:abstractNum w:abstractNumId="9">
    <w:nsid w:val="0080E60E"/>
    <w:multiLevelType w:val="singleLevel"/>
    <w:tmpl w:val="0080E60E"/>
    <w:lvl w:ilvl="0" w:tentative="0">
      <w:start w:val="1"/>
      <w:numFmt w:val="decimal"/>
      <w:suff w:val="nothing"/>
      <w:lvlText w:val="%1."/>
      <w:lvlJc w:val="left"/>
      <w:pPr>
        <w:ind w:left="425" w:hanging="425"/>
      </w:pPr>
      <w:rPr>
        <w:rFonts w:hint="default"/>
      </w:rPr>
    </w:lvl>
  </w:abstractNum>
  <w:abstractNum w:abstractNumId="10">
    <w:nsid w:val="02A6C3D4"/>
    <w:multiLevelType w:val="singleLevel"/>
    <w:tmpl w:val="02A6C3D4"/>
    <w:lvl w:ilvl="0" w:tentative="0">
      <w:start w:val="1"/>
      <w:numFmt w:val="decimal"/>
      <w:suff w:val="nothing"/>
      <w:lvlText w:val="%1."/>
      <w:lvlJc w:val="left"/>
      <w:pPr>
        <w:ind w:left="425" w:hanging="425"/>
      </w:pPr>
      <w:rPr>
        <w:rFonts w:hint="default"/>
      </w:rPr>
    </w:lvl>
  </w:abstractNum>
  <w:abstractNum w:abstractNumId="11">
    <w:nsid w:val="09A0EA02"/>
    <w:multiLevelType w:val="singleLevel"/>
    <w:tmpl w:val="09A0EA02"/>
    <w:lvl w:ilvl="0" w:tentative="0">
      <w:start w:val="1"/>
      <w:numFmt w:val="decimal"/>
      <w:suff w:val="nothing"/>
      <w:lvlText w:val="%1."/>
      <w:lvlJc w:val="left"/>
      <w:pPr>
        <w:ind w:left="425" w:hanging="425"/>
      </w:pPr>
      <w:rPr>
        <w:rFonts w:hint="default"/>
      </w:rPr>
    </w:lvl>
  </w:abstractNum>
  <w:abstractNum w:abstractNumId="12">
    <w:nsid w:val="0E79B688"/>
    <w:multiLevelType w:val="singleLevel"/>
    <w:tmpl w:val="0E79B688"/>
    <w:lvl w:ilvl="0" w:tentative="0">
      <w:start w:val="1"/>
      <w:numFmt w:val="decimal"/>
      <w:suff w:val="nothing"/>
      <w:lvlText w:val="%1."/>
      <w:lvlJc w:val="left"/>
      <w:pPr>
        <w:ind w:left="425" w:hanging="425"/>
      </w:pPr>
      <w:rPr>
        <w:rFonts w:hint="default"/>
      </w:rPr>
    </w:lvl>
  </w:abstractNum>
  <w:abstractNum w:abstractNumId="13">
    <w:nsid w:val="235CF11E"/>
    <w:multiLevelType w:val="singleLevel"/>
    <w:tmpl w:val="235CF11E"/>
    <w:lvl w:ilvl="0" w:tentative="0">
      <w:start w:val="1"/>
      <w:numFmt w:val="decimal"/>
      <w:suff w:val="nothing"/>
      <w:lvlText w:val="%1."/>
      <w:lvlJc w:val="left"/>
      <w:pPr>
        <w:ind w:left="425" w:hanging="425"/>
      </w:pPr>
      <w:rPr>
        <w:rFonts w:hint="default"/>
      </w:rPr>
    </w:lvl>
  </w:abstractNum>
  <w:abstractNum w:abstractNumId="14">
    <w:nsid w:val="38230F36"/>
    <w:multiLevelType w:val="singleLevel"/>
    <w:tmpl w:val="38230F36"/>
    <w:lvl w:ilvl="0" w:tentative="0">
      <w:start w:val="1"/>
      <w:numFmt w:val="decimal"/>
      <w:suff w:val="nothing"/>
      <w:lvlText w:val="%1."/>
      <w:lvlJc w:val="left"/>
      <w:pPr>
        <w:ind w:left="425" w:hanging="425"/>
      </w:pPr>
      <w:rPr>
        <w:rFonts w:hint="default"/>
      </w:rPr>
    </w:lvl>
  </w:abstractNum>
  <w:abstractNum w:abstractNumId="15">
    <w:nsid w:val="425B223F"/>
    <w:multiLevelType w:val="singleLevel"/>
    <w:tmpl w:val="425B223F"/>
    <w:lvl w:ilvl="0" w:tentative="0">
      <w:start w:val="1"/>
      <w:numFmt w:val="decimal"/>
      <w:suff w:val="nothing"/>
      <w:lvlText w:val="%1."/>
      <w:lvlJc w:val="left"/>
      <w:pPr>
        <w:ind w:left="425" w:hanging="425"/>
      </w:pPr>
      <w:rPr>
        <w:rFonts w:hint="default"/>
      </w:rPr>
    </w:lvl>
  </w:abstractNum>
  <w:abstractNum w:abstractNumId="16">
    <w:nsid w:val="4C82FA12"/>
    <w:multiLevelType w:val="singleLevel"/>
    <w:tmpl w:val="4C82FA12"/>
    <w:lvl w:ilvl="0" w:tentative="0">
      <w:start w:val="1"/>
      <w:numFmt w:val="decimal"/>
      <w:suff w:val="nothing"/>
      <w:lvlText w:val="%1."/>
      <w:lvlJc w:val="left"/>
      <w:pPr>
        <w:ind w:left="425" w:hanging="425"/>
      </w:pPr>
      <w:rPr>
        <w:rFonts w:hint="default"/>
      </w:rPr>
    </w:lvl>
  </w:abstractNum>
  <w:abstractNum w:abstractNumId="17">
    <w:nsid w:val="4F0056AA"/>
    <w:multiLevelType w:val="singleLevel"/>
    <w:tmpl w:val="4F0056AA"/>
    <w:lvl w:ilvl="0" w:tentative="0">
      <w:start w:val="1"/>
      <w:numFmt w:val="decimal"/>
      <w:suff w:val="nothing"/>
      <w:lvlText w:val="%1."/>
      <w:lvlJc w:val="left"/>
      <w:pPr>
        <w:ind w:left="425" w:hanging="425"/>
      </w:pPr>
      <w:rPr>
        <w:rFonts w:hint="default"/>
      </w:rPr>
    </w:lvl>
  </w:abstractNum>
  <w:num w:numId="1">
    <w:abstractNumId w:val="6"/>
  </w:num>
  <w:num w:numId="2">
    <w:abstractNumId w:val="14"/>
  </w:num>
  <w:num w:numId="3">
    <w:abstractNumId w:val="16"/>
  </w:num>
  <w:num w:numId="4">
    <w:abstractNumId w:val="10"/>
  </w:num>
  <w:num w:numId="5">
    <w:abstractNumId w:val="11"/>
  </w:num>
  <w:num w:numId="6">
    <w:abstractNumId w:val="4"/>
  </w:num>
  <w:num w:numId="7">
    <w:abstractNumId w:val="12"/>
  </w:num>
  <w:num w:numId="8">
    <w:abstractNumId w:val="3"/>
  </w:num>
  <w:num w:numId="9">
    <w:abstractNumId w:val="17"/>
  </w:num>
  <w:num w:numId="10">
    <w:abstractNumId w:val="0"/>
  </w:num>
  <w:num w:numId="11">
    <w:abstractNumId w:val="2"/>
  </w:num>
  <w:num w:numId="12">
    <w:abstractNumId w:val="13"/>
  </w:num>
  <w:num w:numId="13">
    <w:abstractNumId w:val="7"/>
  </w:num>
  <w:num w:numId="14">
    <w:abstractNumId w:val="9"/>
  </w:num>
  <w:num w:numId="15">
    <w:abstractNumId w:val="5"/>
  </w:num>
  <w:num w:numId="16">
    <w:abstractNumId w:val="1"/>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NTcyZGY0ZmIwY2I4NGY1MTY2N2MwZjI4NWNjOTIifQ=="/>
  </w:docVars>
  <w:rsids>
    <w:rsidRoot w:val="00000000"/>
    <w:rsid w:val="007432E8"/>
    <w:rsid w:val="009122D1"/>
    <w:rsid w:val="01B11E55"/>
    <w:rsid w:val="01CF091B"/>
    <w:rsid w:val="01D17C32"/>
    <w:rsid w:val="01F17157"/>
    <w:rsid w:val="02E37C61"/>
    <w:rsid w:val="030408ED"/>
    <w:rsid w:val="03362FDC"/>
    <w:rsid w:val="038C6AA4"/>
    <w:rsid w:val="03C6250F"/>
    <w:rsid w:val="04361434"/>
    <w:rsid w:val="05091514"/>
    <w:rsid w:val="05800348"/>
    <w:rsid w:val="05821F1A"/>
    <w:rsid w:val="06BB532D"/>
    <w:rsid w:val="07A23F84"/>
    <w:rsid w:val="07B65DA0"/>
    <w:rsid w:val="07BC76DD"/>
    <w:rsid w:val="08733494"/>
    <w:rsid w:val="089C40A3"/>
    <w:rsid w:val="089F4146"/>
    <w:rsid w:val="08B34DFD"/>
    <w:rsid w:val="091B5305"/>
    <w:rsid w:val="0948657C"/>
    <w:rsid w:val="09F13909"/>
    <w:rsid w:val="0A807AEA"/>
    <w:rsid w:val="0ACF41F5"/>
    <w:rsid w:val="0AF565F1"/>
    <w:rsid w:val="0B480493"/>
    <w:rsid w:val="0B81700F"/>
    <w:rsid w:val="0C22347C"/>
    <w:rsid w:val="0C5537E2"/>
    <w:rsid w:val="0C8C51FA"/>
    <w:rsid w:val="0D212690"/>
    <w:rsid w:val="0DBB0503"/>
    <w:rsid w:val="0DBD51D3"/>
    <w:rsid w:val="0E3930E5"/>
    <w:rsid w:val="0E964EE0"/>
    <w:rsid w:val="0E9F3723"/>
    <w:rsid w:val="0F996993"/>
    <w:rsid w:val="0F9F4097"/>
    <w:rsid w:val="0FAE4607"/>
    <w:rsid w:val="0FCF46DE"/>
    <w:rsid w:val="0FE45600"/>
    <w:rsid w:val="0FFB2FF0"/>
    <w:rsid w:val="10911147"/>
    <w:rsid w:val="10DB4FEB"/>
    <w:rsid w:val="10F62401"/>
    <w:rsid w:val="110C1B5E"/>
    <w:rsid w:val="11330107"/>
    <w:rsid w:val="117415A0"/>
    <w:rsid w:val="12006DF4"/>
    <w:rsid w:val="12A32869"/>
    <w:rsid w:val="132943AE"/>
    <w:rsid w:val="1350193F"/>
    <w:rsid w:val="13E74331"/>
    <w:rsid w:val="140D3440"/>
    <w:rsid w:val="14874966"/>
    <w:rsid w:val="14D46C33"/>
    <w:rsid w:val="156C190E"/>
    <w:rsid w:val="15D71C24"/>
    <w:rsid w:val="16021B35"/>
    <w:rsid w:val="16194579"/>
    <w:rsid w:val="16C00E5F"/>
    <w:rsid w:val="16CA4A2A"/>
    <w:rsid w:val="1702499D"/>
    <w:rsid w:val="176125FE"/>
    <w:rsid w:val="17DD37CC"/>
    <w:rsid w:val="17F24F11"/>
    <w:rsid w:val="18533F68"/>
    <w:rsid w:val="187D02C5"/>
    <w:rsid w:val="18A12366"/>
    <w:rsid w:val="194F470B"/>
    <w:rsid w:val="19956D82"/>
    <w:rsid w:val="1A10345A"/>
    <w:rsid w:val="1A1C143F"/>
    <w:rsid w:val="1A6970AA"/>
    <w:rsid w:val="1A8F5FAD"/>
    <w:rsid w:val="1ABF633B"/>
    <w:rsid w:val="1AC539EB"/>
    <w:rsid w:val="1AEF5BE3"/>
    <w:rsid w:val="1B7F4A12"/>
    <w:rsid w:val="1B856D26"/>
    <w:rsid w:val="1CA905C5"/>
    <w:rsid w:val="1D2A54F6"/>
    <w:rsid w:val="1D685677"/>
    <w:rsid w:val="1D711215"/>
    <w:rsid w:val="1E272C58"/>
    <w:rsid w:val="1E622382"/>
    <w:rsid w:val="1E90724F"/>
    <w:rsid w:val="1EDE60CA"/>
    <w:rsid w:val="1F4E06FB"/>
    <w:rsid w:val="202444C0"/>
    <w:rsid w:val="20960D0B"/>
    <w:rsid w:val="213F14D7"/>
    <w:rsid w:val="21C37547"/>
    <w:rsid w:val="21F876E4"/>
    <w:rsid w:val="22464754"/>
    <w:rsid w:val="23245043"/>
    <w:rsid w:val="233617BF"/>
    <w:rsid w:val="23557544"/>
    <w:rsid w:val="237B5198"/>
    <w:rsid w:val="237F4335"/>
    <w:rsid w:val="23E42531"/>
    <w:rsid w:val="24303911"/>
    <w:rsid w:val="24552652"/>
    <w:rsid w:val="2482066F"/>
    <w:rsid w:val="25242478"/>
    <w:rsid w:val="25A160E0"/>
    <w:rsid w:val="26AD2991"/>
    <w:rsid w:val="26CF79E3"/>
    <w:rsid w:val="270815F6"/>
    <w:rsid w:val="277B7321"/>
    <w:rsid w:val="28100F00"/>
    <w:rsid w:val="281D65D9"/>
    <w:rsid w:val="283062C6"/>
    <w:rsid w:val="286E078E"/>
    <w:rsid w:val="28DD0AE3"/>
    <w:rsid w:val="28E42AD5"/>
    <w:rsid w:val="292325E2"/>
    <w:rsid w:val="29504EA4"/>
    <w:rsid w:val="299E3828"/>
    <w:rsid w:val="29AF662E"/>
    <w:rsid w:val="2A037648"/>
    <w:rsid w:val="2A2A1CFA"/>
    <w:rsid w:val="2A9278D8"/>
    <w:rsid w:val="2A951EB7"/>
    <w:rsid w:val="2B113166"/>
    <w:rsid w:val="2B2818A8"/>
    <w:rsid w:val="2B3A3018"/>
    <w:rsid w:val="2B901BB8"/>
    <w:rsid w:val="2BF55644"/>
    <w:rsid w:val="2BF73526"/>
    <w:rsid w:val="2CA860D4"/>
    <w:rsid w:val="2CD8429D"/>
    <w:rsid w:val="2CDF55AB"/>
    <w:rsid w:val="2D8D3E6A"/>
    <w:rsid w:val="2D955EE1"/>
    <w:rsid w:val="2E502F8D"/>
    <w:rsid w:val="2EC061C9"/>
    <w:rsid w:val="2F2072F0"/>
    <w:rsid w:val="2FEC1623"/>
    <w:rsid w:val="302606CA"/>
    <w:rsid w:val="302D01B0"/>
    <w:rsid w:val="3039067F"/>
    <w:rsid w:val="30E079EA"/>
    <w:rsid w:val="3134037A"/>
    <w:rsid w:val="31AA6B27"/>
    <w:rsid w:val="321F17BA"/>
    <w:rsid w:val="322142E1"/>
    <w:rsid w:val="326B6B5C"/>
    <w:rsid w:val="32DF3CEC"/>
    <w:rsid w:val="335C15B8"/>
    <w:rsid w:val="33B04E0F"/>
    <w:rsid w:val="33D92799"/>
    <w:rsid w:val="344F30A4"/>
    <w:rsid w:val="345B3D16"/>
    <w:rsid w:val="346C06BC"/>
    <w:rsid w:val="34F26387"/>
    <w:rsid w:val="358032DB"/>
    <w:rsid w:val="35846CAB"/>
    <w:rsid w:val="36272909"/>
    <w:rsid w:val="36AC0830"/>
    <w:rsid w:val="370179CD"/>
    <w:rsid w:val="371C531A"/>
    <w:rsid w:val="37AE0175"/>
    <w:rsid w:val="37CD311C"/>
    <w:rsid w:val="38045C24"/>
    <w:rsid w:val="38C25C8D"/>
    <w:rsid w:val="39C00276"/>
    <w:rsid w:val="3A820271"/>
    <w:rsid w:val="3AA008BD"/>
    <w:rsid w:val="3BCD4456"/>
    <w:rsid w:val="3C4401E6"/>
    <w:rsid w:val="3D1A6302"/>
    <w:rsid w:val="3D53595C"/>
    <w:rsid w:val="3D575CD2"/>
    <w:rsid w:val="3DF5353A"/>
    <w:rsid w:val="3E9E7640"/>
    <w:rsid w:val="3EF52F5A"/>
    <w:rsid w:val="3EFC6905"/>
    <w:rsid w:val="3F3230A7"/>
    <w:rsid w:val="3F465895"/>
    <w:rsid w:val="3F865C2C"/>
    <w:rsid w:val="3F891225"/>
    <w:rsid w:val="3F8A610E"/>
    <w:rsid w:val="3F953C24"/>
    <w:rsid w:val="4099200D"/>
    <w:rsid w:val="40AF73E6"/>
    <w:rsid w:val="41135DE5"/>
    <w:rsid w:val="411A4A2B"/>
    <w:rsid w:val="41205FF7"/>
    <w:rsid w:val="412A7CE8"/>
    <w:rsid w:val="41365CA5"/>
    <w:rsid w:val="41E7632D"/>
    <w:rsid w:val="423A026B"/>
    <w:rsid w:val="430B3B12"/>
    <w:rsid w:val="43197B35"/>
    <w:rsid w:val="437D1F94"/>
    <w:rsid w:val="447D7563"/>
    <w:rsid w:val="447E300F"/>
    <w:rsid w:val="447F5BED"/>
    <w:rsid w:val="44AC0224"/>
    <w:rsid w:val="44E86A3C"/>
    <w:rsid w:val="45CB0ADB"/>
    <w:rsid w:val="460647EF"/>
    <w:rsid w:val="46094982"/>
    <w:rsid w:val="468523E3"/>
    <w:rsid w:val="47033BB6"/>
    <w:rsid w:val="49092EE1"/>
    <w:rsid w:val="4924442C"/>
    <w:rsid w:val="495407DB"/>
    <w:rsid w:val="497B5427"/>
    <w:rsid w:val="4A0E7968"/>
    <w:rsid w:val="4A5F3B4F"/>
    <w:rsid w:val="4AF35A63"/>
    <w:rsid w:val="4B0C19CD"/>
    <w:rsid w:val="4B1259D6"/>
    <w:rsid w:val="4B823CF9"/>
    <w:rsid w:val="4B9F04E7"/>
    <w:rsid w:val="4BB632C2"/>
    <w:rsid w:val="4C207CFA"/>
    <w:rsid w:val="4C4A16F8"/>
    <w:rsid w:val="4C6E091B"/>
    <w:rsid w:val="4CA8410B"/>
    <w:rsid w:val="4CDD5613"/>
    <w:rsid w:val="4D9C78AB"/>
    <w:rsid w:val="4DA4241E"/>
    <w:rsid w:val="4DB11462"/>
    <w:rsid w:val="4E354182"/>
    <w:rsid w:val="4E726BC5"/>
    <w:rsid w:val="4EB868E9"/>
    <w:rsid w:val="4F254C8A"/>
    <w:rsid w:val="4F2F108F"/>
    <w:rsid w:val="4FA1722A"/>
    <w:rsid w:val="4FE94F6D"/>
    <w:rsid w:val="50032DB2"/>
    <w:rsid w:val="50350292"/>
    <w:rsid w:val="50484B50"/>
    <w:rsid w:val="50B72EBB"/>
    <w:rsid w:val="50CA71AC"/>
    <w:rsid w:val="50EB4507"/>
    <w:rsid w:val="5104477F"/>
    <w:rsid w:val="516413FB"/>
    <w:rsid w:val="52154306"/>
    <w:rsid w:val="52886CEF"/>
    <w:rsid w:val="52AA3D98"/>
    <w:rsid w:val="53275F3D"/>
    <w:rsid w:val="54256EC2"/>
    <w:rsid w:val="54443FD5"/>
    <w:rsid w:val="544C11BB"/>
    <w:rsid w:val="54CF718F"/>
    <w:rsid w:val="55243931"/>
    <w:rsid w:val="55885531"/>
    <w:rsid w:val="55B410D9"/>
    <w:rsid w:val="56E625C0"/>
    <w:rsid w:val="573F7460"/>
    <w:rsid w:val="582302D5"/>
    <w:rsid w:val="586D6758"/>
    <w:rsid w:val="59E80AC6"/>
    <w:rsid w:val="59EB6EC8"/>
    <w:rsid w:val="5A7332B8"/>
    <w:rsid w:val="5AB7722C"/>
    <w:rsid w:val="5ADE454D"/>
    <w:rsid w:val="5B7D178A"/>
    <w:rsid w:val="5BA64B6E"/>
    <w:rsid w:val="5CFA1B64"/>
    <w:rsid w:val="5D002584"/>
    <w:rsid w:val="5D02053F"/>
    <w:rsid w:val="5E585B7A"/>
    <w:rsid w:val="5ED90C33"/>
    <w:rsid w:val="5EF62975"/>
    <w:rsid w:val="601638A0"/>
    <w:rsid w:val="60266130"/>
    <w:rsid w:val="603C123C"/>
    <w:rsid w:val="60544B72"/>
    <w:rsid w:val="60FD79D0"/>
    <w:rsid w:val="610B4AD8"/>
    <w:rsid w:val="61167B03"/>
    <w:rsid w:val="616C2E33"/>
    <w:rsid w:val="61F762C5"/>
    <w:rsid w:val="62AB7212"/>
    <w:rsid w:val="62E72BC6"/>
    <w:rsid w:val="631355AC"/>
    <w:rsid w:val="63E14EF6"/>
    <w:rsid w:val="644845F9"/>
    <w:rsid w:val="645E5E72"/>
    <w:rsid w:val="64AF1C3E"/>
    <w:rsid w:val="64D82EA0"/>
    <w:rsid w:val="65122018"/>
    <w:rsid w:val="65EE36B1"/>
    <w:rsid w:val="66375B27"/>
    <w:rsid w:val="67254347"/>
    <w:rsid w:val="67E367B5"/>
    <w:rsid w:val="68595F72"/>
    <w:rsid w:val="68D95C1D"/>
    <w:rsid w:val="68F66CB7"/>
    <w:rsid w:val="69B94C64"/>
    <w:rsid w:val="69F07BAE"/>
    <w:rsid w:val="6A641410"/>
    <w:rsid w:val="6A8F611C"/>
    <w:rsid w:val="6AF72A6F"/>
    <w:rsid w:val="6AFA7852"/>
    <w:rsid w:val="6B9E5466"/>
    <w:rsid w:val="6BBC685D"/>
    <w:rsid w:val="6BEC4DEB"/>
    <w:rsid w:val="6BEC5E61"/>
    <w:rsid w:val="6C0E16D8"/>
    <w:rsid w:val="6C2E3B8A"/>
    <w:rsid w:val="6C423590"/>
    <w:rsid w:val="6C9F11DB"/>
    <w:rsid w:val="6CA30E56"/>
    <w:rsid w:val="6CBE5F62"/>
    <w:rsid w:val="6D224F32"/>
    <w:rsid w:val="6D2D201B"/>
    <w:rsid w:val="6D664E13"/>
    <w:rsid w:val="6D9A4F7B"/>
    <w:rsid w:val="6E3C2566"/>
    <w:rsid w:val="6E627A5D"/>
    <w:rsid w:val="6E6D2155"/>
    <w:rsid w:val="6F163508"/>
    <w:rsid w:val="6F1E268E"/>
    <w:rsid w:val="6FA33BAD"/>
    <w:rsid w:val="6FE0130F"/>
    <w:rsid w:val="70116B76"/>
    <w:rsid w:val="70983602"/>
    <w:rsid w:val="70B102BD"/>
    <w:rsid w:val="70B33AD2"/>
    <w:rsid w:val="711D5D76"/>
    <w:rsid w:val="71433A6D"/>
    <w:rsid w:val="71593474"/>
    <w:rsid w:val="7195383E"/>
    <w:rsid w:val="72C93638"/>
    <w:rsid w:val="72CF4E0C"/>
    <w:rsid w:val="73143D50"/>
    <w:rsid w:val="75146735"/>
    <w:rsid w:val="754B16C7"/>
    <w:rsid w:val="75B734E2"/>
    <w:rsid w:val="762974E0"/>
    <w:rsid w:val="762E1102"/>
    <w:rsid w:val="768548E5"/>
    <w:rsid w:val="76A117E7"/>
    <w:rsid w:val="7723197E"/>
    <w:rsid w:val="77CB1497"/>
    <w:rsid w:val="77F206FD"/>
    <w:rsid w:val="782E692E"/>
    <w:rsid w:val="78424C62"/>
    <w:rsid w:val="79BD26CE"/>
    <w:rsid w:val="79CC3B46"/>
    <w:rsid w:val="7A1906AB"/>
    <w:rsid w:val="7A3437DE"/>
    <w:rsid w:val="7B197C14"/>
    <w:rsid w:val="7B893497"/>
    <w:rsid w:val="7C292800"/>
    <w:rsid w:val="7C6834D6"/>
    <w:rsid w:val="7CCE4DA3"/>
    <w:rsid w:val="7CDA57F8"/>
    <w:rsid w:val="7D024121"/>
    <w:rsid w:val="7D0C5588"/>
    <w:rsid w:val="7D4D35FF"/>
    <w:rsid w:val="7D9B6FB2"/>
    <w:rsid w:val="7DE333FB"/>
    <w:rsid w:val="7E0020F2"/>
    <w:rsid w:val="7ECE0F9C"/>
    <w:rsid w:val="7ED97F1C"/>
    <w:rsid w:val="7F4209E4"/>
    <w:rsid w:val="7F6F15C7"/>
    <w:rsid w:val="7F9F7212"/>
    <w:rsid w:val="DFFFBD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ind w:firstLine="562" w:firstLineChars="200"/>
      <w:jc w:val="both"/>
    </w:pPr>
    <w:rPr>
      <w:rFonts w:hint="eastAsia" w:ascii="Times New Roman" w:hAnsi="Times New Roman" w:eastAsia="宋体" w:cs="Times New Roman"/>
      <w:kern w:val="2"/>
      <w:sz w:val="24"/>
      <w:szCs w:val="24"/>
      <w:lang w:val="en-US" w:eastAsia="zh-CN" w:bidi="ar-SA"/>
    </w:rPr>
  </w:style>
  <w:style w:type="character" w:default="1" w:styleId="11">
    <w:name w:val="Default Paragraph Font"/>
    <w:semiHidden/>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unhideWhenUsed/>
    <w:qFormat/>
    <w:uiPriority w:val="0"/>
    <w:pPr>
      <w:spacing w:beforeLines="0" w:afterLines="0"/>
      <w:ind w:firstLine="420"/>
    </w:pPr>
    <w:rPr>
      <w:rFonts w:hint="eastAsia" w:ascii="仿宋_GB2312"/>
      <w:sz w:val="32"/>
    </w:rPr>
  </w:style>
  <w:style w:type="paragraph" w:customStyle="1" w:styleId="3">
    <w:name w:val="Body Text Indent1"/>
    <w:basedOn w:val="1"/>
    <w:unhideWhenUsed/>
    <w:qFormat/>
    <w:uiPriority w:val="0"/>
    <w:pPr>
      <w:overflowPunct/>
      <w:autoSpaceDE/>
      <w:autoSpaceDN/>
      <w:adjustRightInd/>
      <w:spacing w:beforeLines="0" w:afterLines="0"/>
      <w:ind w:left="200" w:leftChars="200"/>
      <w:jc w:val="left"/>
      <w:textAlignment w:val="auto"/>
    </w:pPr>
    <w:rPr>
      <w:rFonts w:hint="default" w:ascii="Times New Roman" w:hAnsi="Times New Roman" w:eastAsia="宋体" w:cs="Times New Roman"/>
      <w:kern w:val="0"/>
      <w:sz w:val="32"/>
      <w:szCs w:val="24"/>
      <w:lang w:bidi="ar"/>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styleId="12">
    <w:name w:val="Hyperlink"/>
    <w:basedOn w:val="11"/>
    <w:qFormat/>
    <w:uiPriority w:val="0"/>
    <w:rPr>
      <w:color w:val="0000FF"/>
      <w:u w:val="single"/>
    </w:rPr>
  </w:style>
  <w:style w:type="paragraph" w:customStyle="1" w:styleId="13">
    <w:name w:val="Normal Indent1"/>
    <w:basedOn w:val="1"/>
    <w:qFormat/>
    <w:uiPriority w:val="0"/>
    <w:pPr>
      <w:widowControl w:val="0"/>
      <w:adjustRightInd/>
      <w:spacing w:line="660" w:lineRule="exact"/>
      <w:ind w:firstLine="720" w:firstLineChars="200"/>
      <w:textAlignment w:val="auto"/>
    </w:pPr>
    <w:rPr>
      <w:rFonts w:ascii="Calibri" w:hAnsi="Calibri" w:eastAsia="楷体_GB2312" w:cs="Times New Roman"/>
      <w:kern w:val="2"/>
      <w:sz w:val="36"/>
      <w:szCs w:val="36"/>
    </w:rPr>
  </w:style>
  <w:style w:type="paragraph" w:customStyle="1" w:styleId="14">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15">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16">
    <w:name w:val="材料 表头"/>
    <w:basedOn w:val="17"/>
    <w:qFormat/>
    <w:uiPriority w:val="0"/>
    <w:pPr>
      <w:widowControl w:val="0"/>
      <w:adjustRightInd w:val="0"/>
      <w:snapToGrid w:val="0"/>
      <w:spacing w:line="360" w:lineRule="auto"/>
      <w:jc w:val="center"/>
    </w:pPr>
    <w:rPr>
      <w:rFonts w:ascii="黑体" w:hAnsi="黑体" w:eastAsia="黑体"/>
      <w:kern w:val="2"/>
      <w:sz w:val="21"/>
      <w:szCs w:val="21"/>
      <w:lang w:val="zh-CN" w:eastAsia="zh-CN" w:bidi="ar-SA"/>
    </w:rPr>
  </w:style>
  <w:style w:type="paragraph" w:customStyle="1" w:styleId="17">
    <w:name w:val="政策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18">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 w:type="paragraph" w:customStyle="1" w:styleId="19">
    <w:name w:val="WPSOffice手动目录 3"/>
    <w:qFormat/>
    <w:uiPriority w:val="0"/>
    <w:pPr>
      <w:ind w:leftChars="400"/>
    </w:pPr>
    <w:rPr>
      <w:rFonts w:ascii="Calibri" w:hAnsi="Calibri" w:eastAsia="宋体" w:cs="黑体"/>
      <w:sz w:val="20"/>
      <w:szCs w:val="20"/>
      <w:lang w:val="en-US" w:eastAsia="zh-CN" w:bidi="ar-SA"/>
    </w:rPr>
  </w:style>
  <w:style w:type="paragraph" w:customStyle="1" w:styleId="20">
    <w:name w:val="WPSOffice手动目录 1"/>
    <w:qFormat/>
    <w:uiPriority w:val="0"/>
    <w:pPr>
      <w:ind w:leftChars="0"/>
    </w:pPr>
    <w:rPr>
      <w:rFonts w:ascii="Calibri" w:hAnsi="Calibri" w:eastAsia="宋体" w:cs="黑体"/>
      <w:sz w:val="20"/>
      <w:szCs w:val="20"/>
      <w:lang w:val="en-US" w:eastAsia="zh-CN" w:bidi="ar-SA"/>
    </w:rPr>
  </w:style>
  <w:style w:type="paragraph" w:customStyle="1" w:styleId="21">
    <w:name w:val="样式2"/>
    <w:basedOn w:val="1"/>
    <w:qFormat/>
    <w:uiPriority w:val="0"/>
    <w:pPr>
      <w:topLinePunct/>
      <w:adjustRightInd w:val="0"/>
      <w:snapToGrid w:val="0"/>
      <w:spacing w:beforeLines="15" w:afterLines="15" w:line="240" w:lineRule="auto"/>
      <w:ind w:firstLine="0" w:firstLineChars="0"/>
      <w:jc w:val="center"/>
    </w:pPr>
    <w:rPr>
      <w:rFonts w:hint="default" w:ascii="宋体" w:hAnsi="宋体"/>
      <w:color w:val="000000"/>
      <w:sz w:val="18"/>
      <w:szCs w:val="18"/>
    </w:rPr>
  </w:style>
  <w:style w:type="paragraph" w:customStyle="1" w:styleId="22">
    <w:name w:val="WPSOffice手动目录 2"/>
    <w:qFormat/>
    <w:uiPriority w:val="0"/>
    <w:pPr>
      <w:ind w:leftChars="200"/>
    </w:pPr>
    <w:rPr>
      <w:rFonts w:ascii="Calibri" w:hAnsi="Calibri" w:eastAsia="宋体" w:cs="黑体"/>
      <w:sz w:val="20"/>
      <w:szCs w:val="20"/>
      <w:lang w:val="en-US" w:eastAsia="zh-CN" w:bidi="ar-SA"/>
    </w:rPr>
  </w:style>
  <w:style w:type="character" w:customStyle="1" w:styleId="23">
    <w:name w:val="hover"/>
    <w:basedOn w:val="11"/>
    <w:qFormat/>
    <w:uiPriority w:val="0"/>
  </w:style>
  <w:style w:type="character" w:customStyle="1" w:styleId="24">
    <w:name w:val="hover1"/>
    <w:basedOn w:val="11"/>
    <w:qFormat/>
    <w:uiPriority w:val="0"/>
  </w:style>
  <w:style w:type="character" w:customStyle="1" w:styleId="25">
    <w:name w:val="red2"/>
    <w:basedOn w:val="11"/>
    <w:qFormat/>
    <w:uiPriority w:val="0"/>
    <w:rPr>
      <w:rFonts w:hint="eastAsia" w:ascii="宋体" w:hAnsi="宋体" w:eastAsia="宋体" w:cs="宋体"/>
      <w:b/>
      <w:bCs/>
      <w:color w:val="FF0000"/>
    </w:rPr>
  </w:style>
  <w:style w:type="character" w:customStyle="1" w:styleId="26">
    <w:name w:val="tree-text"/>
    <w:basedOn w:val="11"/>
    <w:qFormat/>
    <w:uiPriority w:val="0"/>
  </w:style>
  <w:style w:type="character" w:customStyle="1" w:styleId="27">
    <w:name w:val="s1"/>
    <w:basedOn w:val="11"/>
    <w:qFormat/>
    <w:uiPriority w:val="0"/>
    <w:rPr>
      <w:rFonts w:hint="default" w:ascii="Helvetica" w:hAnsi="Helvetica" w:eastAsia="Helvetica" w:cs="Helvetica"/>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22815</Words>
  <Characters>25125</Characters>
  <Lines>0</Lines>
  <Paragraphs>0</Paragraphs>
  <TotalTime>87</TotalTime>
  <ScaleCrop>false</ScaleCrop>
  <LinksUpToDate>false</LinksUpToDate>
  <CharactersWithSpaces>25293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2022-06-28T17:21:00Z</dcterms:created>
  <dc:creator>Administrator</dc:creator>
  <cp:lastModifiedBy>刘  垚</cp:lastModifiedBy>
  <dcterms:modified xsi:type="dcterms:W3CDTF">2024-05-14T02:52:27Z</dcterms:modified>
  <dc:title>贵州税务非税收入缴费指南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AC31E054D3D849FFB2F8FB8F177F289E</vt:lpwstr>
  </property>
</Properties>
</file>