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240" w:lineRule="auto"/>
        <w:rPr>
          <w:rFonts w:hint="eastAsia"/>
          <w:color w:val="auto"/>
          <w:highlight w:val="none"/>
          <w:lang w:val="en-US" w:eastAsia="zh-CN"/>
        </w:rPr>
      </w:pPr>
      <w:bookmarkStart w:id="0" w:name="_Toc30115"/>
      <w:bookmarkStart w:id="1" w:name="_Toc1077"/>
      <w:r>
        <w:rPr>
          <w:rFonts w:hint="eastAsia"/>
          <w:color w:val="auto"/>
          <w:highlight w:val="none"/>
          <w:lang w:val="en-US" w:eastAsia="zh-CN"/>
        </w:rPr>
        <w:t>国家税务总局贵州贵安新区税务局驾驶服务采购项目公告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国家税务总局贵州贵安新区税务局驾驶服务采购项目是政府集中采购目录以外、采购限额以下的采购项目，国家税务总局贵州贵安新区税务局现公开不定向邀请具备履约能力的潜在供应商参加本项目采购活动，现将相关事项公告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（一）项目名称：国家税务总局贵州贵安新区税务局驾驶服务采购项目。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二）采购内容：包括但不限于接受应执法执勤、应急保障、机要通信的用车驾驶服务，协助车辆管理，办理车辆相关手续，负责车辆检查、维护保养，负责车辆维修及保险理赔等工作。具体服务要求详见《国家税务总局贵州贵安新区税务局驾驶服务采购项目采购需求书》第三章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（三）采购预算及最高限价：71.88万元。</w:t>
      </w:r>
    </w:p>
    <w:p>
      <w:pPr>
        <w:pStyle w:val="5"/>
        <w:rPr>
          <w:rFonts w:hint="default"/>
          <w:color w:val="auto"/>
          <w:highlight w:val="none"/>
          <w:lang w:val="en-US" w:eastAsia="zh-CN"/>
        </w:rPr>
      </w:pPr>
      <w:r>
        <w:rPr>
          <w:rFonts w:hint="eastAsia" w:ascii="仿宋" w:hAnsi="仿宋" w:eastAsia="仿宋" w:cs="仿宋"/>
          <w:b w:val="0"/>
          <w:bCs/>
          <w:color w:val="auto"/>
          <w:sz w:val="28"/>
          <w:szCs w:val="28"/>
          <w:highlight w:val="none"/>
          <w:lang w:val="en-US" w:eastAsia="zh-CN"/>
        </w:rPr>
        <w:t>（四）服务期限：自合同约定的实施之日起一年。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二、供应商资格要求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（一）提供法人或非法人组织的营业执照等证明文件，或自然人身份证明；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（二）提供2024年度经合法有效的第三方机构出具审计意见的财务报告或提供开户银行2025年1月至投标文件递交截止前出具的资信证明；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（三）提供具备履行合同所必需的设备和专业技术能力的承诺函（格式自拟）；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（四）竞标供应商提供2025年1月至投标文件递交截止前任意1个月的依法缴纳税收和社会保障资金的相关材料；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（五）提供参加采购活动前3年内在经营活动中没有重大违法记录的书面声明；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六）供应商须承诺：在“信用中国”网站、中国政府采购网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三、获取采购需求书要求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（一）获取时间：2025年8月5日9:00至2025年8月11日17:00（北京时间）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（二）获取地点：贵州阳光致诚投资咨询有限公司（贵州省贵阳市南明区花果园国际中心2号13楼1312）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（三）获取方式：现场领取，提供营业执照副本复印件1份、法人身份证明或授权委托书原件1份并加盖公章。</w:t>
      </w:r>
    </w:p>
    <w:p>
      <w:pPr>
        <w:pStyle w:val="5"/>
        <w:rPr>
          <w:rFonts w:hint="eastAsia"/>
          <w:color w:val="auto"/>
          <w:highlight w:val="none"/>
          <w:lang w:val="en-US" w:eastAsia="zh-CN"/>
        </w:rPr>
      </w:pPr>
      <w:r>
        <w:rPr>
          <w:rFonts w:hint="eastAsia" w:ascii="仿宋" w:hAnsi="仿宋" w:eastAsia="仿宋" w:cs="仿宋"/>
          <w:b w:val="0"/>
          <w:bCs/>
          <w:color w:val="auto"/>
          <w:sz w:val="28"/>
          <w:szCs w:val="28"/>
          <w:highlight w:val="none"/>
          <w:lang w:val="en-US" w:eastAsia="zh-CN"/>
        </w:rPr>
        <w:t>（四）文件售价：300元人民币（含电子文档）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四、提交响应文件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（一）提交响应文件截止时间</w:t>
      </w:r>
      <w:r>
        <w:rPr>
          <w:rFonts w:hint="eastAsia" w:ascii="仿宋" w:hAnsi="仿宋" w:eastAsia="仿宋" w:cs="仿宋"/>
          <w:b w:val="0"/>
          <w:bCs/>
          <w:color w:val="auto"/>
          <w:sz w:val="28"/>
          <w:szCs w:val="28"/>
          <w:highlight w:val="none"/>
          <w:lang w:eastAsia="zh-CN"/>
        </w:rPr>
        <w:t>（开启时间）</w:t>
      </w:r>
      <w:r>
        <w:rPr>
          <w:rFonts w:hint="eastAsia" w:ascii="仿宋" w:hAnsi="仿宋" w:eastAsia="仿宋" w:cs="仿宋"/>
          <w:b w:val="0"/>
          <w:bCs/>
          <w:color w:val="auto"/>
          <w:sz w:val="28"/>
          <w:szCs w:val="28"/>
          <w:highlight w:val="none"/>
          <w:lang w:val="en-US" w:eastAsia="zh-CN"/>
        </w:rPr>
        <w:t>：2025年8月12日10：00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（二）提交响应文件地点：贵州阳光致诚投资咨询有限公司（贵州省贵阳市南明区花果园国际中心2号13楼1312）</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六、联系事项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采购人：国家税务总局贵州贵安新区税务局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地址：贵安新区市民中心A区5楼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联系方式：梅杰0851-88903888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采购代理机构：贵州阳光致诚投资咨询有限公司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地址：贵阳市南明区花果园国际中心2号13楼1312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联系方式：沈斌0851-86692377</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国家税务总局贵州贵安新区税务局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2025年8月4日</w:t>
      </w:r>
    </w:p>
    <w:p>
      <w:r>
        <w:rPr>
          <w:rFonts w:hint="eastAsia" w:ascii="仿宋" w:hAnsi="仿宋" w:eastAsia="仿宋" w:cs="仿宋"/>
          <w:b w:val="0"/>
          <w:bCs/>
          <w:color w:val="auto"/>
          <w:sz w:val="28"/>
          <w:szCs w:val="28"/>
          <w:highlight w:val="none"/>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072FC"/>
    <w:rsid w:val="1B8E2FCE"/>
    <w:rsid w:val="50223A88"/>
    <w:rsid w:val="7820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_GBK" w:hAnsi="等线" w:eastAsia="等线" w:cs="Times New Roman"/>
      <w:b/>
      <w:snapToGrid w:val="0"/>
      <w:kern w:val="50"/>
      <w:sz w:val="32"/>
      <w:szCs w:val="50"/>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仿宋" w:cs="Times New Roman"/>
      <w:bCs/>
      <w:snapToGrid/>
      <w:kern w:val="44"/>
      <w:sz w:val="44"/>
      <w:szCs w:val="44"/>
      <w:lang w:eastAsia="en-US"/>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NormalIndent"/>
    <w:basedOn w:val="1"/>
    <w:qFormat/>
    <w:uiPriority w:val="0"/>
    <w:pPr>
      <w:widowControl/>
      <w:spacing w:line="360" w:lineRule="auto"/>
      <w:ind w:firstLine="42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2025-08-04T07:05:00Z</dcterms:created>
  <dc:creator>梅杰</dc:creator>
  <cp:lastModifiedBy>WPS_1713491652</cp:lastModifiedBy>
  <dcterms:modified xsi:type="dcterms:W3CDTF">2025-08-04T08:49:36Z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